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A9461" w14:textId="77777777" w:rsidR="00A25FD7" w:rsidRDefault="00C27B70" w:rsidP="00591BCE">
      <w:bookmarkStart w:id="0" w:name="_Toc295375401"/>
      <w:bookmarkStart w:id="1" w:name="_Toc194307288"/>
      <w:r>
        <w:rPr>
          <w:noProof/>
        </w:rPr>
        <mc:AlternateContent>
          <mc:Choice Requires="wpg">
            <w:drawing>
              <wp:anchor distT="0" distB="0" distL="114300" distR="114300" simplePos="0" relativeHeight="251655680" behindDoc="0" locked="0" layoutInCell="1" allowOverlap="1" wp14:anchorId="3FCDB1D6" wp14:editId="6BF45D9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01479"/>
                <wp:effectExtent l="0" t="0" r="1270" b="0"/>
                <wp:wrapNone/>
                <wp:docPr id="149" name="Group 149" descr="This is a header graphic for the cover page - No text.&#10;" title="Cover Page Header"/>
                <wp:cNvGraphicFramePr/>
                <a:graphic xmlns:a="http://schemas.openxmlformats.org/drawingml/2006/main">
                  <a:graphicData uri="http://schemas.microsoft.com/office/word/2010/wordprocessingGroup">
                    <wpg:wgp>
                      <wpg:cNvGrpSpPr/>
                      <wpg:grpSpPr>
                        <a:xfrm>
                          <a:off x="0" y="0"/>
                          <a:ext cx="7315200" cy="1201479"/>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descr="This is a header graphic for the cover page with no text.&#10;" title="Header Graphic"/>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807C173" id="Group 149" o:spid="_x0000_s1026" alt="Title: Cover Page Header - Description: This is a header graphic for the cover page - No text.&#10;" style="position:absolute;margin-left:0;margin-top:0;width:8in;height:94.6pt;z-index:251655680;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hAe6AUAAGAcAAAOAAAAZHJzL2Uyb0RvYy54bWzsWV1v2zYUfR+w/0Bo&#10;wB4GJLbkr9qrUwTpmhYI2qDN0PaRkSlLgCRqJB07+/U7JEWZdhxbdoECAwIYFiXeD/Lew0vx6PWb&#10;VZGTByZkxstpEJ53A8LKmM+ycj4N/r57d/YqIFLRckZzXrJp8Mhk8Obi119eL6sJi3jK8xkTBEZK&#10;OVlW0yBVqpp0OjJOWUHlOa9Yic6Ei4Iq3Ip5ZyboEtaLvBN1u8POkotZJXjMpMTTt7YzuDD2k4TF&#10;6lOSSKZIPg0wNmX+hfm/1/+di9d0Mhe0SrO4HgY9YRQFzUo4bUy9pYqShciemCqyWHDJE3Ue86LD&#10;kySLmZkDZhN2t2ZzLfiiMnOZT5bzqgkTQrsVp5PNxh8fbgXJZshdfxyQkhZIkvFLzIMZkzHCdZdm&#10;kuBHScqozpgLGTJDVMpIzAECUtE5I2fkIyeKrdT577+tLv9E0DOVw+qVEbnVIu+NER38ZTWfYAzX&#10;ovpS3Yr6wdze6XiuElHoKyJFViZtj03a4ILEeDjqhQNgISAx+kLEsT8a28TGKbK/1jsL3eO/dquG&#10;w3DQ0zId57mjB9iMZ1kBpXKdCPljifiS0oqZ/EodBJeIAaZiE/EZ+KXlPGdkYIau/UOwCZWcSETt&#10;2Ti5+e4OVNjr9kabs6WTeCHVNeMm5vThRiq7QGZoGXjP6pHFvCxlptg3jDUpcqyZPzqkS5YEyYiG&#10;Q7ewtsW/b4qnJIwQ8fFz4t9Cz3pt+bAPX6lLDvqITvHhK9VzOOyp53lqEStfvLWP/nE+NsUPxmoz&#10;fS/Z3oddP3294XAURoPD2PWVUMrGw9HgMK42k3gwK754a1wNjsPVpvgLrnYWz+8/XEV6w3A86B5Z&#10;S0a9Xh9YPJgUHyctXPjiL7CybxrzJxvgT9+cwmg8HLbItl95XmC1963E3wXHg7qsR1H4avBc1n0N&#10;80pis/KM+NZrj7Fsto69Pp4ga78Pv/aMei19+ErhGln7PW0iKxp320TMV1oXrP2O/ApkC9begPni&#10;YXccDuwy2e/D39ja5d7XaJH7Tagc3Mw3xVHT9w/fB8npL9T7ffggae3DVzoRWT+0Fe6fkg+VY7fC&#10;U5DVwsceWOH0OncnNpq6Q1y8KutTHFoEx0p9kNbvJRWX+ozsH+lwkHa3OLLZAzG0tPQBZQDMVzbH&#10;VoynnTJA4CtHR3lGxfCV3cm2nWck2FfuH+UZqfCVzS7g5myvdeAFzvOaicoNE6UCAmpFBARM1L3d&#10;CiqqdL5MVtAkS8NumAM1SUFu1CjV/QXolDtuJNWa4nDJWvfmpS/ljud6wE7WSbhrZez5ks6vBYKT&#10;c1crX78zmFDYgl3H0Im5qxVH3cIQ6rLbQnJ7sHHOJbPj0UEzlE0TPR10j8jIDXBL/i7LczcFKGg2&#10;xfInpqUec6bDmZefWQJKDEsiMuvDkJHsKhfkgSJ5NI5ZqULblYINs4/xGg4OyppvNMywjEFtOYH/&#10;xnZtQBOdT21bM7W8VmWGy2yU7cJt3GwOzCo3GsYzL1WjXGQlF7tmlmNWtWcr74JkQ6OjdM9nj+Cp&#10;BLdMqqzid5mQ6oZKdUsFaCDkFUyg+oS/JOfAr2b9dCsgKRf/7nqu5UGkoTcgS1Cx00D+s6CCBST/&#10;UIJiG4f9Pswqc9MfjCLcCL/n3u8pF8UVR5pQiDA609TyKnfNRPDiK1jjS+0VXbSM4RsFT2Ep2psr&#10;hXt0gd2M2eWlaYOvBb5uyi9VrI3rqFaY+d3qKxUV0c1poFnPj9zRenTiGDTgcS2rNUt+uVA8yTS9&#10;ZnBo41rfgGLUzOhP4RoRpm2uMQTZSE4gfpcZKla5k/u1hC+5tkS7Bpme3hFUpllZWAbP87Zus3CM&#10;sQ64ZjLr1OjSa5K2lRNHdt7nWaXrg86ObtdkO3CwRbXv+CRhafy3PF4UqAz2u4RgOVX4KCLTrJLA&#10;34QV92yGcv9hVrPQUgmmYlQuVxiwN8Dd2WgwcttPIwIA+QN8KWjJS0H7vxU08ykFn7HMnlh/P9Lf&#10;yfx7UwDXHwYv/gM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Ts+KQ9cAAAAGAQAADwAAAGRycy9kb3ducmV2LnhtbEyPQU/D&#10;MAyF70j7D5EncWNpK4FKaTptk7jDqDinjWmrNU6VZGvHr8fjAhfLT896/l65XewoLujD4EhBuklA&#10;ILXODNQpqD9eH3IQIWoyenSECq4YYFut7kpdGDfTO16OsRMcQqHQCvoYp0LK0PZoddi4CYm9L+et&#10;jix9J43XM4fbUWZJ8iStHog/9HrCQ4/t6Xi2CvaOUhm88WlTY339nj/fcrJK3a+X3QuIiEv8O4Yb&#10;PqNDxUyNO5MJYlTAReLvvHnpY8a64S1/zkBWpfyPX/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5IQHugFAABgHAAADgAAAAAAAAAAAAAAAAA6AgAAZHJzL2Uy&#10;b0RvYy54bWxQSwECLQAKAAAAAAAAACEAmxsUEWhkAABoZAAAFAAAAAAAAAAAAAAAAABOCAAAZHJz&#10;L21lZGlhL2ltYWdlMS5wbmdQSwECLQAUAAYACAAAACEATs+KQ9cAAAAGAQAADwAAAAAAAAAAAAAA&#10;AADobAAAZHJzL2Rvd25yZXYueG1sUEsBAi0AFAAGAAgAAAAhAKomDr68AAAAIQEAABkAAAAAAAAA&#10;AAAAAAAA7G0AAGRycy9fcmVscy9lMm9Eb2MueG1sLnJlbHNQSwUGAAAAAAYABgB8AQAA3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alt="This is a header graphic for the cover page with no text.&#1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This is a header graphic for the cover page with no text" recolor="t" rotate="t" type="frame"/>
                </v:rect>
                <w10:wrap anchorx="page" anchory="page"/>
              </v:group>
            </w:pict>
          </mc:Fallback>
        </mc:AlternateContent>
      </w:r>
    </w:p>
    <w:sdt>
      <w:sdtPr>
        <w:rPr>
          <w:rFonts w:eastAsiaTheme="majorEastAsia" w:cstheme="minorHAnsi"/>
          <w:b/>
          <w:bCs/>
          <w:smallCaps/>
          <w:noProof/>
          <w:color w:val="365F91" w:themeColor="accent1" w:themeShade="BF"/>
          <w:sz w:val="28"/>
          <w:szCs w:val="28"/>
        </w:rPr>
        <w:id w:val="928775099"/>
        <w:docPartObj>
          <w:docPartGallery w:val="Cover Pages"/>
          <w:docPartUnique/>
        </w:docPartObj>
      </w:sdtPr>
      <w:sdtEndPr>
        <w:rPr>
          <w:rFonts w:eastAsiaTheme="minorEastAsia" w:cs="Arial"/>
          <w:b w:val="0"/>
          <w:smallCaps w:val="0"/>
          <w:color w:val="000000"/>
          <w:sz w:val="44"/>
          <w:szCs w:val="36"/>
        </w:rPr>
      </w:sdtEndPr>
      <w:sdtContent>
        <w:p w14:paraId="255B0D3B" w14:textId="2B48A4AE" w:rsidR="00720129" w:rsidRPr="00292FFA" w:rsidRDefault="00720129" w:rsidP="00C82FC9">
          <w:pPr>
            <w:pStyle w:val="Cvr-Logo"/>
            <w:rPr>
              <w:sz w:val="22"/>
              <w:szCs w:val="20"/>
            </w:rPr>
          </w:pPr>
        </w:p>
        <w:p w14:paraId="3117488E" w14:textId="77777777" w:rsidR="00A71832" w:rsidRPr="00292FFA" w:rsidRDefault="00720129" w:rsidP="00C82FC9">
          <w:pPr>
            <w:pStyle w:val="Cvr-Logo"/>
            <w:rPr>
              <w:sz w:val="22"/>
              <w:szCs w:val="20"/>
            </w:rPr>
          </w:pPr>
          <w:r w:rsidRPr="00292FFA">
            <w:rPr>
              <w:noProof/>
              <w:sz w:val="22"/>
              <w:szCs w:val="20"/>
            </w:rPr>
            <w:drawing>
              <wp:inline distT="0" distB="0" distL="0" distR="0" wp14:anchorId="29949184" wp14:editId="439F467A">
                <wp:extent cx="3236976" cy="1307592"/>
                <wp:effectExtent l="0" t="0" r="1905" b="6985"/>
                <wp:docPr id="5" name="Picture 5" descr="The DIR logo" title="D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976" cy="1307592"/>
                        </a:xfrm>
                        <a:prstGeom prst="rect">
                          <a:avLst/>
                        </a:prstGeom>
                        <a:noFill/>
                      </pic:spPr>
                    </pic:pic>
                  </a:graphicData>
                </a:graphic>
              </wp:inline>
            </w:drawing>
          </w:r>
        </w:p>
        <w:p w14:paraId="25C470B3" w14:textId="288986A4" w:rsidR="00CE7CF5" w:rsidRPr="0068482D" w:rsidRDefault="00F918B9" w:rsidP="0068482D">
          <w:pPr>
            <w:pStyle w:val="Cvr-SOP"/>
            <w:rPr>
              <w:sz w:val="96"/>
              <w:szCs w:val="96"/>
            </w:rPr>
          </w:pPr>
          <w:r w:rsidRPr="00292FFA">
            <w:rPr>
              <w:sz w:val="72"/>
              <w:szCs w:val="72"/>
            </w:rPr>
            <mc:AlternateContent>
              <mc:Choice Requires="wps">
                <w:drawing>
                  <wp:anchor distT="0" distB="0" distL="114300" distR="114300" simplePos="0" relativeHeight="251652608" behindDoc="0" locked="0" layoutInCell="1" allowOverlap="1" wp14:anchorId="2512970F" wp14:editId="7CA14BF4">
                    <wp:simplePos x="0" y="0"/>
                    <wp:positionH relativeFrom="margin">
                      <wp:posOffset>-667912</wp:posOffset>
                    </wp:positionH>
                    <wp:positionV relativeFrom="margin">
                      <wp:posOffset>3451106</wp:posOffset>
                    </wp:positionV>
                    <wp:extent cx="7313930" cy="19907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393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6EB84" w14:textId="3F96F016" w:rsidR="00487E7D" w:rsidRDefault="00E33076" w:rsidP="00C7740D">
                                <w:pPr>
                                  <w:pStyle w:val="Cvr-Title"/>
                                  <w:rPr>
                                    <w:sz w:val="64"/>
                                  </w:rPr>
                                </w:pPr>
                                <w:sdt>
                                  <w:sdtPr>
                                    <w:alias w:val="Title"/>
                                    <w:tag w:val=""/>
                                    <w:id w:val="1539545747"/>
                                    <w:dataBinding w:prefixMappings="xmlns:ns0='http://purl.org/dc/elements/1.1/' xmlns:ns1='http://schemas.openxmlformats.org/package/2006/metadata/core-properties' " w:xpath="/ns1:coreProperties[1]/ns0:title[1]" w:storeItemID="{6C3C8BC8-F283-45AE-878A-BAB7291924A1}"/>
                                    <w:text w:multiLine="1"/>
                                  </w:sdtPr>
                                  <w:sdtEndPr/>
                                  <w:sdtContent>
                                    <w:r w:rsidR="00104718">
                                      <w:t>Vendor User Guide</w:t>
                                    </w:r>
                                  </w:sdtContent>
                                </w:sdt>
                              </w:p>
                              <w:sdt>
                                <w:sdtPr>
                                  <w:alias w:val="Subtitle"/>
                                  <w:tag w:val=""/>
                                  <w:id w:val="1807200363"/>
                                  <w:dataBinding w:prefixMappings="xmlns:ns0='http://purl.org/dc/elements/1.1/' xmlns:ns1='http://schemas.openxmlformats.org/package/2006/metadata/core-properties' " w:xpath="/ns1:coreProperties[1]/ns0:subject[1]" w:storeItemID="{6C3C8BC8-F283-45AE-878A-BAB7291924A1}"/>
                                  <w:text/>
                                </w:sdtPr>
                                <w:sdtEndPr/>
                                <w:sdtContent>
                                  <w:p w14:paraId="271607B0" w14:textId="5F7E3821" w:rsidR="00487E7D" w:rsidRDefault="0050256A" w:rsidP="00C66D31">
                                    <w:pPr>
                                      <w:pStyle w:val="Cvr-Numbers"/>
                                      <w:rPr>
                                        <w:smallCaps/>
                                      </w:rPr>
                                    </w:pPr>
                                    <w:r>
                                      <w:t>Version: 3.00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512970F" id="_x0000_t202" coordsize="21600,21600" o:spt="202" path="m,l,21600r21600,l21600,xe">
                    <v:stroke joinstyle="miter"/>
                    <v:path gradientshapeok="t" o:connecttype="rect"/>
                  </v:shapetype>
                  <v:shape id="Text Box 154" o:spid="_x0000_s1026" type="#_x0000_t202" style="position:absolute;left:0;text-align:left;margin-left:-52.6pt;margin-top:271.75pt;width:575.9pt;height:156.75pt;z-index:251652608;visibility:visible;mso-wrap-style:square;mso-width-percent:941;mso-height-percent:0;mso-wrap-distance-left:9pt;mso-wrap-distance-top:0;mso-wrap-distance-right:9pt;mso-wrap-distance-bottom:0;mso-position-horizontal:absolute;mso-position-horizontal-relative:margin;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JEgQIAAGIFAAAOAAAAZHJzL2Uyb0RvYy54bWysVF1P2zAUfZ+0/2D5fSSla4GKFHUgpkkI&#10;0GDas+vYNJq/ZrtNul+/YycpiO2FaS/Ozb3nHt9Pn190WpGd8KGxpqKTo5ISYbitG/NU0W+P1x9O&#10;KQmRmZopa0RF9yLQi+X7d+etW4hju7GqFp6AxIRF6yq6idEtiiLwjdAsHFknDIzSes0ifv1TUXvW&#10;gl2r4rgs50Vrfe285SIEaK96I11mfikFj3dSBhGJqihii/n0+Vyns1ies8WTZ27T8CEM9g9RaNYY&#10;XHqgumKRka1v/qDSDfc2WBmPuNWFlbLhIueAbCblq2weNsyJnAuKE9yhTOH/0fLb3b0nTY3ezT5S&#10;YphGkx5FF8kn25GkQ4VaFxYAPjhAYwcD0KM+QJkS76TX6YuUCOyo9f5Q30THoTyZTqZnU5g4bJOz&#10;s/LkeJZ4imd350P8LKwmSaioRwNzXdnuJsQeOkLSbcZeN0rlJipD2orOp7MyOxwsIFcmYUUeh4Em&#10;pdSHnqW4VyJhlPkqJMqRM0iKPIjiUnmyYxghxrkwMSefeYFOKIkg3uI44J+jeotzn8d4szXx4Kwb&#10;Y33O/lXY9Y8xZNnjUfMXeScxdutuaPXa1nt02tt+W4Lj1w26ccNCvGce64EOYuXjHQ6pLKpuB4mS&#10;jfW//qZPeEwtrJS0WLeKhp9b5gUl6ovBPE/mZYl9xobmXwg+C/PT2WlSr0e12epLi05M8K44nsUE&#10;jmoUpbf6Ox6FVboQJmY4rq3oehQvY7//eFS4WK0yCMvoWLwxD44n6tSYNGaP3Xfm3TCLEWN8a8ed&#10;ZItXI9ljk6exq220ssnzmmrbF3SoORY5T/zw6KSX4uV/Rj0/jcvfAAAA//8DAFBLAwQUAAYACAAA&#10;ACEAoNl0AeMAAAANAQAADwAAAGRycy9kb3ducmV2LnhtbEyPQU7DMBBF90jcwRokNlVrtzRuG+JU&#10;CJQVYkHTA7ix6wTicbDdNnB63BUsR//p/zfFdrQ9OWsfOocC5jMGRGPjVIdGwL6upmsgIUpUsneo&#10;BXzrANvy9qaQuXIXfNfnXTQklWDIpYA2xiGnNDSttjLM3KAxZUfnrYzp9IYqLy+p3PZ0wRinVnaY&#10;Flo56OdWN5+7kxVglNmrt2pVT3jF66/Ny+vk48cLcX83Pj0CiXqMfzBc9ZM6lMnp4E6oAukFTOcs&#10;WyRWQLZ8yIBcEbbkHMhBwDpbMaBlQf9/Uf4CAAD//wMAUEsBAi0AFAAGAAgAAAAhALaDOJL+AAAA&#10;4QEAABMAAAAAAAAAAAAAAAAAAAAAAFtDb250ZW50X1R5cGVzXS54bWxQSwECLQAUAAYACAAAACEA&#10;OP0h/9YAAACUAQAACwAAAAAAAAAAAAAAAAAvAQAAX3JlbHMvLnJlbHNQSwECLQAUAAYACAAAACEA&#10;GGxSRIECAABiBQAADgAAAAAAAAAAAAAAAAAuAgAAZHJzL2Uyb0RvYy54bWxQSwECLQAUAAYACAAA&#10;ACEAoNl0AeMAAAANAQAADwAAAAAAAAAAAAAAAADbBAAAZHJzL2Rvd25yZXYueG1sUEsFBgAAAAAE&#10;AAQA8wAAAOsFAAAAAA==&#10;" filled="f" stroked="f" strokeweight=".5pt">
                    <v:textbox inset="126pt,0,54pt,0">
                      <w:txbxContent>
                        <w:p w14:paraId="43D6EB84" w14:textId="3F96F016" w:rsidR="00487E7D" w:rsidRDefault="00E33076" w:rsidP="00C7740D">
                          <w:pPr>
                            <w:pStyle w:val="Cvr-Title"/>
                            <w:rPr>
                              <w:sz w:val="64"/>
                            </w:rPr>
                          </w:pPr>
                          <w:sdt>
                            <w:sdtPr>
                              <w:alias w:val="Title"/>
                              <w:tag w:val=""/>
                              <w:id w:val="1539545747"/>
                              <w:dataBinding w:prefixMappings="xmlns:ns0='http://purl.org/dc/elements/1.1/' xmlns:ns1='http://schemas.openxmlformats.org/package/2006/metadata/core-properties' " w:xpath="/ns1:coreProperties[1]/ns0:title[1]" w:storeItemID="{6C3C8BC8-F283-45AE-878A-BAB7291924A1}"/>
                              <w:text w:multiLine="1"/>
                            </w:sdtPr>
                            <w:sdtEndPr/>
                            <w:sdtContent>
                              <w:r w:rsidR="00104718">
                                <w:t>Vendor User Guide</w:t>
                              </w:r>
                            </w:sdtContent>
                          </w:sdt>
                        </w:p>
                        <w:sdt>
                          <w:sdtPr>
                            <w:alias w:val="Subtitle"/>
                            <w:tag w:val=""/>
                            <w:id w:val="1807200363"/>
                            <w:dataBinding w:prefixMappings="xmlns:ns0='http://purl.org/dc/elements/1.1/' xmlns:ns1='http://schemas.openxmlformats.org/package/2006/metadata/core-properties' " w:xpath="/ns1:coreProperties[1]/ns0:subject[1]" w:storeItemID="{6C3C8BC8-F283-45AE-878A-BAB7291924A1}"/>
                            <w:text/>
                          </w:sdtPr>
                          <w:sdtEndPr/>
                          <w:sdtContent>
                            <w:p w14:paraId="271607B0" w14:textId="5F7E3821" w:rsidR="00487E7D" w:rsidRDefault="0050256A" w:rsidP="00C66D31">
                              <w:pPr>
                                <w:pStyle w:val="Cvr-Numbers"/>
                                <w:rPr>
                                  <w:smallCaps/>
                                </w:rPr>
                              </w:pPr>
                              <w:r>
                                <w:t>Version: 3.00</w:t>
                              </w:r>
                            </w:p>
                          </w:sdtContent>
                        </w:sdt>
                      </w:txbxContent>
                    </v:textbox>
                    <w10:wrap type="square" anchorx="margin" anchory="margin"/>
                  </v:shape>
                </w:pict>
              </mc:Fallback>
            </mc:AlternateContent>
          </w:r>
          <w:r w:rsidR="00C27B70" w:rsidRPr="00292FFA">
            <w:rPr>
              <w:sz w:val="72"/>
              <w:szCs w:val="72"/>
            </w:rPr>
            <mc:AlternateContent>
              <mc:Choice Requires="wps">
                <w:drawing>
                  <wp:anchor distT="0" distB="0" distL="114300" distR="114300" simplePos="0" relativeHeight="251654656" behindDoc="0" locked="0" layoutInCell="1" allowOverlap="1" wp14:anchorId="505F81C6" wp14:editId="0778A076">
                    <wp:simplePos x="0" y="0"/>
                    <wp:positionH relativeFrom="margin">
                      <wp:posOffset>1600200</wp:posOffset>
                    </wp:positionH>
                    <wp:positionV relativeFrom="margin">
                      <wp:posOffset>7267575</wp:posOffset>
                    </wp:positionV>
                    <wp:extent cx="4982845" cy="1222375"/>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4982845"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Abstract"/>
                                  <w:tag w:val=""/>
                                  <w:id w:val="-1271002401"/>
                                  <w:dataBinding w:prefixMappings="xmlns:ns0='http://schemas.microsoft.com/office/2006/coverPageProps' " w:xpath="/ns0:CoverPageProperties[1]/ns0:Abstract[1]" w:storeItemID="{55AF091B-3C7A-41E3-B477-F2FDAA23CFDA}"/>
                                  <w:text w:multiLine="1"/>
                                </w:sdtPr>
                                <w:sdtEndPr/>
                                <w:sdtContent>
                                  <w:p w14:paraId="4F136898" w14:textId="0A75108A" w:rsidR="00487E7D" w:rsidRPr="00601D80" w:rsidRDefault="0050256A" w:rsidP="00C66D31">
                                    <w:pPr>
                                      <w:pStyle w:val="Cvr-DivDate"/>
                                    </w:pPr>
                                    <w:r>
                                      <w:t>Chief Procurement Office (CPO)</w:t>
                                    </w:r>
                                    <w:r>
                                      <w:br/>
                                      <w:t>Effective Date: 10/01/2020</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F81C6" id="Text Box 153" o:spid="_x0000_s1027" type="#_x0000_t202" style="position:absolute;left:0;text-align:left;margin-left:126pt;margin-top:572.25pt;width:392.35pt;height:96.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1hQIAAGkFAAAOAAAAZHJzL2Uyb0RvYy54bWysVN9v2jAQfp+0/8Hy+5oAhTFEqFirTpOq&#10;thpMfTaODdFsn2cbEvbX7+wkULG9dNqLc7n7fL4f3938ptGKHITzFZiCDq5ySoThUFZmW9Dv6/sP&#10;U0p8YKZkCowo6FF4erN4/25e25kYwg5UKRxBJ8bPalvQXQh2lmWe74Rm/gqsMGiU4DQL+Ou2WelY&#10;jd61yoZ5PslqcKV1wIX3qL1rjXSR/EspeHiS0otAVEExtpBOl85NPLPFnM22jtldxbsw2D9EoVll&#10;8NGTqzsWGNm76g9XuuIOPMhwxUFnIGXFRcoBsxnkF9msdsyKlAsWx9tTmfz/c8sfD8+OVCX2bjyi&#10;xDCNTVqLJpDP0JCowwrV1s8QuLIIDQ0aEN3rPSpj4o10On4xJYJ2rPXxVN/ojqPy+tN0OL0eU8LR&#10;NhgOh6OP4+gnO1+3zocvAjSJQkEdNjDVlR0efGihPSS+ZuC+Uio1URlSF3QyGufpwsmCzpWJWJHo&#10;0LmJKbWhJykclYgYZb4JieVIGURFIqK4VY4cGFKIcS5MSMknv4iOKIlBvOVihz9H9ZbLbR79y2DC&#10;6bKuDLiU/UXY5Y8+ZNniseav8o5iaDZNy4O+sxsoj9hwB+3QeMvvK2zKA/PhmTmcEuwxTn54wkMq&#10;wOJDJ1GyA/frb/qIR/KilZIap66g/ueeOUGJ+mqQ1oNJnuNY46CmXxRcEibT8TSqN73a7PUtYEMG&#10;uF4sT2IEB9WL0oF+wd2wjA+iiRmOzxY09OJtaNcA7hYulssEwpm0LDyYleXRdexPZNu6eWHOdpQM&#10;yOZH6EeTzS6Y2WLjTQPLfQBZJdrGErcF7UqP85yI3+2euDBe/yfUeUMufgMAAP//AwBQSwMEFAAG&#10;AAgAAAAhAFYTDNrjAAAADgEAAA8AAABkcnMvZG93bnJldi54bWxMj8FOwzAQRO9I/IO1SFwQtZs0&#10;KQpxKoQEBySKGvgAJ16SQLyObKcNf497gtuOZjT7ptwtZmRHdH6wJGG9EsCQWqsH6iR8vD/d3gHz&#10;QZFWoyWU8IMedtXlRakKbU90wGMdOhZLyBdKQh/CVHDu2x6N8is7IUXv0zqjQpSu49qpUyw3I0+E&#10;yLlRA8UPvZrwscf2u56NhMk9v+Zvzfxik/1NNtSc5q9DKuX11fJwDyzgEv7CcMaP6FBFpsbOpD0b&#10;JSRZEreEaKw3mwzYOSLSfAusiVeabgXwquT/Z1S/AAAA//8DAFBLAQItABQABgAIAAAAIQC2gziS&#10;/gAAAOEBAAATAAAAAAAAAAAAAAAAAAAAAABbQ29udGVudF9UeXBlc10ueG1sUEsBAi0AFAAGAAgA&#10;AAAhADj9If/WAAAAlAEAAAsAAAAAAAAAAAAAAAAALwEAAF9yZWxzLy5yZWxzUEsBAi0AFAAGAAgA&#10;AAAhAD+4ajWFAgAAaQUAAA4AAAAAAAAAAAAAAAAALgIAAGRycy9lMm9Eb2MueG1sUEsBAi0AFAAG&#10;AAgAAAAhAFYTDNrjAAAADgEAAA8AAAAAAAAAAAAAAAAA3wQAAGRycy9kb3ducmV2LnhtbFBLBQYA&#10;AAAABAAEAPMAAADvBQAAAAA=&#10;" filled="f" stroked="f" strokeweight=".5pt">
                    <v:textbox inset="126pt,0,54pt,0">
                      <w:txbxContent>
                        <w:sdt>
                          <w:sdtPr>
                            <w:alias w:val="Abstract"/>
                            <w:tag w:val=""/>
                            <w:id w:val="-1271002401"/>
                            <w:dataBinding w:prefixMappings="xmlns:ns0='http://schemas.microsoft.com/office/2006/coverPageProps' " w:xpath="/ns0:CoverPageProperties[1]/ns0:Abstract[1]" w:storeItemID="{55AF091B-3C7A-41E3-B477-F2FDAA23CFDA}"/>
                            <w:text w:multiLine="1"/>
                          </w:sdtPr>
                          <w:sdtEndPr/>
                          <w:sdtContent>
                            <w:p w14:paraId="4F136898" w14:textId="0A75108A" w:rsidR="00487E7D" w:rsidRPr="00601D80" w:rsidRDefault="0050256A" w:rsidP="00C66D31">
                              <w:pPr>
                                <w:pStyle w:val="Cvr-DivDate"/>
                              </w:pPr>
                              <w:r>
                                <w:t>Chief Procurement Office (CPO)</w:t>
                              </w:r>
                              <w:r>
                                <w:br/>
                                <w:t>Effective Date: 10/01/2020</w:t>
                              </w:r>
                            </w:p>
                          </w:sdtContent>
                        </w:sdt>
                      </w:txbxContent>
                    </v:textbox>
                    <w10:wrap type="square" anchorx="margin" anchory="margin"/>
                  </v:shape>
                </w:pict>
              </mc:Fallback>
            </mc:AlternateContent>
          </w:r>
          <w:r w:rsidR="00B803AC">
            <w:rPr>
              <w:sz w:val="72"/>
              <w:szCs w:val="72"/>
            </w:rPr>
            <w:t>IT Staff Augmentation Contracts (</w:t>
          </w:r>
          <w:r w:rsidR="0016744A" w:rsidRPr="00292FFA">
            <w:rPr>
              <w:sz w:val="72"/>
              <w:szCs w:val="72"/>
            </w:rPr>
            <w:t>ITSAC</w:t>
          </w:r>
          <w:r w:rsidR="00B803AC">
            <w:rPr>
              <w:sz w:val="72"/>
              <w:szCs w:val="72"/>
            </w:rPr>
            <w:t>)</w:t>
          </w:r>
          <w:r w:rsidR="006F3BB2">
            <w:rPr>
              <w:sz w:val="72"/>
              <w:szCs w:val="72"/>
            </w:rPr>
            <w:t xml:space="preserve"> </w:t>
          </w:r>
          <w:r w:rsidR="0016744A" w:rsidRPr="00292FFA">
            <w:rPr>
              <w:sz w:val="72"/>
              <w:szCs w:val="72"/>
            </w:rPr>
            <w:t xml:space="preserve">Portal </w:t>
          </w:r>
          <w:r>
            <w:rPr>
              <w:sz w:val="72"/>
              <w:szCs w:val="72"/>
            </w:rPr>
            <w:t xml:space="preserve">                      </w:t>
          </w:r>
        </w:p>
      </w:sdtContent>
    </w:sdt>
    <w:p w14:paraId="6DC72CD3" w14:textId="5577D827" w:rsidR="00CA4BAA" w:rsidRDefault="00C8581C" w:rsidP="00314CA3">
      <w:pPr>
        <w:pStyle w:val="Heading1"/>
      </w:pPr>
      <w:bookmarkStart w:id="2" w:name="_Toc31274121"/>
      <w:r>
        <w:lastRenderedPageBreak/>
        <w:t xml:space="preserve">Service </w:t>
      </w:r>
      <w:r w:rsidR="002C77A5">
        <w:t>Solicitation</w:t>
      </w:r>
      <w:r>
        <w:t xml:space="preserve"> Request (SSR) </w:t>
      </w:r>
      <w:r w:rsidR="00901EF2">
        <w:t>–</w:t>
      </w:r>
      <w:r>
        <w:t xml:space="preserve"> Vendor</w:t>
      </w:r>
      <w:bookmarkEnd w:id="2"/>
    </w:p>
    <w:p w14:paraId="6AEEEDE8" w14:textId="48084371" w:rsidR="00901EF2" w:rsidRDefault="00901EF2" w:rsidP="00901EF2">
      <w:r>
        <w:t xml:space="preserve">Vendors will access the ITSAC Vendor Portal to </w:t>
      </w:r>
      <w:r w:rsidR="00AC4B71">
        <w:t xml:space="preserve">review posted </w:t>
      </w:r>
      <w:r w:rsidR="002C77A5">
        <w:t>Solicitation</w:t>
      </w:r>
      <w:r w:rsidR="00AC4B71">
        <w:t xml:space="preserve"> Requests </w:t>
      </w:r>
      <w:r w:rsidR="00FE56BD">
        <w:t xml:space="preserve">from Customers </w:t>
      </w:r>
      <w:r w:rsidR="00AC4B71">
        <w:t xml:space="preserve">and to </w:t>
      </w:r>
      <w:r>
        <w:t xml:space="preserve">respond to open </w:t>
      </w:r>
      <w:r w:rsidR="002C77A5">
        <w:t>Solicitation</w:t>
      </w:r>
      <w:r>
        <w:t>s by submitting candidates</w:t>
      </w:r>
      <w:r w:rsidR="005A0D87">
        <w:t xml:space="preserve"> to Request for Resumes</w:t>
      </w:r>
      <w:r w:rsidR="001A3FE2">
        <w:t xml:space="preserve"> or </w:t>
      </w:r>
      <w:r w:rsidR="005A0D87">
        <w:t xml:space="preserve">Statement of Work (SOW) </w:t>
      </w:r>
      <w:r w:rsidR="007F2808">
        <w:t>proposals, depending on the type of solicitation</w:t>
      </w:r>
      <w:r>
        <w:t xml:space="preserve">. Once the deadline date has passed, the Customer will </w:t>
      </w:r>
      <w:r w:rsidR="005A0D87">
        <w:t>review vendor responses</w:t>
      </w:r>
      <w:r w:rsidR="004B65D2">
        <w:t xml:space="preserve">, then </w:t>
      </w:r>
      <w:r>
        <w:t xml:space="preserve">reach out to </w:t>
      </w:r>
      <w:r w:rsidR="008C736D">
        <w:t>potential V</w:t>
      </w:r>
      <w:r w:rsidR="00AC4B71">
        <w:t>endors</w:t>
      </w:r>
      <w:r>
        <w:t xml:space="preserve"> and award the </w:t>
      </w:r>
      <w:r w:rsidR="002C77A5">
        <w:t>Solicitation</w:t>
      </w:r>
      <w:r>
        <w:t xml:space="preserve"> accordingly. </w:t>
      </w:r>
    </w:p>
    <w:p w14:paraId="209481AD" w14:textId="7B2AA922" w:rsidR="004B65D2" w:rsidRPr="00901EF2" w:rsidRDefault="004B65D2" w:rsidP="00901EF2">
      <w:r>
        <w:t xml:space="preserve">Note – Customers may choose to </w:t>
      </w:r>
      <w:r w:rsidR="00036CA3">
        <w:t>post solicitations outside of the ITSAC Portal via email.</w:t>
      </w:r>
    </w:p>
    <w:p w14:paraId="7158AEF3" w14:textId="256D4AC4" w:rsidR="00D924C3" w:rsidRDefault="009B6651" w:rsidP="00314CA3">
      <w:pPr>
        <w:pStyle w:val="Heading2"/>
        <w:rPr>
          <w:b/>
          <w:bCs w:val="0"/>
          <w:color w:val="4F81BD" w:themeColor="accent1"/>
          <w:sz w:val="32"/>
          <w:szCs w:val="36"/>
        </w:rPr>
      </w:pPr>
      <w:bookmarkStart w:id="3" w:name="_Toc316632325"/>
      <w:bookmarkStart w:id="4" w:name="_Toc326053819"/>
      <w:r>
        <w:rPr>
          <w:b/>
          <w:bCs w:val="0"/>
          <w:color w:val="4F81BD" w:themeColor="accent1"/>
          <w:sz w:val="32"/>
          <w:szCs w:val="36"/>
        </w:rPr>
        <w:t xml:space="preserve">Request for Resumes </w:t>
      </w:r>
      <w:r w:rsidR="008C736D">
        <w:rPr>
          <w:b/>
          <w:bCs w:val="0"/>
          <w:color w:val="4F81BD" w:themeColor="accent1"/>
          <w:sz w:val="32"/>
          <w:szCs w:val="36"/>
        </w:rPr>
        <w:t xml:space="preserve">Solicitation </w:t>
      </w:r>
      <w:r>
        <w:rPr>
          <w:b/>
          <w:bCs w:val="0"/>
          <w:color w:val="4F81BD" w:themeColor="accent1"/>
          <w:sz w:val="32"/>
          <w:szCs w:val="36"/>
        </w:rPr>
        <w:t>– Submitting Candidates</w:t>
      </w:r>
    </w:p>
    <w:p w14:paraId="6675AF4F" w14:textId="4F5148A9" w:rsidR="008C736D" w:rsidRPr="006D16F5" w:rsidRDefault="00E95724" w:rsidP="006D16F5">
      <w:pPr>
        <w:ind w:left="720"/>
        <w:rPr>
          <w:bCs/>
        </w:rPr>
      </w:pPr>
      <w:r>
        <w:rPr>
          <w:rFonts w:eastAsiaTheme="majorEastAsia"/>
        </w:rPr>
        <w:t>This section will walk you through accessing the ITSAC Vendor Portal and posting candidates for consideration.</w:t>
      </w:r>
    </w:p>
    <w:p w14:paraId="0B6BB571" w14:textId="0FB0C9E2" w:rsidR="00901EF2" w:rsidRDefault="00901EF2" w:rsidP="006D16F5">
      <w:pPr>
        <w:pStyle w:val="Heading2"/>
        <w:numPr>
          <w:ilvl w:val="2"/>
          <w:numId w:val="6"/>
        </w:numPr>
      </w:pPr>
      <w:r>
        <w:t>Open a web browser and navigate to the DIR website at</w:t>
      </w:r>
      <w:r w:rsidR="006D16F5">
        <w:t xml:space="preserve"> </w:t>
      </w:r>
      <w:hyperlink r:id="rId15" w:history="1">
        <w:r w:rsidR="000C1B74" w:rsidRPr="003D2CDF">
          <w:rPr>
            <w:rStyle w:val="Hyperlink"/>
          </w:rPr>
          <w:t>https://dir.texas.gov/</w:t>
        </w:r>
      </w:hyperlink>
    </w:p>
    <w:p w14:paraId="3E1C57EA" w14:textId="13EE68DB" w:rsidR="00901EF2" w:rsidRDefault="0067237C" w:rsidP="00901EF2">
      <w:pPr>
        <w:pStyle w:val="NumberedStepsList"/>
        <w:numPr>
          <w:ilvl w:val="0"/>
          <w:numId w:val="0"/>
        </w:numPr>
        <w:ind w:left="720"/>
      </w:pPr>
      <w:r w:rsidRPr="0067237C">
        <w:rPr>
          <w:i/>
        </w:rPr>
        <w:t>Note:</w:t>
      </w:r>
      <w:r w:rsidR="00901EF2">
        <w:t xml:space="preserve"> The ITSAC Portal is optimized for Google Chrome or Mozilla Firefox.</w:t>
      </w:r>
    </w:p>
    <w:p w14:paraId="606577C2" w14:textId="77777777" w:rsidR="00901EF2" w:rsidRDefault="00901EF2" w:rsidP="00901EF2">
      <w:pPr>
        <w:pStyle w:val="Heading2"/>
        <w:numPr>
          <w:ilvl w:val="2"/>
          <w:numId w:val="6"/>
        </w:numPr>
      </w:pPr>
      <w:r w:rsidRPr="00A90B49">
        <w:t>Click on the "Sign into My DIR" button.</w:t>
      </w:r>
    </w:p>
    <w:p w14:paraId="2FB03FD2" w14:textId="77777777" w:rsidR="00901EF2" w:rsidRDefault="00901EF2" w:rsidP="00901EF2">
      <w:pPr>
        <w:pStyle w:val="NumberedStepsList"/>
        <w:numPr>
          <w:ilvl w:val="0"/>
          <w:numId w:val="0"/>
        </w:numPr>
        <w:ind w:left="720"/>
      </w:pPr>
      <w:r>
        <w:rPr>
          <w:noProof/>
        </w:rPr>
        <w:drawing>
          <wp:inline distT="0" distB="0" distL="0" distR="0" wp14:anchorId="248F21AA" wp14:editId="220B47E8">
            <wp:extent cx="3881326" cy="3038299"/>
            <wp:effectExtent l="19050" t="19050" r="24130" b="1016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1187" cy="3046018"/>
                    </a:xfrm>
                    <a:prstGeom prst="rect">
                      <a:avLst/>
                    </a:prstGeom>
                    <a:ln>
                      <a:solidFill>
                        <a:schemeClr val="accent1"/>
                      </a:solidFill>
                    </a:ln>
                  </pic:spPr>
                </pic:pic>
              </a:graphicData>
            </a:graphic>
          </wp:inline>
        </w:drawing>
      </w:r>
    </w:p>
    <w:p w14:paraId="178D15D0" w14:textId="6CDA14AC" w:rsidR="00901EF2" w:rsidRDefault="00901EF2" w:rsidP="00901EF2">
      <w:pPr>
        <w:pStyle w:val="Heading2"/>
        <w:numPr>
          <w:ilvl w:val="2"/>
          <w:numId w:val="6"/>
        </w:numPr>
      </w:pPr>
      <w:r w:rsidRPr="003865C6">
        <w:lastRenderedPageBreak/>
        <w:t xml:space="preserve">Navigate to the </w:t>
      </w:r>
      <w:r w:rsidRPr="007A280F">
        <w:t xml:space="preserve">DIR ITSAC </w:t>
      </w:r>
      <w:r w:rsidR="003404B3">
        <w:t>Vendor</w:t>
      </w:r>
      <w:r w:rsidR="003404B3" w:rsidRPr="007A280F">
        <w:t xml:space="preserve"> </w:t>
      </w:r>
      <w:r w:rsidRPr="007A280F">
        <w:t>Portal</w:t>
      </w:r>
      <w:r w:rsidRPr="003865C6">
        <w:t xml:space="preserve"> </w:t>
      </w:r>
      <w:r>
        <w:t>link</w:t>
      </w:r>
      <w:r w:rsidRPr="003865C6">
        <w:t>.</w:t>
      </w:r>
    </w:p>
    <w:p w14:paraId="1A8A7AB9" w14:textId="50AE1971" w:rsidR="00901EF2" w:rsidRDefault="00901EF2" w:rsidP="00901EF2">
      <w:pPr>
        <w:pStyle w:val="NumberedStepsList"/>
        <w:numPr>
          <w:ilvl w:val="0"/>
          <w:numId w:val="0"/>
        </w:numPr>
        <w:ind w:left="720"/>
      </w:pPr>
      <w:r>
        <w:rPr>
          <w:noProof/>
        </w:rPr>
        <mc:AlternateContent>
          <mc:Choice Requires="wps">
            <w:drawing>
              <wp:anchor distT="0" distB="0" distL="114300" distR="114300" simplePos="0" relativeHeight="251656704" behindDoc="0" locked="0" layoutInCell="1" allowOverlap="1" wp14:anchorId="106F887B" wp14:editId="3869814A">
                <wp:simplePos x="0" y="0"/>
                <wp:positionH relativeFrom="column">
                  <wp:posOffset>514350</wp:posOffset>
                </wp:positionH>
                <wp:positionV relativeFrom="paragraph">
                  <wp:posOffset>1342035</wp:posOffset>
                </wp:positionV>
                <wp:extent cx="1494459" cy="254359"/>
                <wp:effectExtent l="0" t="0" r="10795" b="12700"/>
                <wp:wrapNone/>
                <wp:docPr id="174" name="Rectangle: Rounded Corners 174"/>
                <wp:cNvGraphicFramePr/>
                <a:graphic xmlns:a="http://schemas.openxmlformats.org/drawingml/2006/main">
                  <a:graphicData uri="http://schemas.microsoft.com/office/word/2010/wordprocessingShape">
                    <wps:wsp>
                      <wps:cNvSpPr/>
                      <wps:spPr>
                        <a:xfrm>
                          <a:off x="0" y="0"/>
                          <a:ext cx="1494459" cy="25435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9DE481" id="Rectangle: Rounded Corners 174" o:spid="_x0000_s1026" style="position:absolute;margin-left:40.5pt;margin-top:105.65pt;width:117.65pt;height:20.0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QpgIAAJ8FAAAOAAAAZHJzL2Uyb0RvYy54bWysVMFu2zAMvQ/YPwi6r04yZ12NOkWQIsOA&#10;og3aDj0rshQbkEVNUuJkXz9Kst2gK3YY5oMsieQj+UTy+ubYKnIQ1jWgSzq9mFAiNIeq0buS/nhe&#10;f/pKifNMV0yBFiU9CUdvFh8/XHemEDOoQVXCEgTRruhMSWvvTZFljteiZe4CjNAolGBb5vFod1ll&#10;WYforcpmk8mXrANbGQtcOIe3t0lIFxFfSsH9g5ROeKJKirH5uNq4bsOaLa5ZsbPM1A3vw2D/EEXL&#10;Go1OR6hb5hnZ2+YPqLbhFhxIf8GhzUDKhouYA2YznbzJ5qlmRsRckBxnRprc/4Pl94eNJU2Fb3eZ&#10;U6JZi4/0iLQxvVOiII+w15WoyAqsxlcmQQs564wr0PTJbGx/crgNBBylbcMfUyPHyPNp5FkcPeF4&#10;Oc2v8nx+RQlH2Wyef8Y9wmSv1sY6/01AS8KmpDZEEaKKHLPDnfNJf9ALHjWsG6XwnhVKh9WBaqpw&#10;Fw92t10pSw4MK2G9nuDX+zxTwwiCaRbSSwnFnT8pkWAfhUSyMIVZjCSWqRhhGedC+2kS1awSydv8&#10;3Fko7GAR01UaAQOyxChH7B5g0EwgA3bKu9cPpiJW+Wg8+VtgyXi0iJ5B+9G4bTTY9wAUZtV7TvoD&#10;SYmawNIWqhOWkoXUY87wdYOPd8ec3zCLTYXth4PCP+AiFXQlhX5HSQ3213v3QR9rHaWUdNikJXU/&#10;98wKStR3jV1wNc3z0NXxkM8vZ3iw55LtuUTv2xXg609xJBket0Hfq2ErLbQvOE+WwSuKmObou6Tc&#10;2+Gw8ml44ETiYrmMatjJhvk7/WR4AA+shrp8Pr4wa/oK9lj79zA0NCve1HDSDZYalnsPsokF/spr&#10;zzdOgVg4/cQKY+b8HLVe5+riNwAAAP//AwBQSwMEFAAGAAgAAAAhAKkW4OjgAAAACgEAAA8AAABk&#10;cnMvZG93bnJldi54bWxMj8FOwzAQRO9I/IO1SNyo4xSqEuJUFKkCDhxoI85u7CYR9tqKnSb9e5YT&#10;3HZ3RrNvys3sLDubIfYeJYhFBsxg43WPrYT6sLtbA4tJoVbWo5FwMRE21fVVqQrtJ/w0531qGYVg&#10;LJSELqVQcB6bzjgVFz4YJO3kB6cSrUPL9aAmCneW51m24k71SB86FcxLZ5rv/egk+Cmfd+Hdng7j&#10;6zbUl/rxa/v2IeXtzfz8BCyZOf2Z4Ref0KEipqMfUUdmJawFVUkSciGWwMiwFCsajnR5EPfAq5L/&#10;r1D9AAAA//8DAFBLAQItABQABgAIAAAAIQC2gziS/gAAAOEBAAATAAAAAAAAAAAAAAAAAAAAAABb&#10;Q29udGVudF9UeXBlc10ueG1sUEsBAi0AFAAGAAgAAAAhADj9If/WAAAAlAEAAAsAAAAAAAAAAAAA&#10;AAAALwEAAF9yZWxzLy5yZWxzUEsBAi0AFAAGAAgAAAAhAD2rz9CmAgAAnwUAAA4AAAAAAAAAAAAA&#10;AAAALgIAAGRycy9lMm9Eb2MueG1sUEsBAi0AFAAGAAgAAAAhAKkW4OjgAAAACgEAAA8AAAAAAAAA&#10;AAAAAAAAAAUAAGRycy9kb3ducmV2LnhtbFBLBQYAAAAABAAEAPMAAAANBgAAAAA=&#10;" filled="f" strokecolor="red" strokeweight="2pt"/>
            </w:pict>
          </mc:Fallback>
        </mc:AlternateContent>
      </w:r>
      <w:r w:rsidR="00AC4B71">
        <w:rPr>
          <w:noProof/>
        </w:rPr>
        <w:drawing>
          <wp:inline distT="0" distB="0" distL="0" distR="0" wp14:anchorId="1FABF905" wp14:editId="2A3C1FB0">
            <wp:extent cx="2313940" cy="1884680"/>
            <wp:effectExtent l="19050" t="19050" r="10160" b="203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940" cy="1884680"/>
                    </a:xfrm>
                    <a:prstGeom prst="rect">
                      <a:avLst/>
                    </a:prstGeom>
                    <a:noFill/>
                    <a:ln>
                      <a:solidFill>
                        <a:schemeClr val="accent1"/>
                      </a:solidFill>
                    </a:ln>
                  </pic:spPr>
                </pic:pic>
              </a:graphicData>
            </a:graphic>
          </wp:inline>
        </w:drawing>
      </w:r>
    </w:p>
    <w:p w14:paraId="4D92BA7C" w14:textId="0FB6AFC3" w:rsidR="00901EF2" w:rsidRDefault="00901EF2" w:rsidP="00901EF2">
      <w:pPr>
        <w:pStyle w:val="Heading2"/>
        <w:numPr>
          <w:ilvl w:val="2"/>
          <w:numId w:val="6"/>
        </w:numPr>
      </w:pPr>
      <w:r>
        <w:t xml:space="preserve">Log into the </w:t>
      </w:r>
      <w:r w:rsidRPr="00AC4B71">
        <w:rPr>
          <w:b/>
          <w:bCs w:val="0"/>
        </w:rPr>
        <w:t>ITSAC Vendor Portal</w:t>
      </w:r>
      <w:r>
        <w:t xml:space="preserve"> with your credentials. </w:t>
      </w:r>
    </w:p>
    <w:p w14:paraId="1109187E" w14:textId="58DCA9AA" w:rsidR="00901EF2" w:rsidRDefault="00901EF2" w:rsidP="00901EF2">
      <w:pPr>
        <w:pStyle w:val="NumberedStepsList"/>
        <w:numPr>
          <w:ilvl w:val="0"/>
          <w:numId w:val="0"/>
        </w:numPr>
        <w:ind w:left="720"/>
      </w:pPr>
      <w:r>
        <w:rPr>
          <w:noProof/>
        </w:rPr>
        <w:drawing>
          <wp:inline distT="0" distB="0" distL="0" distR="0" wp14:anchorId="2465B2C1" wp14:editId="4EBE79CC">
            <wp:extent cx="2508485" cy="3005593"/>
            <wp:effectExtent l="0" t="0" r="6350" b="4445"/>
            <wp:docPr id="176" name="Picture 1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0ACF9C2.tmp"/>
                    <pic:cNvPicPr/>
                  </pic:nvPicPr>
                  <pic:blipFill>
                    <a:blip r:embed="rId18">
                      <a:extLst>
                        <a:ext uri="{28A0092B-C50C-407E-A947-70E740481C1C}">
                          <a14:useLocalDpi xmlns:a14="http://schemas.microsoft.com/office/drawing/2010/main" val="0"/>
                        </a:ext>
                      </a:extLst>
                    </a:blip>
                    <a:stretch>
                      <a:fillRect/>
                    </a:stretch>
                  </pic:blipFill>
                  <pic:spPr>
                    <a:xfrm>
                      <a:off x="0" y="0"/>
                      <a:ext cx="2510131" cy="3007565"/>
                    </a:xfrm>
                    <a:prstGeom prst="rect">
                      <a:avLst/>
                    </a:prstGeom>
                  </pic:spPr>
                </pic:pic>
              </a:graphicData>
            </a:graphic>
          </wp:inline>
        </w:drawing>
      </w:r>
    </w:p>
    <w:p w14:paraId="3C76EC10" w14:textId="059280C7" w:rsidR="00901EF2" w:rsidRDefault="0067237C" w:rsidP="00901EF2">
      <w:pPr>
        <w:pStyle w:val="NumberedStepsList"/>
        <w:numPr>
          <w:ilvl w:val="0"/>
          <w:numId w:val="0"/>
        </w:numPr>
        <w:ind w:left="720"/>
      </w:pPr>
      <w:r w:rsidRPr="0067237C">
        <w:rPr>
          <w:i/>
        </w:rPr>
        <w:t>Note:</w:t>
      </w:r>
      <w:r w:rsidR="00901EF2">
        <w:t xml:space="preserve"> Request a temporary password by clicking on the </w:t>
      </w:r>
      <w:r w:rsidR="00901EF2">
        <w:rPr>
          <w:b/>
          <w:bCs/>
        </w:rPr>
        <w:t xml:space="preserve">Forgot your password? </w:t>
      </w:r>
      <w:r w:rsidR="00901EF2">
        <w:t xml:space="preserve">link. If you do not have an account, please send a request to </w:t>
      </w:r>
      <w:hyperlink r:id="rId19" w:history="1">
        <w:r w:rsidR="00D26ABB" w:rsidRPr="00E7128D">
          <w:rPr>
            <w:rStyle w:val="Hyperlink"/>
          </w:rPr>
          <w:t>DIRStaffAugmentation@dir.texas.gov</w:t>
        </w:r>
      </w:hyperlink>
      <w:r w:rsidR="00D26ABB">
        <w:t xml:space="preserve">. </w:t>
      </w:r>
    </w:p>
    <w:p w14:paraId="606309F7" w14:textId="114D9974" w:rsidR="0068482D" w:rsidRPr="00053598" w:rsidRDefault="00D63034" w:rsidP="00901EF2">
      <w:pPr>
        <w:pStyle w:val="NumberedStepsList"/>
        <w:numPr>
          <w:ilvl w:val="0"/>
          <w:numId w:val="0"/>
        </w:numPr>
        <w:ind w:left="720"/>
        <w:rPr>
          <w:iCs/>
        </w:rPr>
      </w:pPr>
      <w:r>
        <w:rPr>
          <w:iCs/>
        </w:rPr>
        <w:t>C</w:t>
      </w:r>
      <w:r w:rsidR="00053598">
        <w:rPr>
          <w:iCs/>
        </w:rPr>
        <w:t>urrently</w:t>
      </w:r>
      <w:r>
        <w:rPr>
          <w:iCs/>
        </w:rPr>
        <w:t>,</w:t>
      </w:r>
      <w:r w:rsidR="00053598">
        <w:rPr>
          <w:iCs/>
        </w:rPr>
        <w:t xml:space="preserve"> </w:t>
      </w:r>
      <w:r w:rsidR="00350D37">
        <w:rPr>
          <w:iCs/>
        </w:rPr>
        <w:t xml:space="preserve">each </w:t>
      </w:r>
      <w:r w:rsidR="00053598">
        <w:rPr>
          <w:iCs/>
        </w:rPr>
        <w:t>Vendor</w:t>
      </w:r>
      <w:r w:rsidR="00564D1A">
        <w:rPr>
          <w:iCs/>
        </w:rPr>
        <w:t xml:space="preserve"> </w:t>
      </w:r>
      <w:r w:rsidR="00350D37">
        <w:rPr>
          <w:iCs/>
        </w:rPr>
        <w:t>is</w:t>
      </w:r>
      <w:r w:rsidR="00564D1A">
        <w:rPr>
          <w:iCs/>
        </w:rPr>
        <w:t xml:space="preserve"> issued one</w:t>
      </w:r>
      <w:r w:rsidR="00053598">
        <w:rPr>
          <w:iCs/>
        </w:rPr>
        <w:t xml:space="preserve"> user</w:t>
      </w:r>
      <w:r w:rsidR="00564D1A">
        <w:rPr>
          <w:iCs/>
        </w:rPr>
        <w:t xml:space="preserve"> account</w:t>
      </w:r>
      <w:r w:rsidR="00053598">
        <w:rPr>
          <w:iCs/>
        </w:rPr>
        <w:t xml:space="preserve">. </w:t>
      </w:r>
    </w:p>
    <w:p w14:paraId="3C725161" w14:textId="3ADEA2D4" w:rsidR="006A1705" w:rsidRDefault="00901EF2" w:rsidP="00901EF2">
      <w:pPr>
        <w:pStyle w:val="Heading2"/>
        <w:numPr>
          <w:ilvl w:val="2"/>
          <w:numId w:val="6"/>
        </w:numPr>
      </w:pPr>
      <w:r>
        <w:t>Once logged in, you will be navigated to the Home Page. The Home Page contain</w:t>
      </w:r>
      <w:r w:rsidR="00913DA5">
        <w:t>s</w:t>
      </w:r>
      <w:r>
        <w:t xml:space="preserve"> all </w:t>
      </w:r>
      <w:r w:rsidR="002C77A5">
        <w:t>Solicitation</w:t>
      </w:r>
      <w:r>
        <w:t>s that have been posted</w:t>
      </w:r>
      <w:r w:rsidR="005014E0">
        <w:t xml:space="preserve"> </w:t>
      </w:r>
      <w:r w:rsidR="0054457E">
        <w:t xml:space="preserve">to your (Vendor) company. The landing page </w:t>
      </w:r>
      <w:r w:rsidR="00F22B01">
        <w:t xml:space="preserve">has been filtered so that, by default, only open solicitations are displayed. </w:t>
      </w:r>
      <w:r>
        <w:t xml:space="preserve"> </w:t>
      </w:r>
      <w:r w:rsidR="002638D1">
        <w:t>To view previous/closed solicitations, click the “View Closed Solicitations” link</w:t>
      </w:r>
    </w:p>
    <w:p w14:paraId="1C957AC7" w14:textId="0A1961A1" w:rsidR="00550A98" w:rsidRDefault="00550A98" w:rsidP="00901EF2"/>
    <w:p w14:paraId="0E7A242F" w14:textId="75BACBF3" w:rsidR="00550A98" w:rsidRDefault="00012213" w:rsidP="006D16F5">
      <w:pPr>
        <w:jc w:val="center"/>
      </w:pPr>
      <w:r>
        <w:rPr>
          <w:noProof/>
        </w:rPr>
        <w:lastRenderedPageBreak/>
        <mc:AlternateContent>
          <mc:Choice Requires="wps">
            <w:drawing>
              <wp:anchor distT="0" distB="0" distL="114300" distR="114300" simplePos="0" relativeHeight="251663872" behindDoc="0" locked="0" layoutInCell="1" allowOverlap="1" wp14:anchorId="1A2F274F" wp14:editId="6C21AEB9">
                <wp:simplePos x="0" y="0"/>
                <wp:positionH relativeFrom="column">
                  <wp:posOffset>342900</wp:posOffset>
                </wp:positionH>
                <wp:positionV relativeFrom="paragraph">
                  <wp:posOffset>449580</wp:posOffset>
                </wp:positionV>
                <wp:extent cx="981075" cy="238125"/>
                <wp:effectExtent l="0" t="0" r="28575" b="28575"/>
                <wp:wrapNone/>
                <wp:docPr id="2" name="Oval 2"/>
                <wp:cNvGraphicFramePr/>
                <a:graphic xmlns:a="http://schemas.openxmlformats.org/drawingml/2006/main">
                  <a:graphicData uri="http://schemas.microsoft.com/office/word/2010/wordprocessingShape">
                    <wps:wsp>
                      <wps:cNvSpPr/>
                      <wps:spPr>
                        <a:xfrm>
                          <a:off x="0" y="0"/>
                          <a:ext cx="981075" cy="238125"/>
                        </a:xfrm>
                        <a:prstGeom prst="ellipse">
                          <a:avLst/>
                        </a:prstGeom>
                        <a:solidFill>
                          <a:srgbClr val="FFFF00">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842BE" id="Oval 2" o:spid="_x0000_s1026" style="position:absolute;margin-left:27pt;margin-top:35.4pt;width:77.25pt;height:1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1mkwIAAIsFAAAOAAAAZHJzL2Uyb0RvYy54bWysVN1P2zAQf5+0/8Hy+0ia0QEVKapAnSYh&#10;qAYTz65jN5Ycn2e7Tbu/fmc7DdVgL9P64N7n7z5yd9c3+06TnXBeganp5KykRBgOjTKbmv54Xn66&#10;pMQHZhqmwYiaHoSnN/OPH657OxMVtKAb4QiCGD/rbU3bEOysKDxvRcf8GVhhUCnBdSwg6zZF41iP&#10;6J0uqrL8UvTgGuuAC+9RepeVdJ7wpRQ8PErpRSC6pphbSK9L7zq+xfyazTaO2VbxIQ32D1l0TBkM&#10;OkLdscDI1qk3UJ3iDjzIcMahK0BKxUWqAauZlH9U89QyK1It2Bxvxzb5/wfLH3YrR1RT04oSwzr8&#10;RI87pkkVO9NbP0ODJ7tyA+eRjGXupeviPxZA9qmbh7GbYh8IR+HV5aS8mFLCUVV9vpxU04hZvDpb&#10;58NXAR2JRE2F1sr6WC+bsd29D9n6aBXFHrRqlkrrxLjN+lY7gunWdIm/ssy+2rYsS3FCUJhxfDZP&#10;GZzgFLHIXFaiwkGLiK7NdyGxMVhIlWDTSIoxIONcmDDJqpY1IkecnkaMQxw9UswEGJEl5j9iDwBH&#10;ywxyxM6JD/bRVaSJHp1zvX9JLDuPHikymDA6d8qAe68yjVUNkbM9pn/SmkiuoTng2DjI++QtXyr8&#10;hvfMhxVzuEC4angUwiM+UkNfUxgoSlpwv96TR3uca9RS0uNC1tT/3DInKNHfDE781eT8PG5wYs6n&#10;FxUy7lSzPtWYbXcLOBcTPD+WJzLaB30kpYPuBW/HIkZFFTMcY9eUB3dkbkM+FHh9uFgskhlurWXh&#10;3jxZHsFjV+OAPu9fmLPDIAfcgAc4Lu+bYc620dPAYhtAqjTpr30d+o0bnwZnuE7xpJzyyer1hs5/&#10;AwAA//8DAFBLAwQUAAYACAAAACEAuxuCN98AAAAJAQAADwAAAGRycy9kb3ducmV2LnhtbEyPwU7D&#10;MBBE70j8g7VIXBC1KRSiEKdCSHDggloQ6dGNlyTCXofYbc3fsz3BcTWj2feqZfZO7HGKQyANVzMF&#10;AqkNdqBOw/vb02UBIiZD1rhAqOEHIyzr05PKlDYcaIX7deoEj1AsjYY+pbGUMrY9ehNnYUTi7DNM&#10;3iQ+p07ayRx43Ds5V+pWejMQf+jNiI89tl/rnddgiovv54/NSG3z6ppm2OThZZW1Pj/LD/cgEub0&#10;V4YjPqNDzUzbsCMbhdOwuGGVpOFOsQHnc1UsQGy5qIprkHUl/xvUvwAAAP//AwBQSwECLQAUAAYA&#10;CAAAACEAtoM4kv4AAADhAQAAEwAAAAAAAAAAAAAAAAAAAAAAW0NvbnRlbnRfVHlwZXNdLnhtbFBL&#10;AQItABQABgAIAAAAIQA4/SH/1gAAAJQBAAALAAAAAAAAAAAAAAAAAC8BAABfcmVscy8ucmVsc1BL&#10;AQItABQABgAIAAAAIQCzze1mkwIAAIsFAAAOAAAAAAAAAAAAAAAAAC4CAABkcnMvZTJvRG9jLnht&#10;bFBLAQItABQABgAIAAAAIQC7G4I33wAAAAkBAAAPAAAAAAAAAAAAAAAAAO0EAABkcnMvZG93bnJl&#10;di54bWxQSwUGAAAAAAQABADzAAAA+QUAAAAA&#10;" fillcolor="yellow" strokecolor="#243f60 [1604]" strokeweight="2pt">
                <v:fill opacity="13107f"/>
              </v:oval>
            </w:pict>
          </mc:Fallback>
        </mc:AlternateContent>
      </w:r>
      <w:r w:rsidR="00E44230" w:rsidRPr="00E44230">
        <w:rPr>
          <w:noProof/>
        </w:rPr>
        <w:drawing>
          <wp:inline distT="0" distB="0" distL="0" distR="0" wp14:anchorId="24CD9817" wp14:editId="1CCA9AF1">
            <wp:extent cx="5943600" cy="292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22905"/>
                    </a:xfrm>
                    <a:prstGeom prst="rect">
                      <a:avLst/>
                    </a:prstGeom>
                  </pic:spPr>
                </pic:pic>
              </a:graphicData>
            </a:graphic>
          </wp:inline>
        </w:drawing>
      </w:r>
    </w:p>
    <w:p w14:paraId="70A8C8A9" w14:textId="15508B92" w:rsidR="006846B4" w:rsidRDefault="006846B4" w:rsidP="00AC4B71">
      <w:pPr>
        <w:ind w:left="720"/>
      </w:pPr>
      <w:r>
        <w:t>Below are the columns that are listed on the Home Page (click on the Column header to sort the column ascending or descending).</w:t>
      </w:r>
    </w:p>
    <w:tbl>
      <w:tblPr>
        <w:tblStyle w:val="TableGrid"/>
        <w:tblW w:w="0" w:type="auto"/>
        <w:tblLook w:val="04A0" w:firstRow="1" w:lastRow="0" w:firstColumn="1" w:lastColumn="0" w:noHBand="0" w:noVBand="1"/>
      </w:tblPr>
      <w:tblGrid>
        <w:gridCol w:w="2785"/>
        <w:gridCol w:w="5845"/>
      </w:tblGrid>
      <w:tr w:rsidR="00901EF2" w14:paraId="13279455" w14:textId="77777777" w:rsidTr="00DE02FC">
        <w:trPr>
          <w:cnfStyle w:val="100000000000" w:firstRow="1" w:lastRow="0" w:firstColumn="0" w:lastColumn="0" w:oddVBand="0" w:evenVBand="0" w:oddHBand="0" w:evenHBand="0" w:firstRowFirstColumn="0" w:firstRowLastColumn="0" w:lastRowFirstColumn="0" w:lastRowLastColumn="0"/>
        </w:trPr>
        <w:tc>
          <w:tcPr>
            <w:tcW w:w="2785" w:type="dxa"/>
          </w:tcPr>
          <w:p w14:paraId="2CBA6DA3" w14:textId="2707F458" w:rsidR="00901EF2" w:rsidRDefault="00901EF2" w:rsidP="00901EF2">
            <w:r>
              <w:t>Column</w:t>
            </w:r>
          </w:p>
        </w:tc>
        <w:tc>
          <w:tcPr>
            <w:tcW w:w="5845" w:type="dxa"/>
          </w:tcPr>
          <w:p w14:paraId="070CDA83" w14:textId="034EF3AC" w:rsidR="00901EF2" w:rsidRDefault="00901EF2" w:rsidP="00901EF2">
            <w:r>
              <w:t>Description</w:t>
            </w:r>
          </w:p>
        </w:tc>
      </w:tr>
      <w:tr w:rsidR="00901EF2" w14:paraId="7E3E9AF8" w14:textId="77777777" w:rsidTr="00DE02FC">
        <w:tc>
          <w:tcPr>
            <w:tcW w:w="2785" w:type="dxa"/>
          </w:tcPr>
          <w:p w14:paraId="707231F4" w14:textId="0AC32353" w:rsidR="00901EF2" w:rsidRDefault="002C77A5" w:rsidP="00901EF2">
            <w:r>
              <w:t>Solicitation</w:t>
            </w:r>
            <w:r w:rsidR="002A13F3">
              <w:t xml:space="preserve"> ID</w:t>
            </w:r>
          </w:p>
        </w:tc>
        <w:tc>
          <w:tcPr>
            <w:tcW w:w="5845" w:type="dxa"/>
          </w:tcPr>
          <w:p w14:paraId="67F35CDE" w14:textId="214FBA6D" w:rsidR="00901EF2" w:rsidRDefault="00901EF2" w:rsidP="00901EF2">
            <w:r>
              <w:t>Unique ID set by the Customer</w:t>
            </w:r>
            <w:r w:rsidR="00AC4B71">
              <w:t xml:space="preserve">, hyperlink to review </w:t>
            </w:r>
            <w:r w:rsidR="002C77A5">
              <w:t>Solicitation</w:t>
            </w:r>
            <w:r w:rsidR="00AC4B71">
              <w:t xml:space="preserve"> details and add Candidates</w:t>
            </w:r>
          </w:p>
        </w:tc>
      </w:tr>
      <w:tr w:rsidR="00901EF2" w14:paraId="00394465" w14:textId="77777777" w:rsidTr="00DE02FC">
        <w:tc>
          <w:tcPr>
            <w:tcW w:w="2785" w:type="dxa"/>
          </w:tcPr>
          <w:p w14:paraId="42CC12A1" w14:textId="09E6C6A1" w:rsidR="00901EF2" w:rsidRDefault="00901EF2" w:rsidP="00901EF2">
            <w:r>
              <w:t>SSR Status</w:t>
            </w:r>
          </w:p>
        </w:tc>
        <w:tc>
          <w:tcPr>
            <w:tcW w:w="5845" w:type="dxa"/>
          </w:tcPr>
          <w:p w14:paraId="6B577FF7" w14:textId="10A8B960" w:rsidR="00AC4B71" w:rsidRDefault="00901EF2" w:rsidP="00AC4B71">
            <w:pPr>
              <w:rPr>
                <w:u w:val="single"/>
              </w:rPr>
            </w:pPr>
            <w:r>
              <w:t xml:space="preserve">Status of the </w:t>
            </w:r>
            <w:r w:rsidR="002C77A5">
              <w:t>Solicitation</w:t>
            </w:r>
            <w:r w:rsidR="00AC4B71">
              <w:t xml:space="preserve"> Request</w:t>
            </w:r>
            <w:r w:rsidR="00AC4B71" w:rsidRPr="006846B4">
              <w:rPr>
                <w:u w:val="single"/>
              </w:rPr>
              <w:t xml:space="preserve"> </w:t>
            </w:r>
          </w:p>
          <w:p w14:paraId="273285D7" w14:textId="3C53D3D4" w:rsidR="00AC4B71" w:rsidRDefault="00AC4B71" w:rsidP="00AC4B71">
            <w:r w:rsidRPr="006846B4">
              <w:rPr>
                <w:u w:val="single"/>
              </w:rPr>
              <w:t>Posted</w:t>
            </w:r>
            <w:r>
              <w:t xml:space="preserve"> – </w:t>
            </w:r>
            <w:r w:rsidR="005F740A">
              <w:t>Solicitations that have been posted and sent to vendors for review. Vendors can review and submit candidates up until the Deadline Date.</w:t>
            </w:r>
          </w:p>
          <w:p w14:paraId="60502F3B" w14:textId="5D318D4C" w:rsidR="00901EF2" w:rsidRDefault="00AC4B71" w:rsidP="00901EF2">
            <w:r w:rsidRPr="006846B4">
              <w:rPr>
                <w:u w:val="single"/>
              </w:rPr>
              <w:t>Reviewing</w:t>
            </w:r>
            <w:r>
              <w:t xml:space="preserve"> </w:t>
            </w:r>
            <w:r w:rsidRPr="006846B4">
              <w:rPr>
                <w:u w:val="single"/>
              </w:rPr>
              <w:t>Resumes</w:t>
            </w:r>
            <w:r>
              <w:t xml:space="preserve"> – </w:t>
            </w:r>
            <w:r w:rsidR="002C77A5">
              <w:t>Solicitation</w:t>
            </w:r>
            <w:r>
              <w:t>s that have been posted and the Deadline Date has passed. The Customer then reviews the candidates posted from all vendors before making its selection.</w:t>
            </w:r>
          </w:p>
          <w:p w14:paraId="29F3921E" w14:textId="5D4AEAE6" w:rsidR="00901EF2" w:rsidRPr="00AC4B71" w:rsidRDefault="00901EF2" w:rsidP="00AC4B71"/>
        </w:tc>
      </w:tr>
      <w:tr w:rsidR="006846B4" w14:paraId="0E452C52" w14:textId="77777777" w:rsidTr="00DE02FC">
        <w:tc>
          <w:tcPr>
            <w:tcW w:w="2785" w:type="dxa"/>
          </w:tcPr>
          <w:p w14:paraId="04A28C1D" w14:textId="3A3130A4" w:rsidR="006846B4" w:rsidRDefault="006846B4" w:rsidP="00901EF2">
            <w:r>
              <w:t>Customer Name</w:t>
            </w:r>
          </w:p>
        </w:tc>
        <w:tc>
          <w:tcPr>
            <w:tcW w:w="5845" w:type="dxa"/>
          </w:tcPr>
          <w:p w14:paraId="6AE5D5BA" w14:textId="55D84664" w:rsidR="006846B4" w:rsidRDefault="006846B4" w:rsidP="00901EF2">
            <w:r>
              <w:t xml:space="preserve">Name of Customer </w:t>
            </w:r>
            <w:r w:rsidR="00101BBE">
              <w:t xml:space="preserve">(Agency) </w:t>
            </w:r>
            <w:r>
              <w:t xml:space="preserve">that posted the </w:t>
            </w:r>
            <w:r w:rsidR="002C77A5">
              <w:t>Solicitation</w:t>
            </w:r>
          </w:p>
        </w:tc>
      </w:tr>
      <w:tr w:rsidR="006846B4" w14:paraId="3C9744A2" w14:textId="77777777" w:rsidTr="00DE02FC">
        <w:tc>
          <w:tcPr>
            <w:tcW w:w="2785" w:type="dxa"/>
          </w:tcPr>
          <w:p w14:paraId="623F7A26" w14:textId="6FC4F667" w:rsidR="006846B4" w:rsidRDefault="006846B4" w:rsidP="00901EF2">
            <w:r>
              <w:t>Level</w:t>
            </w:r>
          </w:p>
        </w:tc>
        <w:tc>
          <w:tcPr>
            <w:tcW w:w="5845" w:type="dxa"/>
          </w:tcPr>
          <w:p w14:paraId="5416E760" w14:textId="77777777" w:rsidR="006846B4" w:rsidRDefault="006846B4" w:rsidP="00901EF2">
            <w:r>
              <w:t>Title and Level of the position requested by the Customer</w:t>
            </w:r>
          </w:p>
          <w:p w14:paraId="383DF971" w14:textId="668157BD" w:rsidR="0024252C" w:rsidRPr="0024252C" w:rsidRDefault="0024252C" w:rsidP="006D16F5">
            <w:pPr>
              <w:pStyle w:val="ListParagraph"/>
              <w:numPr>
                <w:ilvl w:val="0"/>
                <w:numId w:val="48"/>
              </w:numPr>
            </w:pPr>
            <w:r>
              <w:lastRenderedPageBreak/>
              <w:t xml:space="preserve">If you see a blank in this column, it is an indication that the solicitation is for an undefined </w:t>
            </w:r>
            <w:r w:rsidR="00B7525E">
              <w:t xml:space="preserve">title/level. </w:t>
            </w:r>
          </w:p>
        </w:tc>
      </w:tr>
      <w:tr w:rsidR="006846B4" w14:paraId="7FE760DC" w14:textId="77777777" w:rsidTr="00DE02FC">
        <w:tc>
          <w:tcPr>
            <w:tcW w:w="2785" w:type="dxa"/>
          </w:tcPr>
          <w:p w14:paraId="1D92F282" w14:textId="1F136E51" w:rsidR="006846B4" w:rsidRDefault="006846B4" w:rsidP="00901EF2">
            <w:r>
              <w:lastRenderedPageBreak/>
              <w:t>Deadline Date</w:t>
            </w:r>
          </w:p>
        </w:tc>
        <w:tc>
          <w:tcPr>
            <w:tcW w:w="5845" w:type="dxa"/>
          </w:tcPr>
          <w:p w14:paraId="296E19FA" w14:textId="7FD6AFE9" w:rsidR="006846B4" w:rsidRDefault="00101BBE" w:rsidP="00901EF2">
            <w:r>
              <w:t xml:space="preserve">Deadline </w:t>
            </w:r>
            <w:r w:rsidR="006846B4">
              <w:t xml:space="preserve">Date (at 5:00 PM Central) that </w:t>
            </w:r>
            <w:r>
              <w:t>vendors can submit candidates for consideration.</w:t>
            </w:r>
          </w:p>
        </w:tc>
      </w:tr>
      <w:tr w:rsidR="00D44EF5" w14:paraId="341A839A" w14:textId="77777777" w:rsidTr="00DE02FC">
        <w:tc>
          <w:tcPr>
            <w:tcW w:w="2785" w:type="dxa"/>
          </w:tcPr>
          <w:p w14:paraId="1F3F1F74" w14:textId="075FC3E1" w:rsidR="00D44EF5" w:rsidRDefault="00D44EF5" w:rsidP="00901EF2">
            <w:r>
              <w:t>SSR Type</w:t>
            </w:r>
          </w:p>
        </w:tc>
        <w:tc>
          <w:tcPr>
            <w:tcW w:w="5845" w:type="dxa"/>
          </w:tcPr>
          <w:p w14:paraId="53A67670" w14:textId="5C6D5334" w:rsidR="00D44EF5" w:rsidRDefault="00D475A3" w:rsidP="00901EF2">
            <w:r>
              <w:t xml:space="preserve">Indicates the solicitation (record) is for a Request for Resume(s) or </w:t>
            </w:r>
            <w:r w:rsidR="00321617">
              <w:t xml:space="preserve">a Statement of Work (SOW)/Proposal. </w:t>
            </w:r>
          </w:p>
        </w:tc>
      </w:tr>
      <w:tr w:rsidR="006846B4" w14:paraId="1840E34A" w14:textId="77777777" w:rsidTr="00DE02FC">
        <w:tc>
          <w:tcPr>
            <w:tcW w:w="2785" w:type="dxa"/>
          </w:tcPr>
          <w:p w14:paraId="25790722" w14:textId="53AFFFC4" w:rsidR="006846B4" w:rsidRDefault="006846B4" w:rsidP="00901EF2">
            <w:r>
              <w:t># of Resumes Allowed</w:t>
            </w:r>
          </w:p>
        </w:tc>
        <w:tc>
          <w:tcPr>
            <w:tcW w:w="5845" w:type="dxa"/>
          </w:tcPr>
          <w:p w14:paraId="2F137374" w14:textId="1D5540E7" w:rsidR="006846B4" w:rsidRDefault="006846B4" w:rsidP="00901EF2">
            <w:r>
              <w:t xml:space="preserve"># of Resumes </w:t>
            </w:r>
            <w:r w:rsidR="00101BBE">
              <w:t xml:space="preserve">Allowed </w:t>
            </w:r>
            <w:r>
              <w:t xml:space="preserve">that can be submitted by </w:t>
            </w:r>
            <w:r w:rsidR="00101BBE">
              <w:t>each</w:t>
            </w:r>
            <w:r>
              <w:t xml:space="preserve"> vendor</w:t>
            </w:r>
          </w:p>
        </w:tc>
      </w:tr>
      <w:tr w:rsidR="006846B4" w14:paraId="675E6868" w14:textId="77777777" w:rsidTr="00DE02FC">
        <w:tc>
          <w:tcPr>
            <w:tcW w:w="2785" w:type="dxa"/>
          </w:tcPr>
          <w:p w14:paraId="692DA98D" w14:textId="4BF89413" w:rsidR="006846B4" w:rsidRDefault="006846B4" w:rsidP="00901EF2">
            <w:r>
              <w:t>Candidates Submitted</w:t>
            </w:r>
          </w:p>
        </w:tc>
        <w:tc>
          <w:tcPr>
            <w:tcW w:w="5845" w:type="dxa"/>
          </w:tcPr>
          <w:p w14:paraId="17CE7B57" w14:textId="79E05BA6" w:rsidR="006846B4" w:rsidRDefault="006846B4" w:rsidP="00901EF2">
            <w:r>
              <w:t xml:space="preserve"># of </w:t>
            </w:r>
            <w:r w:rsidR="00101BBE">
              <w:t>C</w:t>
            </w:r>
            <w:r>
              <w:t xml:space="preserve">andidates submitted by the </w:t>
            </w:r>
            <w:r w:rsidR="00101BBE">
              <w:t>Vendor</w:t>
            </w:r>
          </w:p>
        </w:tc>
      </w:tr>
      <w:tr w:rsidR="000310C9" w14:paraId="4AFE4F78" w14:textId="77777777" w:rsidTr="00DE02FC">
        <w:tc>
          <w:tcPr>
            <w:tcW w:w="2785" w:type="dxa"/>
          </w:tcPr>
          <w:p w14:paraId="3A909EAA" w14:textId="429D8B4A" w:rsidR="000310C9" w:rsidRDefault="00744072" w:rsidP="00901EF2">
            <w:r>
              <w:t>SOW Responses Submitted</w:t>
            </w:r>
          </w:p>
        </w:tc>
        <w:tc>
          <w:tcPr>
            <w:tcW w:w="5845" w:type="dxa"/>
          </w:tcPr>
          <w:p w14:paraId="5923BC5E" w14:textId="7743F871" w:rsidR="000310C9" w:rsidRDefault="00744072" w:rsidP="00901EF2">
            <w:r>
              <w:t># of SOWs/Proposals submitted by the Vendor</w:t>
            </w:r>
          </w:p>
        </w:tc>
      </w:tr>
      <w:tr w:rsidR="006846B4" w14:paraId="725BC583" w14:textId="77777777" w:rsidTr="005F740A">
        <w:tc>
          <w:tcPr>
            <w:tcW w:w="2785" w:type="dxa"/>
            <w:shd w:val="clear" w:color="auto" w:fill="auto"/>
          </w:tcPr>
          <w:p w14:paraId="59E5B354" w14:textId="2F31FF37" w:rsidR="006846B4" w:rsidRPr="005F740A" w:rsidRDefault="006846B4" w:rsidP="00901EF2">
            <w:r w:rsidRPr="005F740A">
              <w:t>Posted</w:t>
            </w:r>
            <w:r w:rsidR="005F740A" w:rsidRPr="005F740A">
              <w:t xml:space="preserve"> Date</w:t>
            </w:r>
          </w:p>
        </w:tc>
        <w:tc>
          <w:tcPr>
            <w:tcW w:w="5845" w:type="dxa"/>
            <w:shd w:val="clear" w:color="auto" w:fill="auto"/>
          </w:tcPr>
          <w:p w14:paraId="5C1D7D46" w14:textId="66C0C5A1" w:rsidR="006846B4" w:rsidRPr="005F740A" w:rsidRDefault="006846B4" w:rsidP="00901EF2">
            <w:r w:rsidRPr="005F740A">
              <w:t xml:space="preserve">Date that Customer posted the </w:t>
            </w:r>
            <w:r w:rsidR="002C77A5" w:rsidRPr="005F740A">
              <w:t>Solicitation</w:t>
            </w:r>
          </w:p>
        </w:tc>
      </w:tr>
    </w:tbl>
    <w:p w14:paraId="737A6A2F" w14:textId="6DF2A1AD" w:rsidR="00901EF2" w:rsidRDefault="00901EF2" w:rsidP="00901EF2"/>
    <w:p w14:paraId="10315E5D" w14:textId="72AE764D" w:rsidR="006846B4" w:rsidRDefault="006846B4" w:rsidP="006846B4">
      <w:pPr>
        <w:pStyle w:val="Heading2"/>
        <w:numPr>
          <w:ilvl w:val="2"/>
          <w:numId w:val="6"/>
        </w:numPr>
      </w:pPr>
      <w:r>
        <w:lastRenderedPageBreak/>
        <w:t xml:space="preserve">Click on the </w:t>
      </w:r>
      <w:r w:rsidR="002C77A5">
        <w:rPr>
          <w:b/>
          <w:bCs w:val="0"/>
        </w:rPr>
        <w:t>Solicitation</w:t>
      </w:r>
      <w:r w:rsidRPr="006846B4">
        <w:rPr>
          <w:b/>
          <w:bCs w:val="0"/>
        </w:rPr>
        <w:t xml:space="preserve"> link</w:t>
      </w:r>
      <w:r>
        <w:t xml:space="preserve"> that has a status of ‘Posted’ to begin review.</w:t>
      </w:r>
    </w:p>
    <w:p w14:paraId="1EEC1FFB" w14:textId="4CECC070" w:rsidR="00901EF2" w:rsidRDefault="00DE02FC" w:rsidP="00901EF2">
      <w:pPr>
        <w:rPr>
          <w:noProof/>
        </w:rPr>
      </w:pPr>
      <w:r>
        <w:rPr>
          <w:noProof/>
        </w:rPr>
        <mc:AlternateContent>
          <mc:Choice Requires="wps">
            <w:drawing>
              <wp:anchor distT="0" distB="0" distL="114300" distR="114300" simplePos="0" relativeHeight="251657728" behindDoc="0" locked="0" layoutInCell="1" allowOverlap="1" wp14:anchorId="7B55880D" wp14:editId="4D320482">
                <wp:simplePos x="0" y="0"/>
                <wp:positionH relativeFrom="column">
                  <wp:posOffset>492981</wp:posOffset>
                </wp:positionH>
                <wp:positionV relativeFrom="paragraph">
                  <wp:posOffset>3156999</wp:posOffset>
                </wp:positionV>
                <wp:extent cx="4905927" cy="222636"/>
                <wp:effectExtent l="0" t="0" r="28575" b="25400"/>
                <wp:wrapNone/>
                <wp:docPr id="179" name="Rectangle: Rounded Corners 179"/>
                <wp:cNvGraphicFramePr/>
                <a:graphic xmlns:a="http://schemas.openxmlformats.org/drawingml/2006/main">
                  <a:graphicData uri="http://schemas.microsoft.com/office/word/2010/wordprocessingShape">
                    <wps:wsp>
                      <wps:cNvSpPr/>
                      <wps:spPr>
                        <a:xfrm>
                          <a:off x="0" y="0"/>
                          <a:ext cx="4905927" cy="2226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A5CB7F" id="Rectangle: Rounded Corners 179" o:spid="_x0000_s1026" style="position:absolute;margin-left:38.8pt;margin-top:248.6pt;width:386.3pt;height:17.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pwIAAJ8FAAAOAAAAZHJzL2Uyb0RvYy54bWysVE1v2zAMvQ/YfxB0X+146UeMOkWQIsOA&#10;oi3aDj0rspQYkEVNUuJkv36UZLtBV+wwzAdZEslH8onk9c2hVWQvrGtAV3RyllMiNIe60ZuK/nhZ&#10;fbmixHmma6ZAi4oehaM388+frjtTigK2oGphCYJoV3amolvvTZlljm9Fy9wZGKFRKMG2zOPRbrLa&#10;sg7RW5UVeX6RdWBrY4EL5/D2NgnpPOJLKbh/kNIJT1RFMTYfVxvXdViz+TUrN5aZbcP7MNg/RNGy&#10;RqPTEeqWeUZ2tvkDqm24BQfSn3FoM5Cy4SLmgNlM8nfZPG+ZETEXJMeZkSb3/2D5/f7RkqbGt7uc&#10;UaJZi4/0hLQxvVGiJE+w07WoyRKsxlcmQQs564wr0fTZPNr+5HAbCDhI24Y/pkYOkefjyLM4eMLx&#10;cjrLz2fFJSUcZUVRXHy9CKDZm7Wxzn8T0JKwqagNUYSoIsdsf+d80h/0gkcNq0YpvGel0mF1oJo6&#10;3MWD3ayXypI9w0pYrXL8ep8nahhBMM1CeimhuPNHJRLsk5BIFqZQxEhimYoRlnEutJ8k0ZbVInk7&#10;P3UWCjtYxHSVRsCALDHKEbsHGDQTyICd8u71g6mIVT4a538LLBmPFtEzaD8at40G+xGAwqx6z0l/&#10;IClRE1haQ33EUrKQeswZvmrw8e6Y84/MYlNh++Gg8A+4SAVdRaHfUbIF++uj+6CPtY5SSjps0oq6&#10;nztmBSXqu8YumE2m09DV8TA9vyzwYE8l61OJ3rVLwNef4EgyPG6DvlfDVlpoX3GeLIJXFDHN0XdF&#10;ubfDYenT8MCJxMViEdWwkw3zd/rZ8AAeWA11+XJ4Zdb0Feyx9u9haGhWvqvhpBssNSx2HmQTC/yN&#10;155vnAKxcPqJFcbM6Tlqvc3V+W8AAAD//wMAUEsDBBQABgAIAAAAIQA6kBk94QAAAAoBAAAPAAAA&#10;ZHJzL2Rvd25yZXYueG1sTI9NT8JAEIbvJv6HzZh4k61FKNROiZgQ5eBBaDwv3aVt3K90t7T8e8eT&#10;3mYyT9553mIzGc0uqg+dswiPswSYsrWTnW0QquPuYQUsRGGl0M4qhKsKsClvbwqRSzfaT3U5xIZR&#10;iA25QGhj9DnnoW6VEWHmvLJ0O7veiEhr33DZi5HCjeZpkiy5EZ2lD63w6rVV9fdhMAhuTKed3+vz&#10;cXjb+uparb+27x+I93fTyzOwqKb4B8OvPqlDSU4nN1gZmEbIsiWRCE/rLAVGwGqR0HBCWMzTOfCy&#10;4P8rlD8AAAD//wMAUEsBAi0AFAAGAAgAAAAhALaDOJL+AAAA4QEAABMAAAAAAAAAAAAAAAAAAAAA&#10;AFtDb250ZW50X1R5cGVzXS54bWxQSwECLQAUAAYACAAAACEAOP0h/9YAAACUAQAACwAAAAAAAAAA&#10;AAAAAAAvAQAAX3JlbHMvLnJlbHNQSwECLQAUAAYACAAAACEAXrxRPqcCAACfBQAADgAAAAAAAAAA&#10;AAAAAAAuAgAAZHJzL2Uyb0RvYy54bWxQSwECLQAUAAYACAAAACEAOpAZPeEAAAAKAQAADwAAAAAA&#10;AAAAAAAAAAABBQAAZHJzL2Rvd25yZXYueG1sUEsFBgAAAAAEAAQA8wAAAA8GAAAAAA==&#10;" filled="f" strokecolor="red" strokeweight="2pt"/>
            </w:pict>
          </mc:Fallback>
        </mc:AlternateContent>
      </w:r>
      <w:r>
        <w:rPr>
          <w:noProof/>
        </w:rPr>
        <w:t xml:space="preserve">            </w:t>
      </w:r>
      <w:r w:rsidR="006846B4">
        <w:rPr>
          <w:noProof/>
        </w:rPr>
        <w:drawing>
          <wp:inline distT="0" distB="0" distL="0" distR="0" wp14:anchorId="1E34A968" wp14:editId="72F17B8C">
            <wp:extent cx="5297535" cy="3419061"/>
            <wp:effectExtent l="19050" t="19050" r="17780" b="10160"/>
            <wp:docPr id="178" name="Picture 1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0ACFB11.tmp"/>
                    <pic:cNvPicPr/>
                  </pic:nvPicPr>
                  <pic:blipFill>
                    <a:blip r:embed="rId21">
                      <a:extLst>
                        <a:ext uri="{28A0092B-C50C-407E-A947-70E740481C1C}">
                          <a14:useLocalDpi xmlns:a14="http://schemas.microsoft.com/office/drawing/2010/main" val="0"/>
                        </a:ext>
                      </a:extLst>
                    </a:blip>
                    <a:stretch>
                      <a:fillRect/>
                    </a:stretch>
                  </pic:blipFill>
                  <pic:spPr>
                    <a:xfrm>
                      <a:off x="0" y="0"/>
                      <a:ext cx="5301799" cy="3421813"/>
                    </a:xfrm>
                    <a:prstGeom prst="rect">
                      <a:avLst/>
                    </a:prstGeom>
                    <a:ln>
                      <a:solidFill>
                        <a:schemeClr val="accent1"/>
                      </a:solidFill>
                    </a:ln>
                  </pic:spPr>
                </pic:pic>
              </a:graphicData>
            </a:graphic>
          </wp:inline>
        </w:drawing>
      </w:r>
    </w:p>
    <w:p w14:paraId="319F624E" w14:textId="2DFF2C3A" w:rsidR="00354A55" w:rsidRDefault="00354A55" w:rsidP="00901EF2">
      <w:pPr>
        <w:rPr>
          <w:noProof/>
        </w:rPr>
      </w:pPr>
      <w:r>
        <w:rPr>
          <w:noProof/>
        </w:rPr>
        <w:t>Note: Notifications of Soliications will be received via email</w:t>
      </w:r>
      <w:r w:rsidR="00445B6E">
        <w:rPr>
          <w:noProof/>
        </w:rPr>
        <w:t xml:space="preserve"> (see below for example).</w:t>
      </w:r>
      <w:r>
        <w:rPr>
          <w:noProof/>
        </w:rPr>
        <w:t xml:space="preserve"> Contact your Contract Manager to </w:t>
      </w:r>
      <w:r w:rsidR="00445B6E">
        <w:rPr>
          <w:noProof/>
        </w:rPr>
        <w:t>manage this process.</w:t>
      </w:r>
    </w:p>
    <w:p w14:paraId="31506ABD" w14:textId="613CFAAD" w:rsidR="003F284C" w:rsidRDefault="003F284C" w:rsidP="00901EF2">
      <w:r>
        <w:rPr>
          <w:noProof/>
        </w:rPr>
        <w:lastRenderedPageBreak/>
        <w:drawing>
          <wp:inline distT="0" distB="0" distL="0" distR="0" wp14:anchorId="7B69B083" wp14:editId="07C44DBB">
            <wp:extent cx="5943600" cy="4505960"/>
            <wp:effectExtent l="0" t="0" r="0" b="8890"/>
            <wp:docPr id="9" name="Picture 9" descr="Sandbox: Solicitation Reference # DIRSpecialistTest123 has been posted - Message (Pla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ndbox: Solicitation Reference # DIRSpecialistTest123 has been posted - Message (Plain Text) "/>
                    <pic:cNvPicPr/>
                  </pic:nvPicPr>
                  <pic:blipFill>
                    <a:blip r:embed="rId22">
                      <a:extLst>
                        <a:ext uri="{28A0092B-C50C-407E-A947-70E740481C1C}">
                          <a14:useLocalDpi xmlns:a14="http://schemas.microsoft.com/office/drawing/2010/main" val="0"/>
                        </a:ext>
                      </a:extLst>
                    </a:blip>
                    <a:stretch>
                      <a:fillRect/>
                    </a:stretch>
                  </pic:blipFill>
                  <pic:spPr>
                    <a:xfrm>
                      <a:off x="0" y="0"/>
                      <a:ext cx="5943600" cy="4505960"/>
                    </a:xfrm>
                    <a:prstGeom prst="rect">
                      <a:avLst/>
                    </a:prstGeom>
                  </pic:spPr>
                </pic:pic>
              </a:graphicData>
            </a:graphic>
          </wp:inline>
        </w:drawing>
      </w:r>
    </w:p>
    <w:p w14:paraId="1B8980D9" w14:textId="760600F5" w:rsidR="006846B4" w:rsidRDefault="006846B4" w:rsidP="006846B4">
      <w:pPr>
        <w:pStyle w:val="Heading2"/>
        <w:numPr>
          <w:ilvl w:val="2"/>
          <w:numId w:val="6"/>
        </w:numPr>
      </w:pPr>
      <w:r>
        <w:t xml:space="preserve">There are four tabs to review: </w:t>
      </w:r>
      <w:r w:rsidR="002C77A5">
        <w:t>Solicitation</w:t>
      </w:r>
      <w:r>
        <w:t>, Details, Download Forms, and Candidates.</w:t>
      </w:r>
    </w:p>
    <w:p w14:paraId="61825420" w14:textId="12073298" w:rsidR="006846B4" w:rsidRDefault="00DE02FC" w:rsidP="006846B4">
      <w:pPr>
        <w:rPr>
          <w:noProof/>
        </w:rPr>
      </w:pPr>
      <w:r>
        <w:rPr>
          <w:noProof/>
        </w:rPr>
        <w:t xml:space="preserve">             </w:t>
      </w:r>
      <w:r w:rsidR="006846B4">
        <w:rPr>
          <w:noProof/>
        </w:rPr>
        <w:drawing>
          <wp:inline distT="0" distB="0" distL="0" distR="0" wp14:anchorId="4C00456F" wp14:editId="2E72ABC4">
            <wp:extent cx="3367088" cy="1189531"/>
            <wp:effectExtent l="19050" t="19050" r="24130" b="10795"/>
            <wp:docPr id="180" name="Picture 1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0ACBB70.tmp"/>
                    <pic:cNvPicPr/>
                  </pic:nvPicPr>
                  <pic:blipFill>
                    <a:blip r:embed="rId23">
                      <a:extLst>
                        <a:ext uri="{28A0092B-C50C-407E-A947-70E740481C1C}">
                          <a14:useLocalDpi xmlns:a14="http://schemas.microsoft.com/office/drawing/2010/main" val="0"/>
                        </a:ext>
                      </a:extLst>
                    </a:blip>
                    <a:stretch>
                      <a:fillRect/>
                    </a:stretch>
                  </pic:blipFill>
                  <pic:spPr>
                    <a:xfrm>
                      <a:off x="0" y="0"/>
                      <a:ext cx="3380131" cy="1194139"/>
                    </a:xfrm>
                    <a:prstGeom prst="rect">
                      <a:avLst/>
                    </a:prstGeom>
                    <a:ln>
                      <a:solidFill>
                        <a:schemeClr val="accent1"/>
                      </a:solidFill>
                    </a:ln>
                  </pic:spPr>
                </pic:pic>
              </a:graphicData>
            </a:graphic>
          </wp:inline>
        </w:drawing>
      </w:r>
    </w:p>
    <w:p w14:paraId="409E192F" w14:textId="15FF8788" w:rsidR="006846B4" w:rsidRDefault="002C77A5" w:rsidP="006846B4">
      <w:pPr>
        <w:pStyle w:val="Heading2"/>
        <w:numPr>
          <w:ilvl w:val="3"/>
          <w:numId w:val="6"/>
        </w:numPr>
      </w:pPr>
      <w:r>
        <w:rPr>
          <w:u w:val="single"/>
        </w:rPr>
        <w:lastRenderedPageBreak/>
        <w:t>Solicitation</w:t>
      </w:r>
      <w:r w:rsidR="006846B4">
        <w:t xml:space="preserve"> – </w:t>
      </w:r>
      <w:r w:rsidR="00802A51">
        <w:t xml:space="preserve">Contains the </w:t>
      </w:r>
      <w:r>
        <w:t>Solicitation</w:t>
      </w:r>
      <w:r w:rsidR="00802A51">
        <w:t xml:space="preserve"> </w:t>
      </w:r>
      <w:r w:rsidR="00B35345">
        <w:t>Document</w:t>
      </w:r>
      <w:r w:rsidR="00802A51">
        <w:t xml:space="preserve"> submitted by the Customer with the requirements for the position.</w:t>
      </w:r>
    </w:p>
    <w:p w14:paraId="06BCD018" w14:textId="3CAF6979" w:rsidR="00802A51" w:rsidRPr="00802A51" w:rsidRDefault="00802A51" w:rsidP="00802A51">
      <w:pPr>
        <w:ind w:left="2160"/>
      </w:pPr>
      <w:r>
        <w:rPr>
          <w:noProof/>
        </w:rPr>
        <w:drawing>
          <wp:inline distT="0" distB="0" distL="0" distR="0" wp14:anchorId="306E169B" wp14:editId="758E52B7">
            <wp:extent cx="5163128" cy="4260684"/>
            <wp:effectExtent l="19050" t="19050" r="19050" b="26035"/>
            <wp:docPr id="182" name="Picture 18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0AC4086.tmp"/>
                    <pic:cNvPicPr/>
                  </pic:nvPicPr>
                  <pic:blipFill>
                    <a:blip r:embed="rId24">
                      <a:extLst>
                        <a:ext uri="{28A0092B-C50C-407E-A947-70E740481C1C}">
                          <a14:useLocalDpi xmlns:a14="http://schemas.microsoft.com/office/drawing/2010/main" val="0"/>
                        </a:ext>
                      </a:extLst>
                    </a:blip>
                    <a:stretch>
                      <a:fillRect/>
                    </a:stretch>
                  </pic:blipFill>
                  <pic:spPr>
                    <a:xfrm>
                      <a:off x="0" y="0"/>
                      <a:ext cx="5167562" cy="4264343"/>
                    </a:xfrm>
                    <a:prstGeom prst="rect">
                      <a:avLst/>
                    </a:prstGeom>
                    <a:ln>
                      <a:solidFill>
                        <a:schemeClr val="accent1"/>
                      </a:solidFill>
                    </a:ln>
                  </pic:spPr>
                </pic:pic>
              </a:graphicData>
            </a:graphic>
          </wp:inline>
        </w:drawing>
      </w:r>
    </w:p>
    <w:p w14:paraId="1A08DBDD" w14:textId="07E96B13" w:rsidR="006846B4" w:rsidRDefault="006846B4" w:rsidP="006846B4">
      <w:pPr>
        <w:pStyle w:val="Heading2"/>
        <w:numPr>
          <w:ilvl w:val="3"/>
          <w:numId w:val="6"/>
        </w:numPr>
      </w:pPr>
      <w:r w:rsidRPr="00802A51">
        <w:rPr>
          <w:u w:val="single"/>
        </w:rPr>
        <w:lastRenderedPageBreak/>
        <w:t>Details</w:t>
      </w:r>
      <w:r>
        <w:t xml:space="preserve"> –</w:t>
      </w:r>
      <w:r w:rsidR="00802A51">
        <w:t xml:space="preserve"> Contains </w:t>
      </w:r>
      <w:r w:rsidR="00101BBE">
        <w:t>additional</w:t>
      </w:r>
      <w:r w:rsidR="00802A51">
        <w:t xml:space="preserve"> details of the </w:t>
      </w:r>
      <w:r w:rsidR="002C77A5">
        <w:t>Solicitation</w:t>
      </w:r>
    </w:p>
    <w:p w14:paraId="4BD7C6E5" w14:textId="57F9AAC3" w:rsidR="00802A51" w:rsidRDefault="00802A51" w:rsidP="00802A51">
      <w:pPr>
        <w:ind w:left="2160"/>
      </w:pPr>
      <w:r>
        <w:rPr>
          <w:noProof/>
        </w:rPr>
        <w:drawing>
          <wp:inline distT="0" distB="0" distL="0" distR="0" wp14:anchorId="30D41404" wp14:editId="07433C99">
            <wp:extent cx="5275691" cy="4261135"/>
            <wp:effectExtent l="19050" t="19050" r="20320" b="25400"/>
            <wp:docPr id="181" name="Picture 1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0AC5923.tmp"/>
                    <pic:cNvPicPr/>
                  </pic:nvPicPr>
                  <pic:blipFill>
                    <a:blip r:embed="rId25">
                      <a:extLst>
                        <a:ext uri="{28A0092B-C50C-407E-A947-70E740481C1C}">
                          <a14:useLocalDpi xmlns:a14="http://schemas.microsoft.com/office/drawing/2010/main" val="0"/>
                        </a:ext>
                      </a:extLst>
                    </a:blip>
                    <a:stretch>
                      <a:fillRect/>
                    </a:stretch>
                  </pic:blipFill>
                  <pic:spPr>
                    <a:xfrm>
                      <a:off x="0" y="0"/>
                      <a:ext cx="5286104" cy="4269546"/>
                    </a:xfrm>
                    <a:prstGeom prst="rect">
                      <a:avLst/>
                    </a:prstGeom>
                    <a:ln>
                      <a:solidFill>
                        <a:schemeClr val="accent1"/>
                      </a:solidFill>
                    </a:ln>
                  </pic:spPr>
                </pic:pic>
              </a:graphicData>
            </a:graphic>
          </wp:inline>
        </w:drawing>
      </w:r>
    </w:p>
    <w:p w14:paraId="2018EC0F" w14:textId="63B8EE14" w:rsidR="00C13664" w:rsidRPr="00802A51" w:rsidRDefault="00C13664" w:rsidP="00802A51">
      <w:pPr>
        <w:ind w:left="2160"/>
      </w:pPr>
      <w:r>
        <w:t>Note the Deadline Date and the # of Resumes allowed per Vendor.</w:t>
      </w:r>
    </w:p>
    <w:p w14:paraId="26EA83E7" w14:textId="562CD166" w:rsidR="006846B4" w:rsidRDefault="006846B4" w:rsidP="006846B4">
      <w:pPr>
        <w:pStyle w:val="Heading2"/>
        <w:numPr>
          <w:ilvl w:val="3"/>
          <w:numId w:val="6"/>
        </w:numPr>
      </w:pPr>
      <w:r w:rsidRPr="00802A51">
        <w:rPr>
          <w:u w:val="single"/>
        </w:rPr>
        <w:t>Download</w:t>
      </w:r>
      <w:r>
        <w:t xml:space="preserve"> </w:t>
      </w:r>
      <w:r w:rsidRPr="00802A51">
        <w:rPr>
          <w:u w:val="single"/>
        </w:rPr>
        <w:t>Forms</w:t>
      </w:r>
      <w:r>
        <w:t xml:space="preserve"> – </w:t>
      </w:r>
      <w:r w:rsidR="00802A51">
        <w:t>Contains a download link with the packet that must be filled out by the Vendor</w:t>
      </w:r>
      <w:r w:rsidR="002E0CC7">
        <w:t xml:space="preserve"> for each candidate.</w:t>
      </w:r>
    </w:p>
    <w:p w14:paraId="5A5EBCBE" w14:textId="472AF7B2" w:rsidR="00802A51" w:rsidRPr="00802A51" w:rsidRDefault="00802A51" w:rsidP="00802A51">
      <w:pPr>
        <w:ind w:left="2160"/>
      </w:pPr>
      <w:r>
        <w:rPr>
          <w:noProof/>
        </w:rPr>
        <w:drawing>
          <wp:inline distT="0" distB="0" distL="0" distR="0" wp14:anchorId="566D3BCF" wp14:editId="6399A079">
            <wp:extent cx="4406957" cy="2501514"/>
            <wp:effectExtent l="19050" t="19050" r="12700" b="13335"/>
            <wp:docPr id="183" name="Picture 1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0AC790.tmp"/>
                    <pic:cNvPicPr/>
                  </pic:nvPicPr>
                  <pic:blipFill>
                    <a:blip r:embed="rId26">
                      <a:extLst>
                        <a:ext uri="{28A0092B-C50C-407E-A947-70E740481C1C}">
                          <a14:useLocalDpi xmlns:a14="http://schemas.microsoft.com/office/drawing/2010/main" val="0"/>
                        </a:ext>
                      </a:extLst>
                    </a:blip>
                    <a:stretch>
                      <a:fillRect/>
                    </a:stretch>
                  </pic:blipFill>
                  <pic:spPr>
                    <a:xfrm>
                      <a:off x="0" y="0"/>
                      <a:ext cx="4415493" cy="2506359"/>
                    </a:xfrm>
                    <a:prstGeom prst="rect">
                      <a:avLst/>
                    </a:prstGeom>
                    <a:ln>
                      <a:solidFill>
                        <a:schemeClr val="accent1"/>
                      </a:solidFill>
                    </a:ln>
                  </pic:spPr>
                </pic:pic>
              </a:graphicData>
            </a:graphic>
          </wp:inline>
        </w:drawing>
      </w:r>
    </w:p>
    <w:p w14:paraId="60AAE594" w14:textId="77DAD9E0" w:rsidR="006846B4" w:rsidRDefault="006846B4" w:rsidP="006846B4">
      <w:pPr>
        <w:pStyle w:val="Heading2"/>
        <w:numPr>
          <w:ilvl w:val="3"/>
          <w:numId w:val="6"/>
        </w:numPr>
      </w:pPr>
      <w:r w:rsidRPr="00802A51">
        <w:rPr>
          <w:u w:val="single"/>
        </w:rPr>
        <w:lastRenderedPageBreak/>
        <w:t>Candidates</w:t>
      </w:r>
      <w:r>
        <w:t xml:space="preserve"> </w:t>
      </w:r>
      <w:r w:rsidR="00802A51">
        <w:t>– Displays all candidates submitted by the Vendor.</w:t>
      </w:r>
    </w:p>
    <w:p w14:paraId="21E56801" w14:textId="0530A6A8" w:rsidR="00802A51" w:rsidRDefault="00802A51" w:rsidP="00802A51">
      <w:pPr>
        <w:ind w:left="2160"/>
      </w:pPr>
      <w:r>
        <w:rPr>
          <w:noProof/>
        </w:rPr>
        <w:drawing>
          <wp:inline distT="0" distB="0" distL="0" distR="0" wp14:anchorId="1F2936AB" wp14:editId="50E6116F">
            <wp:extent cx="4429719" cy="1889263"/>
            <wp:effectExtent l="19050" t="19050" r="28575" b="15875"/>
            <wp:docPr id="184" name="Picture 1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0AC8901.tmp"/>
                    <pic:cNvPicPr/>
                  </pic:nvPicPr>
                  <pic:blipFill>
                    <a:blip r:embed="rId27">
                      <a:extLst>
                        <a:ext uri="{28A0092B-C50C-407E-A947-70E740481C1C}">
                          <a14:useLocalDpi xmlns:a14="http://schemas.microsoft.com/office/drawing/2010/main" val="0"/>
                        </a:ext>
                      </a:extLst>
                    </a:blip>
                    <a:stretch>
                      <a:fillRect/>
                    </a:stretch>
                  </pic:blipFill>
                  <pic:spPr>
                    <a:xfrm>
                      <a:off x="0" y="0"/>
                      <a:ext cx="4444674" cy="1895641"/>
                    </a:xfrm>
                    <a:prstGeom prst="rect">
                      <a:avLst/>
                    </a:prstGeom>
                    <a:ln>
                      <a:solidFill>
                        <a:schemeClr val="accent1"/>
                      </a:solidFill>
                    </a:ln>
                  </pic:spPr>
                </pic:pic>
              </a:graphicData>
            </a:graphic>
          </wp:inline>
        </w:drawing>
      </w:r>
    </w:p>
    <w:p w14:paraId="36761B67" w14:textId="34E8D117" w:rsidR="00802A51" w:rsidRDefault="00802A51" w:rsidP="00802A51">
      <w:pPr>
        <w:pStyle w:val="Heading2"/>
        <w:numPr>
          <w:ilvl w:val="2"/>
          <w:numId w:val="6"/>
        </w:numPr>
      </w:pPr>
      <w:r>
        <w:rPr>
          <w:u w:val="single"/>
        </w:rPr>
        <w:t>Add Candidate</w:t>
      </w:r>
      <w:r>
        <w:t xml:space="preserve"> </w:t>
      </w:r>
      <w:r w:rsidR="009A16E9">
        <w:t>–</w:t>
      </w:r>
      <w:r>
        <w:t xml:space="preserve"> </w:t>
      </w:r>
      <w:r w:rsidR="009A16E9">
        <w:t xml:space="preserve">Begin adding candidates by clicking the </w:t>
      </w:r>
      <w:r w:rsidR="009A16E9">
        <w:rPr>
          <w:b/>
          <w:bCs w:val="0"/>
        </w:rPr>
        <w:t xml:space="preserve">Add Candidate </w:t>
      </w:r>
      <w:r w:rsidR="009A16E9">
        <w:t xml:space="preserve">button. </w:t>
      </w:r>
    </w:p>
    <w:p w14:paraId="4DC4C947" w14:textId="3E92A4B3" w:rsidR="00652C69" w:rsidRDefault="00DE02FC" w:rsidP="009A16E9">
      <w:r>
        <w:t xml:space="preserve">             </w:t>
      </w:r>
      <w:r w:rsidR="009A16E9">
        <w:rPr>
          <w:noProof/>
        </w:rPr>
        <w:drawing>
          <wp:inline distT="0" distB="0" distL="0" distR="0" wp14:anchorId="4D83327F" wp14:editId="699FC796">
            <wp:extent cx="5093639" cy="848940"/>
            <wp:effectExtent l="19050" t="19050" r="12065" b="27940"/>
            <wp:docPr id="185" name="Picture 1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0AC9EA3.tmp"/>
                    <pic:cNvPicPr/>
                  </pic:nvPicPr>
                  <pic:blipFill>
                    <a:blip r:embed="rId28">
                      <a:extLst>
                        <a:ext uri="{28A0092B-C50C-407E-A947-70E740481C1C}">
                          <a14:useLocalDpi xmlns:a14="http://schemas.microsoft.com/office/drawing/2010/main" val="0"/>
                        </a:ext>
                      </a:extLst>
                    </a:blip>
                    <a:stretch>
                      <a:fillRect/>
                    </a:stretch>
                  </pic:blipFill>
                  <pic:spPr>
                    <a:xfrm>
                      <a:off x="0" y="0"/>
                      <a:ext cx="5110676" cy="851779"/>
                    </a:xfrm>
                    <a:prstGeom prst="rect">
                      <a:avLst/>
                    </a:prstGeom>
                    <a:ln>
                      <a:solidFill>
                        <a:schemeClr val="accent1"/>
                      </a:solidFill>
                    </a:ln>
                  </pic:spPr>
                </pic:pic>
              </a:graphicData>
            </a:graphic>
          </wp:inline>
        </w:drawing>
      </w:r>
    </w:p>
    <w:p w14:paraId="3E7E4E63" w14:textId="312D9C8B" w:rsidR="00652C69" w:rsidRDefault="00ED742C" w:rsidP="006D16F5">
      <w:pPr>
        <w:pStyle w:val="ListParagraph"/>
        <w:numPr>
          <w:ilvl w:val="0"/>
          <w:numId w:val="48"/>
        </w:numPr>
      </w:pPr>
      <w:r>
        <w:t xml:space="preserve">Note – The “Add Candidate” button only appears while the solicitation is in a “Posted” status. Once the deadline for the solicitation has passed, this button will no longer appear and no </w:t>
      </w:r>
      <w:r w:rsidR="00A55B40">
        <w:t xml:space="preserve">additional candidates can be submitted for the solicitation. </w:t>
      </w:r>
    </w:p>
    <w:p w14:paraId="10605F42" w14:textId="6C07C47A" w:rsidR="00652C69" w:rsidRDefault="00652C69" w:rsidP="009A16E9"/>
    <w:p w14:paraId="01096AFE" w14:textId="6B062600" w:rsidR="007C575A" w:rsidRDefault="007C575A" w:rsidP="009A16E9">
      <w:r>
        <w:rPr>
          <w:noProof/>
        </w:rPr>
        <w:lastRenderedPageBreak/>
        <w:drawing>
          <wp:inline distT="0" distB="0" distL="0" distR="0" wp14:anchorId="65ECC19D" wp14:editId="46CC885D">
            <wp:extent cx="4222894" cy="3912042"/>
            <wp:effectExtent l="0" t="0" r="635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0AC1749.tmp"/>
                    <pic:cNvPicPr/>
                  </pic:nvPicPr>
                  <pic:blipFill>
                    <a:blip r:embed="rId29">
                      <a:extLst>
                        <a:ext uri="{28A0092B-C50C-407E-A947-70E740481C1C}">
                          <a14:useLocalDpi xmlns:a14="http://schemas.microsoft.com/office/drawing/2010/main" val="0"/>
                        </a:ext>
                      </a:extLst>
                    </a:blip>
                    <a:stretch>
                      <a:fillRect/>
                    </a:stretch>
                  </pic:blipFill>
                  <pic:spPr>
                    <a:xfrm>
                      <a:off x="0" y="0"/>
                      <a:ext cx="4229197" cy="3917881"/>
                    </a:xfrm>
                    <a:prstGeom prst="rect">
                      <a:avLst/>
                    </a:prstGeom>
                  </pic:spPr>
                </pic:pic>
              </a:graphicData>
            </a:graphic>
          </wp:inline>
        </w:drawing>
      </w:r>
    </w:p>
    <w:p w14:paraId="79ECAA8F" w14:textId="185372B9" w:rsidR="00101BBE" w:rsidRDefault="00101BBE" w:rsidP="00101BBE">
      <w:pPr>
        <w:ind w:left="648"/>
      </w:pPr>
      <w:r>
        <w:t xml:space="preserve">Enter in the candidate’s </w:t>
      </w:r>
      <w:r w:rsidRPr="00101BBE">
        <w:rPr>
          <w:b/>
          <w:bCs/>
        </w:rPr>
        <w:t>First Name</w:t>
      </w:r>
      <w:r>
        <w:t xml:space="preserve">, </w:t>
      </w:r>
      <w:r w:rsidRPr="00101BBE">
        <w:rPr>
          <w:b/>
          <w:bCs/>
        </w:rPr>
        <w:t>Last Name</w:t>
      </w:r>
      <w:r>
        <w:t>,</w:t>
      </w:r>
      <w:r w:rsidR="00B35345">
        <w:t xml:space="preserve"> </w:t>
      </w:r>
      <w:r w:rsidR="000C1B74">
        <w:rPr>
          <w:b/>
          <w:bCs/>
        </w:rPr>
        <w:t>Hourly R</w:t>
      </w:r>
      <w:r w:rsidRPr="00101BBE">
        <w:rPr>
          <w:b/>
          <w:bCs/>
        </w:rPr>
        <w:t>ate</w:t>
      </w:r>
      <w:r>
        <w:t xml:space="preserve">, the </w:t>
      </w:r>
      <w:r w:rsidRPr="00101BBE">
        <w:rPr>
          <w:b/>
          <w:bCs/>
        </w:rPr>
        <w:t>Date of Availability</w:t>
      </w:r>
      <w:r>
        <w:t xml:space="preserve">, and if the candidate will be hired through a </w:t>
      </w:r>
      <w:r w:rsidRPr="00101BBE">
        <w:rPr>
          <w:b/>
          <w:bCs/>
        </w:rPr>
        <w:t>Subcontractor</w:t>
      </w:r>
      <w:r>
        <w:t>.</w:t>
      </w:r>
    </w:p>
    <w:p w14:paraId="2B56DD6E" w14:textId="39D1BB4E" w:rsidR="004F35C2" w:rsidRDefault="004F35C2" w:rsidP="00101BBE">
      <w:pPr>
        <w:ind w:left="648"/>
      </w:pPr>
      <w:r>
        <w:t>(Click on the ‘i’ icon to view the max rate allowed)</w:t>
      </w:r>
    </w:p>
    <w:p w14:paraId="17269DD3" w14:textId="447A5E24" w:rsidR="004F35C2" w:rsidRDefault="004F35C2" w:rsidP="00101BBE">
      <w:pPr>
        <w:ind w:left="648"/>
      </w:pPr>
      <w:r>
        <w:t xml:space="preserve">Note – If the solicitation is for an Undefined Title or for a Specialist, there is no NTE rate. A message will </w:t>
      </w:r>
      <w:r w:rsidR="000F6244">
        <w:t>appear</w:t>
      </w:r>
      <w:r w:rsidR="00785366">
        <w:t>:</w:t>
      </w:r>
      <w:r w:rsidR="000F6244">
        <w:t xml:space="preserve"> </w:t>
      </w:r>
    </w:p>
    <w:p w14:paraId="5BF3F4E3" w14:textId="785019D8" w:rsidR="004F35C2" w:rsidRDefault="004F35C2" w:rsidP="000C1B74">
      <w:pPr>
        <w:ind w:left="648"/>
      </w:pPr>
      <w:r w:rsidRPr="004F35C2">
        <w:rPr>
          <w:noProof/>
        </w:rPr>
        <w:drawing>
          <wp:inline distT="0" distB="0" distL="0" distR="0" wp14:anchorId="68A9B0FD" wp14:editId="423208E5">
            <wp:extent cx="5943600" cy="1640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40205"/>
                    </a:xfrm>
                    <a:prstGeom prst="rect">
                      <a:avLst/>
                    </a:prstGeom>
                  </pic:spPr>
                </pic:pic>
              </a:graphicData>
            </a:graphic>
          </wp:inline>
        </w:drawing>
      </w:r>
    </w:p>
    <w:p w14:paraId="097AB4B5" w14:textId="33FC5C85" w:rsidR="009A16E9" w:rsidRDefault="00101BBE" w:rsidP="000C1B74">
      <w:pPr>
        <w:ind w:left="648" w:firstLine="57"/>
      </w:pPr>
      <w:r>
        <w:rPr>
          <w:u w:val="single"/>
        </w:rPr>
        <w:t>Sub-Contractor</w:t>
      </w:r>
      <w:r w:rsidRPr="00101BBE">
        <w:rPr>
          <w:u w:val="single"/>
        </w:rPr>
        <w:t xml:space="preserve"> Information</w:t>
      </w:r>
      <w:r>
        <w:t xml:space="preserve"> - </w:t>
      </w:r>
      <w:r w:rsidR="009A16E9" w:rsidRPr="00101BBE">
        <w:t>If</w:t>
      </w:r>
      <w:r w:rsidR="009A16E9">
        <w:t xml:space="preserve"> Sub-Contractor is selected, enter the </w:t>
      </w:r>
      <w:r>
        <w:rPr>
          <w:b/>
        </w:rPr>
        <w:t>Sub-Contracted Vendor Name, Sub-Contract Percentage,</w:t>
      </w:r>
      <w:r>
        <w:t xml:space="preserve"> and </w:t>
      </w:r>
      <w:r>
        <w:rPr>
          <w:b/>
        </w:rPr>
        <w:t>HUB Type</w:t>
      </w:r>
      <w:r>
        <w:t xml:space="preserve">. Click </w:t>
      </w:r>
      <w:r>
        <w:rPr>
          <w:b/>
        </w:rPr>
        <w:t xml:space="preserve">Next </w:t>
      </w:r>
      <w:r>
        <w:t>once complete.</w:t>
      </w:r>
    </w:p>
    <w:p w14:paraId="6A50B140" w14:textId="5E1E48B8" w:rsidR="009A16E9" w:rsidRDefault="009A16E9" w:rsidP="009A16E9">
      <w:pPr>
        <w:rPr>
          <w:noProof/>
        </w:rPr>
      </w:pPr>
      <w:r>
        <w:rPr>
          <w:noProof/>
        </w:rPr>
        <w:t xml:space="preserve">                                        </w:t>
      </w:r>
    </w:p>
    <w:p w14:paraId="7013E3F7" w14:textId="461D6F18" w:rsidR="00BC6087" w:rsidRDefault="00BC6087" w:rsidP="009A16E9">
      <w:pPr>
        <w:rPr>
          <w:noProof/>
        </w:rPr>
      </w:pPr>
    </w:p>
    <w:p w14:paraId="723BC900" w14:textId="01C1BC39" w:rsidR="00BC6087" w:rsidRDefault="00BC6087" w:rsidP="006D16F5">
      <w:pPr>
        <w:jc w:val="center"/>
        <w:rPr>
          <w:noProof/>
        </w:rPr>
      </w:pPr>
      <w:r w:rsidRPr="00BC6087">
        <w:rPr>
          <w:noProof/>
        </w:rPr>
        <w:drawing>
          <wp:inline distT="0" distB="0" distL="0" distR="0" wp14:anchorId="005E90DB" wp14:editId="06EBE563">
            <wp:extent cx="5181600" cy="42654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4613" cy="4267889"/>
                    </a:xfrm>
                    <a:prstGeom prst="rect">
                      <a:avLst/>
                    </a:prstGeom>
                  </pic:spPr>
                </pic:pic>
              </a:graphicData>
            </a:graphic>
          </wp:inline>
        </w:drawing>
      </w:r>
    </w:p>
    <w:p w14:paraId="4550259F" w14:textId="0BE4A2A7" w:rsidR="0035519D" w:rsidRDefault="0070487F" w:rsidP="0035519D">
      <w:pPr>
        <w:pStyle w:val="ListParagraph"/>
        <w:numPr>
          <w:ilvl w:val="0"/>
          <w:numId w:val="48"/>
        </w:numPr>
        <w:rPr>
          <w:noProof/>
        </w:rPr>
      </w:pPr>
      <w:r>
        <w:rPr>
          <w:noProof/>
        </w:rPr>
        <w:t xml:space="preserve">Note </w:t>
      </w:r>
      <w:r w:rsidR="0035519D">
        <w:rPr>
          <w:noProof/>
        </w:rPr>
        <w:t>–</w:t>
      </w:r>
      <w:r>
        <w:rPr>
          <w:noProof/>
        </w:rPr>
        <w:t xml:space="preserve"> </w:t>
      </w:r>
      <w:r w:rsidR="0035519D">
        <w:rPr>
          <w:noProof/>
        </w:rPr>
        <w:t>For a “Legend” defining what each Hub Type appreviation stands for, click the “I” icon</w:t>
      </w:r>
      <w:r w:rsidR="000C1B74">
        <w:rPr>
          <w:noProof/>
        </w:rPr>
        <w:t>.</w:t>
      </w:r>
    </w:p>
    <w:p w14:paraId="0B1E1DF3" w14:textId="25482312" w:rsidR="009A16E9" w:rsidRDefault="009A16E9" w:rsidP="009A16E9">
      <w:pPr>
        <w:pStyle w:val="Heading2"/>
        <w:numPr>
          <w:ilvl w:val="2"/>
          <w:numId w:val="6"/>
        </w:numPr>
      </w:pPr>
      <w:r w:rsidRPr="00DE02FC">
        <w:rPr>
          <w:u w:val="single"/>
        </w:rPr>
        <w:t>Candidate Skills</w:t>
      </w:r>
      <w:r>
        <w:t xml:space="preserve"> – Enter the number of years that the candidate has for each skill.</w:t>
      </w:r>
    </w:p>
    <w:p w14:paraId="5B763C7C" w14:textId="1EBC4F4C" w:rsidR="00AB4C98" w:rsidRPr="00AB4C98" w:rsidRDefault="00AB4C98" w:rsidP="00AB4C98">
      <w:pPr>
        <w:ind w:left="720"/>
      </w:pPr>
      <w:r>
        <w:rPr>
          <w:rFonts w:eastAsiaTheme="majorEastAsia" w:cstheme="minorHAnsi"/>
          <w:bCs/>
          <w:i/>
          <w:iCs/>
          <w:szCs w:val="30"/>
        </w:rPr>
        <w:t xml:space="preserve">Note: </w:t>
      </w:r>
      <w:r>
        <w:rPr>
          <w:rFonts w:eastAsiaTheme="majorEastAsia" w:cstheme="minorHAnsi"/>
          <w:bCs/>
          <w:szCs w:val="30"/>
        </w:rPr>
        <w:t>Default the number of years to ‘1’ if skill is not measured by years (such as a requirement of a certificate).</w:t>
      </w:r>
    </w:p>
    <w:p w14:paraId="26B9659B" w14:textId="37C2B0AE" w:rsidR="009A16E9" w:rsidRDefault="003650D9" w:rsidP="009A16E9">
      <w:r>
        <w:rPr>
          <w:noProof/>
        </w:rPr>
        <w:lastRenderedPageBreak/>
        <w:t xml:space="preserve">              </w:t>
      </w:r>
      <w:r w:rsidR="009A16E9">
        <w:rPr>
          <w:noProof/>
        </w:rPr>
        <w:drawing>
          <wp:inline distT="0" distB="0" distL="0" distR="0" wp14:anchorId="001857D4" wp14:editId="1A6D3F12">
            <wp:extent cx="4643562" cy="3932640"/>
            <wp:effectExtent l="0" t="0" r="5080" b="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0AC10A7.tmp"/>
                    <pic:cNvPicPr/>
                  </pic:nvPicPr>
                  <pic:blipFill>
                    <a:blip r:embed="rId32">
                      <a:extLst>
                        <a:ext uri="{28A0092B-C50C-407E-A947-70E740481C1C}">
                          <a14:useLocalDpi xmlns:a14="http://schemas.microsoft.com/office/drawing/2010/main" val="0"/>
                        </a:ext>
                      </a:extLst>
                    </a:blip>
                    <a:stretch>
                      <a:fillRect/>
                    </a:stretch>
                  </pic:blipFill>
                  <pic:spPr>
                    <a:xfrm>
                      <a:off x="0" y="0"/>
                      <a:ext cx="4647276" cy="3935786"/>
                    </a:xfrm>
                    <a:prstGeom prst="rect">
                      <a:avLst/>
                    </a:prstGeom>
                  </pic:spPr>
                </pic:pic>
              </a:graphicData>
            </a:graphic>
          </wp:inline>
        </w:drawing>
      </w:r>
    </w:p>
    <w:p w14:paraId="24CD4531" w14:textId="48A81BED" w:rsidR="009A16E9" w:rsidRDefault="0067237C" w:rsidP="003650D9">
      <w:pPr>
        <w:ind w:left="720"/>
      </w:pPr>
      <w:r w:rsidRPr="00D26ABB">
        <w:rPr>
          <w:i/>
        </w:rPr>
        <w:t>Note:</w:t>
      </w:r>
      <w:r w:rsidR="009A16E9" w:rsidRPr="00D26ABB">
        <w:t xml:space="preserve"> Per contractual requirements, the candidate must meet the </w:t>
      </w:r>
      <w:r w:rsidR="00D26ABB" w:rsidRPr="00D26ABB">
        <w:t xml:space="preserve">minimum </w:t>
      </w:r>
      <w:r w:rsidR="009A16E9" w:rsidRPr="00D26ABB">
        <w:t xml:space="preserve">required number of years based on the position </w:t>
      </w:r>
      <w:r w:rsidR="00D55CC6">
        <w:t xml:space="preserve">Category, </w:t>
      </w:r>
      <w:r w:rsidR="009A16E9" w:rsidRPr="00D26ABB">
        <w:t>Titl</w:t>
      </w:r>
      <w:r w:rsidR="000C1B74">
        <w:t>e,</w:t>
      </w:r>
      <w:r w:rsidR="00D55CC6">
        <w:t xml:space="preserve"> and</w:t>
      </w:r>
      <w:r w:rsidR="000C1B74">
        <w:t xml:space="preserve"> </w:t>
      </w:r>
      <w:r w:rsidR="009A16E9" w:rsidRPr="00D26ABB">
        <w:t>Level</w:t>
      </w:r>
      <w:r w:rsidR="00D55CC6">
        <w:t>.</w:t>
      </w:r>
      <w:r w:rsidR="0041326C">
        <w:t xml:space="preserve"> If the candidate does not have the skill requested, enter 0.</w:t>
      </w:r>
      <w:r w:rsidR="009A16E9">
        <w:t xml:space="preserve"> </w:t>
      </w:r>
    </w:p>
    <w:p w14:paraId="512FB657" w14:textId="043068BE" w:rsidR="009A16E9" w:rsidRDefault="00364EDD" w:rsidP="00364EDD">
      <w:pPr>
        <w:pStyle w:val="Heading2"/>
        <w:numPr>
          <w:ilvl w:val="2"/>
          <w:numId w:val="6"/>
        </w:numPr>
      </w:pPr>
      <w:r w:rsidRPr="00DE02FC">
        <w:rPr>
          <w:u w:val="single"/>
        </w:rPr>
        <w:lastRenderedPageBreak/>
        <w:t>Upload</w:t>
      </w:r>
      <w:r w:rsidR="00DE02FC">
        <w:rPr>
          <w:u w:val="single"/>
        </w:rPr>
        <w:t xml:space="preserve"> Candidate </w:t>
      </w:r>
      <w:r w:rsidRPr="00DE02FC">
        <w:rPr>
          <w:u w:val="single"/>
        </w:rPr>
        <w:t>PDF</w:t>
      </w:r>
      <w:r>
        <w:t xml:space="preserve"> – Upload the candidate’s completed PDF packet based on the </w:t>
      </w:r>
      <w:r w:rsidR="00A85090">
        <w:t>instructions</w:t>
      </w:r>
      <w:r>
        <w:t xml:space="preserve"> listed.</w:t>
      </w:r>
    </w:p>
    <w:p w14:paraId="54743D95" w14:textId="515A248E" w:rsidR="00364EDD" w:rsidRPr="00364553" w:rsidRDefault="00364EDD" w:rsidP="00364EDD">
      <w:pPr>
        <w:ind w:left="720"/>
      </w:pPr>
      <w:r w:rsidRPr="00364553">
        <w:rPr>
          <w:noProof/>
        </w:rPr>
        <w:drawing>
          <wp:inline distT="0" distB="0" distL="0" distR="0" wp14:anchorId="01C95E67" wp14:editId="748FF295">
            <wp:extent cx="4792240" cy="6329238"/>
            <wp:effectExtent l="0" t="0" r="8890" b="0"/>
            <wp:docPr id="189" name="Picture 1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0AC522C.tmp"/>
                    <pic:cNvPicPr/>
                  </pic:nvPicPr>
                  <pic:blipFill>
                    <a:blip r:embed="rId33">
                      <a:extLst>
                        <a:ext uri="{28A0092B-C50C-407E-A947-70E740481C1C}">
                          <a14:useLocalDpi xmlns:a14="http://schemas.microsoft.com/office/drawing/2010/main" val="0"/>
                        </a:ext>
                      </a:extLst>
                    </a:blip>
                    <a:stretch>
                      <a:fillRect/>
                    </a:stretch>
                  </pic:blipFill>
                  <pic:spPr>
                    <a:xfrm>
                      <a:off x="0" y="0"/>
                      <a:ext cx="4794641" cy="6332409"/>
                    </a:xfrm>
                    <a:prstGeom prst="rect">
                      <a:avLst/>
                    </a:prstGeom>
                  </pic:spPr>
                </pic:pic>
              </a:graphicData>
            </a:graphic>
          </wp:inline>
        </w:drawing>
      </w:r>
    </w:p>
    <w:p w14:paraId="0A39411E" w14:textId="6591CEAF" w:rsidR="00364EDD" w:rsidRDefault="0067237C" w:rsidP="00A85090">
      <w:pPr>
        <w:shd w:val="clear" w:color="auto" w:fill="FFFF00"/>
        <w:ind w:left="720"/>
      </w:pPr>
      <w:r w:rsidRPr="00292FFA">
        <w:rPr>
          <w:i/>
        </w:rPr>
        <w:t>Note:</w:t>
      </w:r>
      <w:r w:rsidR="00364EDD" w:rsidRPr="00292FFA">
        <w:t xml:space="preserve"> Per contractual requirements</w:t>
      </w:r>
      <w:r w:rsidR="00AB4C98" w:rsidRPr="00292FFA">
        <w:t xml:space="preserve"> and the Right to Represent form</w:t>
      </w:r>
      <w:r w:rsidR="00364EDD" w:rsidRPr="00292FFA">
        <w:t xml:space="preserve">, if the candidate </w:t>
      </w:r>
      <w:r w:rsidR="003B26BC" w:rsidRPr="00292FFA">
        <w:t>was</w:t>
      </w:r>
      <w:r w:rsidR="00364EDD" w:rsidRPr="00292FFA">
        <w:t xml:space="preserve"> submitted by multiple vendors</w:t>
      </w:r>
      <w:r w:rsidR="00AB4C98" w:rsidRPr="00292FFA">
        <w:t xml:space="preserve"> for the same </w:t>
      </w:r>
      <w:r w:rsidR="002C77A5" w:rsidRPr="00292FFA">
        <w:t>Solicitation</w:t>
      </w:r>
      <w:r w:rsidR="00364EDD" w:rsidRPr="00292FFA">
        <w:t xml:space="preserve">, </w:t>
      </w:r>
      <w:r w:rsidR="003B26BC" w:rsidRPr="00292FFA">
        <w:t xml:space="preserve">the candidate will be </w:t>
      </w:r>
      <w:r w:rsidR="00697C3D">
        <w:t xml:space="preserve">displayed to the customer as a potential duplicate </w:t>
      </w:r>
      <w:r w:rsidR="003B26BC" w:rsidRPr="00292FFA">
        <w:t xml:space="preserve">, and vendors will be notified of the </w:t>
      </w:r>
      <w:r w:rsidR="00B2319A">
        <w:t>potential duplicate, but the customer will still have the option to review the candidate(s) and award</w:t>
      </w:r>
      <w:r w:rsidR="001F09F5">
        <w:t>.</w:t>
      </w:r>
    </w:p>
    <w:p w14:paraId="2059021E" w14:textId="21B72689" w:rsidR="00364EDD" w:rsidRPr="00364EDD" w:rsidRDefault="00364EDD" w:rsidP="00364EDD">
      <w:pPr>
        <w:pStyle w:val="Heading2"/>
        <w:numPr>
          <w:ilvl w:val="2"/>
          <w:numId w:val="6"/>
        </w:numPr>
      </w:pPr>
      <w:r w:rsidRPr="00DE02FC">
        <w:rPr>
          <w:u w:val="single"/>
        </w:rPr>
        <w:lastRenderedPageBreak/>
        <w:t>Additional Comments</w:t>
      </w:r>
      <w:r>
        <w:t xml:space="preserve"> – Add any comments related to the candidate for the Customer to consider. </w:t>
      </w:r>
    </w:p>
    <w:p w14:paraId="7FCCF53F" w14:textId="464167B2" w:rsidR="009A16E9" w:rsidRDefault="00364EDD" w:rsidP="009A16E9">
      <w:r>
        <w:t xml:space="preserve">             </w:t>
      </w:r>
      <w:r>
        <w:rPr>
          <w:noProof/>
        </w:rPr>
        <w:drawing>
          <wp:inline distT="0" distB="0" distL="0" distR="0" wp14:anchorId="3CB2F522" wp14:editId="2C950EA4">
            <wp:extent cx="3729162" cy="2020361"/>
            <wp:effectExtent l="0" t="0" r="5080" b="0"/>
            <wp:docPr id="190" name="Picture 1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0AC221A.tmp"/>
                    <pic:cNvPicPr/>
                  </pic:nvPicPr>
                  <pic:blipFill>
                    <a:blip r:embed="rId34">
                      <a:extLst>
                        <a:ext uri="{28A0092B-C50C-407E-A947-70E740481C1C}">
                          <a14:useLocalDpi xmlns:a14="http://schemas.microsoft.com/office/drawing/2010/main" val="0"/>
                        </a:ext>
                      </a:extLst>
                    </a:blip>
                    <a:stretch>
                      <a:fillRect/>
                    </a:stretch>
                  </pic:blipFill>
                  <pic:spPr>
                    <a:xfrm>
                      <a:off x="0" y="0"/>
                      <a:ext cx="3737843" cy="2025064"/>
                    </a:xfrm>
                    <a:prstGeom prst="rect">
                      <a:avLst/>
                    </a:prstGeom>
                  </pic:spPr>
                </pic:pic>
              </a:graphicData>
            </a:graphic>
          </wp:inline>
        </w:drawing>
      </w:r>
    </w:p>
    <w:p w14:paraId="7F6D6926" w14:textId="43A991CC" w:rsidR="00364EDD" w:rsidRDefault="00364EDD" w:rsidP="00364EDD">
      <w:pPr>
        <w:ind w:firstLine="720"/>
      </w:pPr>
      <w:r>
        <w:t xml:space="preserve">Click </w:t>
      </w:r>
      <w:r w:rsidRPr="00364EDD">
        <w:rPr>
          <w:b/>
          <w:bCs/>
        </w:rPr>
        <w:t>Save</w:t>
      </w:r>
      <w:r>
        <w:t xml:space="preserve">. The candidate will now appear in the </w:t>
      </w:r>
      <w:r w:rsidR="00AB4C98">
        <w:t>list</w:t>
      </w:r>
      <w:r>
        <w:t xml:space="preserve"> of Candidates. </w:t>
      </w:r>
    </w:p>
    <w:p w14:paraId="6B7D0BA7" w14:textId="3E9973F5" w:rsidR="00364EDD" w:rsidRDefault="00BE6D67" w:rsidP="00364EDD">
      <w:pPr>
        <w:pStyle w:val="Heading2"/>
        <w:numPr>
          <w:ilvl w:val="2"/>
          <w:numId w:val="6"/>
        </w:numPr>
      </w:pPr>
      <w:r w:rsidRPr="00DE02FC">
        <w:rPr>
          <w:u w:val="single"/>
        </w:rPr>
        <w:t>Edit Candidate</w:t>
      </w:r>
      <w:r>
        <w:t xml:space="preserve"> - </w:t>
      </w:r>
      <w:r w:rsidR="00364EDD">
        <w:t xml:space="preserve">Review the candidate by clicking on the </w:t>
      </w:r>
      <w:r w:rsidR="00364EDD" w:rsidRPr="006E5C38">
        <w:rPr>
          <w:b/>
          <w:bCs w:val="0"/>
        </w:rPr>
        <w:t>Candidate ID</w:t>
      </w:r>
      <w:r w:rsidR="006E5C38">
        <w:t>.</w:t>
      </w:r>
    </w:p>
    <w:p w14:paraId="4E30BEE7" w14:textId="125B4D32" w:rsidR="00BE6D67" w:rsidRDefault="00BD16DC" w:rsidP="00BE6D67">
      <w:pPr>
        <w:ind w:left="720"/>
      </w:pPr>
      <w:r>
        <w:rPr>
          <w:noProof/>
        </w:rPr>
        <mc:AlternateContent>
          <mc:Choice Requires="wps">
            <w:drawing>
              <wp:anchor distT="0" distB="0" distL="114300" distR="114300" simplePos="0" relativeHeight="251658752" behindDoc="0" locked="0" layoutInCell="1" allowOverlap="1" wp14:anchorId="53AD3055" wp14:editId="05F49F05">
                <wp:simplePos x="0" y="0"/>
                <wp:positionH relativeFrom="column">
                  <wp:posOffset>842838</wp:posOffset>
                </wp:positionH>
                <wp:positionV relativeFrom="paragraph">
                  <wp:posOffset>957939</wp:posOffset>
                </wp:positionV>
                <wp:extent cx="596348" cy="270344"/>
                <wp:effectExtent l="0" t="0" r="13335" b="15875"/>
                <wp:wrapNone/>
                <wp:docPr id="197" name="Rectangle: Rounded Corners 197"/>
                <wp:cNvGraphicFramePr/>
                <a:graphic xmlns:a="http://schemas.openxmlformats.org/drawingml/2006/main">
                  <a:graphicData uri="http://schemas.microsoft.com/office/word/2010/wordprocessingShape">
                    <wps:wsp>
                      <wps:cNvSpPr/>
                      <wps:spPr>
                        <a:xfrm>
                          <a:off x="0" y="0"/>
                          <a:ext cx="596348" cy="2703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7D4B2F" id="Rectangle: Rounded Corners 197" o:spid="_x0000_s1026" style="position:absolute;margin-left:66.35pt;margin-top:75.45pt;width:46.95pt;height:21.3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GepgIAAJ4FAAAOAAAAZHJzL2Uyb0RvYy54bWysVMFu2zAMvQ/YPwi6r3bStF2NOkWQIsOA&#10;og3aDj0rshQbkEVNUuJkXz9Kst2gK3YY5oMsieQj+UTy5vbQKrIX1jWgSzo5yykRmkPV6G1Jf7ys&#10;vnylxHmmK6ZAi5IehaO388+fbjpTiCnUoCphCYJoV3SmpLX3psgyx2vRMncGRmgUSrAt83i026yy&#10;rEP0VmXTPL/MOrCVscCFc3h7l4R0HvGlFNw/SumEJ6qkGJuPq43rJqzZ/IYVW8tM3fA+DPYPUbSs&#10;0eh0hLpjnpGdbf6AahtuwYH0ZxzaDKRsuIg5YDaT/F02zzUzIuaC5Dgz0uT+Hyx/2K8taSp8u+sr&#10;SjRr8ZGekDamt0oU5Al2uhIVWYLV+MokaCFnnXEFmj6bte1PDreBgIO0bfhjauQQeT6OPIuDJxwv&#10;L64vz2dYGBxF06v8fDYLmNmbsbHOfxPQkrApqQ1BhKAixWx/73zSH/SCQw2rRim8Z4XSYXWgmirc&#10;xYPdbpbKkj3DQlitcvx6nydqGEEwzUJ2KZ+480clEuyTkMgVZjCNkcQqFSMs41xoP0mimlUiebs4&#10;dRbqOljEdJVGwIAsMcoRuwcYNBPIgJ3y7vWDqYhFPhrnfwssGY8W0TNoPxq3jQb7EYDCrHrPSX8g&#10;KVETWNpAdcRKspBazBm+avDx7pnza2axp7D7cE74R1ykgq6k0O8oqcH++ug+6GOpo5SSDnu0pO7n&#10;jllBifqusQmuJ7NZaOp4mF1cTfFgTyWbU4netUvA15/gRDI8boO+V8NWWmhfcZwsglcUMc3Rd0m5&#10;t8Nh6dPswIHExWIR1bCRDfP3+tnwAB5YDXX5cnhl1vQV7LH0H2DoZ1a8q+GkGyw1LHYeZBML/I3X&#10;nm8cArFw+oEVpszpOWq9jdX5bwAAAP//AwBQSwMEFAAGAAgAAAAhAJNaaSngAAAACwEAAA8AAABk&#10;cnMvZG93bnJldi54bWxMj8FOwzAQRO9I/IO1SNyoU1cNJMSpKFIFHDjQRpzd2E2i2usodpr071lO&#10;cNvZHc2+KTazs+xihtB5lLBcJMAM1l532EioDruHJ2AhKtTKejQSribApry9KVSu/YRf5rKPDaMQ&#10;DLmS0MbY55yHujVOhYXvDdLt5AenIsmh4XpQE4U7y0WSpNypDulDq3rz2pr6vB+dBD+Jedd/2NNh&#10;fNv21bXKvrfvn1Le380vz8CimeOfGX7xCR1KYjr6EXVglvRKPJKVhnWSASOHEGkK7EibbLUGXhb8&#10;f4fyBwAA//8DAFBLAQItABQABgAIAAAAIQC2gziS/gAAAOEBAAATAAAAAAAAAAAAAAAAAAAAAABb&#10;Q29udGVudF9UeXBlc10ueG1sUEsBAi0AFAAGAAgAAAAhADj9If/WAAAAlAEAAAsAAAAAAAAAAAAA&#10;AAAALwEAAF9yZWxzLy5yZWxzUEsBAi0AFAAGAAgAAAAhANsEUZ6mAgAAngUAAA4AAAAAAAAAAAAA&#10;AAAALgIAAGRycy9lMm9Eb2MueG1sUEsBAi0AFAAGAAgAAAAhAJNaaSngAAAACwEAAA8AAAAAAAAA&#10;AAAAAAAAAAUAAGRycy9kb3ducmV2LnhtbFBLBQYAAAAABAAEAPMAAAANBgAAAAA=&#10;" filled="f" strokecolor="red" strokeweight="2pt"/>
            </w:pict>
          </mc:Fallback>
        </mc:AlternateContent>
      </w:r>
      <w:r>
        <w:rPr>
          <w:noProof/>
        </w:rPr>
        <w:drawing>
          <wp:inline distT="0" distB="0" distL="0" distR="0" wp14:anchorId="06D78475" wp14:editId="560A37F9">
            <wp:extent cx="3131118" cy="1725433"/>
            <wp:effectExtent l="0" t="0" r="0" b="8255"/>
            <wp:docPr id="196" name="Picture 1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0ACB1EC.tmp"/>
                    <pic:cNvPicPr/>
                  </pic:nvPicPr>
                  <pic:blipFill>
                    <a:blip r:embed="rId35">
                      <a:extLst>
                        <a:ext uri="{28A0092B-C50C-407E-A947-70E740481C1C}">
                          <a14:useLocalDpi xmlns:a14="http://schemas.microsoft.com/office/drawing/2010/main" val="0"/>
                        </a:ext>
                      </a:extLst>
                    </a:blip>
                    <a:stretch>
                      <a:fillRect/>
                    </a:stretch>
                  </pic:blipFill>
                  <pic:spPr>
                    <a:xfrm>
                      <a:off x="0" y="0"/>
                      <a:ext cx="3135910" cy="1728074"/>
                    </a:xfrm>
                    <a:prstGeom prst="rect">
                      <a:avLst/>
                    </a:prstGeom>
                  </pic:spPr>
                </pic:pic>
              </a:graphicData>
            </a:graphic>
          </wp:inline>
        </w:drawing>
      </w:r>
    </w:p>
    <w:p w14:paraId="305DC4F8" w14:textId="572966CB" w:rsidR="008940FC" w:rsidRDefault="00BD16DC" w:rsidP="00BE6D67">
      <w:pPr>
        <w:ind w:left="720"/>
      </w:pPr>
      <w:r>
        <w:t xml:space="preserve">Candidate’s details will be displayed. </w:t>
      </w:r>
      <w:r w:rsidR="006E5C38">
        <w:t xml:space="preserve">Click on the </w:t>
      </w:r>
      <w:r w:rsidR="006E5C38">
        <w:rPr>
          <w:b/>
          <w:bCs/>
        </w:rPr>
        <w:t xml:space="preserve">Edit </w:t>
      </w:r>
      <w:r w:rsidR="006E5C38">
        <w:t>icon to update editable fields.</w:t>
      </w:r>
    </w:p>
    <w:p w14:paraId="166A20E2" w14:textId="1F011C90" w:rsidR="00BE6D67" w:rsidRDefault="0067237C" w:rsidP="00BE6D67">
      <w:pPr>
        <w:ind w:left="720"/>
      </w:pPr>
      <w:r w:rsidRPr="0067237C">
        <w:rPr>
          <w:i/>
        </w:rPr>
        <w:t>Note:</w:t>
      </w:r>
      <w:r w:rsidR="00BD16DC">
        <w:t xml:space="preserve"> Click on the Response or Candidate hyperlink to return to those screens.</w:t>
      </w:r>
    </w:p>
    <w:p w14:paraId="4776EAC8" w14:textId="00538927" w:rsidR="00BE6D67" w:rsidRDefault="006E5C38" w:rsidP="00BE6D67">
      <w:pPr>
        <w:ind w:left="720"/>
      </w:pPr>
      <w:r>
        <w:rPr>
          <w:noProof/>
        </w:rPr>
        <w:lastRenderedPageBreak/>
        <mc:AlternateContent>
          <mc:Choice Requires="wps">
            <w:drawing>
              <wp:anchor distT="0" distB="0" distL="114300" distR="114300" simplePos="0" relativeHeight="251662848" behindDoc="0" locked="0" layoutInCell="1" allowOverlap="1" wp14:anchorId="1FC14645" wp14:editId="503641E3">
                <wp:simplePos x="0" y="0"/>
                <wp:positionH relativeFrom="column">
                  <wp:posOffset>6066845</wp:posOffset>
                </wp:positionH>
                <wp:positionV relativeFrom="paragraph">
                  <wp:posOffset>956144</wp:posOffset>
                </wp:positionV>
                <wp:extent cx="310101" cy="1359673"/>
                <wp:effectExtent l="0" t="0" r="13970" b="12065"/>
                <wp:wrapNone/>
                <wp:docPr id="215" name="Rectangle: Rounded Corners 215"/>
                <wp:cNvGraphicFramePr/>
                <a:graphic xmlns:a="http://schemas.openxmlformats.org/drawingml/2006/main">
                  <a:graphicData uri="http://schemas.microsoft.com/office/word/2010/wordprocessingShape">
                    <wps:wsp>
                      <wps:cNvSpPr/>
                      <wps:spPr>
                        <a:xfrm>
                          <a:off x="0" y="0"/>
                          <a:ext cx="310101" cy="13596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876B3C" id="Rectangle: Rounded Corners 215" o:spid="_x0000_s1026" style="position:absolute;margin-left:477.7pt;margin-top:75.3pt;width:24.4pt;height:107.0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WbpQIAAJ8FAAAOAAAAZHJzL2Uyb0RvYy54bWysVMFu2zAMvQ/YPwi6r47Tpl2NOkWQIsOA&#10;og3aDj0rshQbkEVNUuJkXz9Kst2gK3YYloMiiuQj+Uzy5vbQKrIX1jWgS5qfTSgRmkPV6G1Jf7ys&#10;vnylxHmmK6ZAi5IehaO388+fbjpTiCnUoCphCYJoV3SmpLX3psgyx2vRMncGRmhUSrAt8yjabVZZ&#10;1iF6q7LpZHKZdWArY4EL5/D1LinpPOJLKbh/lNIJT1RJMTcfTxvPTTiz+Q0rtpaZuuF9GuwfsmhZ&#10;ozHoCHXHPCM72/wB1TbcggPpzzi0GUjZcBFrwGryybtqnmtmRKwFyXFmpMn9P1j+sF9b0lQlneYz&#10;SjRr8SM9IW1Mb5UoyBPsdCUqsgSr8SuTYIWcdcYV6Pps1raXHF4DAQdp2/CPpZFD5Pk48iwOnnB8&#10;PM+x1pwSjqr8fHZ9eXUeQLM3b2Od/yagJeFSUhuyCFlFjtn+3vlkP9iFiBpWjVL4zgqlw+lANVV4&#10;i4LdbpbKkj3DTlitJvjrY56YYQbBNQvlpYLizR+VSLBPQiJZWMI0ZhLbVIywjHOhfZ5UNatEijY7&#10;DRYaO3jEcpVGwIAsMcsRuwcYLBPIgJ3q7u2Dq4hdPjpP/pZYch49YmTQfnRuGw32IwCFVfWRk/1A&#10;UqImsLSB6oitZCHNmDN81eDHu2fOr5nFocLxw0XhH/GQCrqSQn+jpAb766P3YI+9jlpKOhzSkrqf&#10;O2YFJeq7xim4zi8uwlRH4WJ2NUXBnmo2pxq9a5eAXx87D7OL12Dv1XCVFtpX3CeLEBVVTHOMXVLu&#10;7SAsfVoeuJG4WCyiGU6yYf5ePxsewAOroS9fDq/Mmr6DPfb+AwwDzYp3PZxsg6eGxc6DbGKDv/Ha&#10;841bIDZOv7HCmjmVo9XbXp3/BgAA//8DAFBLAwQUAAYACAAAACEAH9vg5+EAAAAMAQAADwAAAGRy&#10;cy9kb3ducmV2LnhtbEyPy07DMBBF90j8gzVI7KhNSAINcSqKVFEWLGgj1m48TSL8Uuw06d/jrspy&#10;dI/uPVOuZq3ICQffW8PhccGAoGms7E3Lod5vHl6A+CCMFMoa5HBGD6vq9qYUhbST+cbTLrQklhhf&#10;CA5dCK6g1DcdauEX1qGJ2dEOWoR4Di2Vg5hiuVY0YSynWvQmLnTC4XuHze9u1BzslMwb96mO+/Fj&#10;7epzvfxZb784v7+b316BBJzDFYaLflSHKjod7GikJ4rDMsvSiMYgYzmQC8FYmgA5cHjK02egVUn/&#10;P1H9AQAA//8DAFBLAQItABQABgAIAAAAIQC2gziS/gAAAOEBAAATAAAAAAAAAAAAAAAAAAAAAABb&#10;Q29udGVudF9UeXBlc10ueG1sUEsBAi0AFAAGAAgAAAAhADj9If/WAAAAlAEAAAsAAAAAAAAAAAAA&#10;AAAALwEAAF9yZWxzLy5yZWxzUEsBAi0AFAAGAAgAAAAhAMzgdZulAgAAnwUAAA4AAAAAAAAAAAAA&#10;AAAALgIAAGRycy9lMm9Eb2MueG1sUEsBAi0AFAAGAAgAAAAhAB/b4OfhAAAADAEAAA8AAAAAAAAA&#10;AAAAAAAA/wQAAGRycy9kb3ducmV2LnhtbFBLBQYAAAAABAAEAPMAAAANBgAAAAA=&#10;" filled="f" strokecolor="red" strokeweight="2pt"/>
            </w:pict>
          </mc:Fallback>
        </mc:AlternateContent>
      </w:r>
      <w:r>
        <w:rPr>
          <w:noProof/>
        </w:rPr>
        <mc:AlternateContent>
          <mc:Choice Requires="wps">
            <w:drawing>
              <wp:anchor distT="0" distB="0" distL="114300" distR="114300" simplePos="0" relativeHeight="251661824" behindDoc="0" locked="0" layoutInCell="1" allowOverlap="1" wp14:anchorId="7FF67178" wp14:editId="0829410E">
                <wp:simplePos x="0" y="0"/>
                <wp:positionH relativeFrom="column">
                  <wp:posOffset>3101009</wp:posOffset>
                </wp:positionH>
                <wp:positionV relativeFrom="paragraph">
                  <wp:posOffset>964096</wp:posOffset>
                </wp:positionV>
                <wp:extent cx="254441" cy="1606163"/>
                <wp:effectExtent l="0" t="0" r="12700" b="13335"/>
                <wp:wrapNone/>
                <wp:docPr id="214" name="Rectangle: Rounded Corners 214"/>
                <wp:cNvGraphicFramePr/>
                <a:graphic xmlns:a="http://schemas.openxmlformats.org/drawingml/2006/main">
                  <a:graphicData uri="http://schemas.microsoft.com/office/word/2010/wordprocessingShape">
                    <wps:wsp>
                      <wps:cNvSpPr/>
                      <wps:spPr>
                        <a:xfrm>
                          <a:off x="0" y="0"/>
                          <a:ext cx="254441" cy="1606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0F8D15" id="Rectangle: Rounded Corners 214" o:spid="_x0000_s1026" style="position:absolute;margin-left:244.15pt;margin-top:75.9pt;width:20.05pt;height:126.45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B2pQIAAJ8FAAAOAAAAZHJzL2Uyb0RvYy54bWysVMFu2zAMvQ/YPwi6r7azNNuMOkWQIsOA&#10;oivaDj0rshQbkEVNUuJkXz9Kst2gK3YYloMiiuQj+Uzy6vrYKXIQ1rWgK1pc5JQIzaFu9a6iP542&#10;Hz5T4jzTNVOgRUVPwtHr5ft3V70pxQwaULWwBEG0K3tT0cZ7U2aZ443omLsAIzQqJdiOeRTtLqst&#10;6xG9U9kszxdZD7Y2FrhwDl9vkpIuI76UgvvvUjrhiaoo5ubjaeO5DWe2vGLlzjLTtHxIg/1DFh1r&#10;NQadoG6YZ2Rv2z+gupZbcCD9BYcuAylbLmINWE2Rv6rmsWFGxFqQHGcmmtz/g+V3h3tL2rqis2JO&#10;iWYdfqQHpI3pnRIleYC9rkVN1mA1fmUSrJCz3rgSXR/NvR0kh9dAwFHaLvxjaeQYeT5NPIujJxwf&#10;Z5fz+byghKOqWOSLYvExgGYv3sY6/1VAR8KlojZkEbKKHLPDrfPJfrQLETVsWqXwnZVKh9OBauvw&#10;FgW7266VJQeGnbDZ5PgbYp6ZYQbBNQvlpYLizZ+USLAPQiJZoYSYSWxTMcEyzoX2RVI1rBYp2uV5&#10;sNDYwSOWqzQCBmSJWU7YA8BomUBG7FT3YB9cRezyyTn/W2LJefKIkUH7yblrNdi3ABRWNURO9iNJ&#10;iZrA0hbqE7aShTRjzvBNix/vljl/zywOFY4fLgr/HQ+poK8oDDdKGrC/3noP9tjrqKWkxyGtqPu5&#10;Z1ZQor5pnIIvxXwepjoK88tPMxTsuWZ7rtH7bg349bHzMLt4DfZejVdpoXvGfbIKUVHFNMfYFeXe&#10;jsLap+WBG4mL1Sqa4SQb5m/1o+EBPLAa+vLp+MysGTrYY+/fwTjQrHzVw8k2eGpY7T3INjb4C68D&#10;37gFYuMMGyusmXM5Wr3s1eVvAAAA//8DAFBLAwQUAAYACAAAACEAJv0p8OAAAAALAQAADwAAAGRy&#10;cy9kb3ducmV2LnhtbEyPwU7DMBBE70j8g7VI3KjTkEIIcSqKVEEPHGgjzm7sJhH22oqdJv17lhMc&#10;V/M0+6Zcz9awsx5C71DAcpEA09g41WMroD5s73JgIUpU0jjUAi46wLq6viplodyEn/q8jy2jEgyF&#10;FNDF6AvOQ9NpK8PCeY2UndxgZaRzaLka5ETl1vA0SR64lT3Sh056/drp5ns/WgFuSuet35nTYXzb&#10;+PpSP31t3j+EuL2ZX56BRT3HPxh+9UkdKnI6uhFVYEZAluf3hFKwWtIGIlZpngE7UpRkj8Crkv/f&#10;UP0AAAD//wMAUEsBAi0AFAAGAAgAAAAhALaDOJL+AAAA4QEAABMAAAAAAAAAAAAAAAAAAAAAAFtD&#10;b250ZW50X1R5cGVzXS54bWxQSwECLQAUAAYACAAAACEAOP0h/9YAAACUAQAACwAAAAAAAAAAAAAA&#10;AAAvAQAAX3JlbHMvLnJlbHNQSwECLQAUAAYACAAAACEA4m9AdqUCAACfBQAADgAAAAAAAAAAAAAA&#10;AAAuAgAAZHJzL2Uyb0RvYy54bWxQSwECLQAUAAYACAAAACEAJv0p8OAAAAALAQAADwAAAAAAAAAA&#10;AAAAAAD/BAAAZHJzL2Rvd25yZXYueG1sUEsFBgAAAAAEAAQA8wAAAAwGAAAAAA==&#10;" filled="f" strokecolor="red" strokeweight="2pt"/>
            </w:pict>
          </mc:Fallback>
        </mc:AlternateContent>
      </w:r>
      <w:r w:rsidR="008940FC">
        <w:rPr>
          <w:noProof/>
        </w:rPr>
        <mc:AlternateContent>
          <mc:Choice Requires="wps">
            <w:drawing>
              <wp:anchor distT="0" distB="0" distL="114300" distR="114300" simplePos="0" relativeHeight="251660800" behindDoc="0" locked="0" layoutInCell="1" allowOverlap="1" wp14:anchorId="327476E2" wp14:editId="382973F4">
                <wp:simplePos x="0" y="0"/>
                <wp:positionH relativeFrom="column">
                  <wp:posOffset>524786</wp:posOffset>
                </wp:positionH>
                <wp:positionV relativeFrom="paragraph">
                  <wp:posOffset>33793</wp:posOffset>
                </wp:positionV>
                <wp:extent cx="691764" cy="166977"/>
                <wp:effectExtent l="0" t="0" r="13335" b="24130"/>
                <wp:wrapNone/>
                <wp:docPr id="203" name="Rectangle: Rounded Corners 203"/>
                <wp:cNvGraphicFramePr/>
                <a:graphic xmlns:a="http://schemas.openxmlformats.org/drawingml/2006/main">
                  <a:graphicData uri="http://schemas.microsoft.com/office/word/2010/wordprocessingShape">
                    <wps:wsp>
                      <wps:cNvSpPr/>
                      <wps:spPr>
                        <a:xfrm>
                          <a:off x="0" y="0"/>
                          <a:ext cx="691764" cy="1669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847F73" id="Rectangle: Rounded Corners 203" o:spid="_x0000_s1026" style="position:absolute;margin-left:41.3pt;margin-top:2.65pt;width:54.45pt;height:13.1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5ipgIAAJ4FAAAOAAAAZHJzL2Uyb0RvYy54bWysVE1v2zAMvQ/YfxB0X21nabIadYogRYYB&#10;RVe0HXpWZCk2IIuapHzt14+SbDfoih2G5aCIIvlIPpO8vjl2iuyFdS3oihYXOSVCc6hbva3oj+f1&#10;py+UOM90zRRoUdGTcPRm8fHD9cGUYgINqFpYgiDalQdT0cZ7U2aZ443omLsAIzQqJdiOeRTtNqst&#10;OyB6p7JJns+yA9jaWODCOXy9TUq6iPhSCu6/S+mEJ6qimJuPp43nJpzZ4pqVW8tM0/I+DfYPWXSs&#10;1Rh0hLplnpGdbf+A6lpuwYH0Fxy6DKRsuYg1YDVF/qaap4YZEWtBcpwZaXL/D5bf7x8saeuKTvLP&#10;lGjW4Ud6RNqY3ipRkkfY6VrUZAVW41cmwQo5OxhXouuTebC95PAaCDhK24V/LI0cI8+nkWdx9ITj&#10;4+yqmM+mlHBUFbPZ1XweMLNXZ2Od/yqgI+FSURuSCElFitn+zvlkP9iFgBrWrVL4zkqlw+lAtXV4&#10;i4LdblbKkj3DRlivc/z1Mc/MMIPgmoXqUj3x5k9KJNhHIZErrGASM4ldKkZYxrnQvkiqhtUiRbs8&#10;Dxb6OnjEcpVGwIAsMcsRuwcYLBPIgJ3q7u2Dq4hNPjrnf0ssOY8eMTJoPzp3rQb7HoDCqvrIyX4g&#10;KVETWNpAfcJOspBGzBm+bvHj3THnH5jFmcLpwz3hv+MhFRwqCv2Nkgbsr/fegz22OmopOeCMVtT9&#10;3DErKFHfNA7BVTGdhqGOwvRyPkHBnms25xq961aAX7/AjWR4vAZ7r4artNC94DpZhqioYppj7Ipy&#10;bwdh5dPuwIXExXIZzXCQDfN3+snwAB5YDX35fHxh1vQd7LH172GYZ1a+6eFkGzw1LHceZBsb/JXX&#10;nm9cArFx+oUVtsy5HK1e1+riNwAAAP//AwBQSwMEFAAGAAgAAAAhAE7/iOPdAAAABwEAAA8AAABk&#10;cnMvZG93bnJldi54bWxMjsFOwzAQRO9I/IO1SNyok1SN2pBNRZEq4MCBNuLsxm4SYa+t2GnSv8c9&#10;wXE0ozev3M5Gs4safG8JIV0kwBQ1VvbUItTH/dMamA+CpNCWFMJVedhW93elKKSd6EtdDqFlEUK+&#10;EAhdCK7g3DedMsIvrFMUu7MdjAgxDi2Xg5gi3GieJUnOjegpPnTCqddONT+H0SDYKZv37kOfj+Pb&#10;ztXXevO9e/9EfHyYX56BBTWHvzHc9KM6VNHpZEeSnmmEdZbHJcJqCexWb9IVsBPCMs2BVyX/71/9&#10;AgAA//8DAFBLAQItABQABgAIAAAAIQC2gziS/gAAAOEBAAATAAAAAAAAAAAAAAAAAAAAAABbQ29u&#10;dGVudF9UeXBlc10ueG1sUEsBAi0AFAAGAAgAAAAhADj9If/WAAAAlAEAAAsAAAAAAAAAAAAAAAAA&#10;LwEAAF9yZWxzLy5yZWxzUEsBAi0AFAAGAAgAAAAhAP0zfmKmAgAAngUAAA4AAAAAAAAAAAAAAAAA&#10;LgIAAGRycy9lMm9Eb2MueG1sUEsBAi0AFAAGAAgAAAAhAE7/iOPdAAAABwEAAA8AAAAAAAAAAAAA&#10;AAAAAAUAAGRycy9kb3ducmV2LnhtbFBLBQYAAAAABAAEAPMAAAAKBgAAAAA=&#10;" filled="f" strokecolor="red" strokeweight="2pt"/>
            </w:pict>
          </mc:Fallback>
        </mc:AlternateContent>
      </w:r>
      <w:r w:rsidR="00BE6D67">
        <w:rPr>
          <w:noProof/>
        </w:rPr>
        <w:drawing>
          <wp:inline distT="0" distB="0" distL="0" distR="0" wp14:anchorId="76F0DDB5" wp14:editId="167A996D">
            <wp:extent cx="5943600" cy="2931795"/>
            <wp:effectExtent l="19050" t="19050" r="19050" b="20955"/>
            <wp:docPr id="194" name="Picture 1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0ACF1BB.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2931795"/>
                    </a:xfrm>
                    <a:prstGeom prst="rect">
                      <a:avLst/>
                    </a:prstGeom>
                    <a:ln>
                      <a:solidFill>
                        <a:schemeClr val="accent1"/>
                      </a:solidFill>
                    </a:ln>
                  </pic:spPr>
                </pic:pic>
              </a:graphicData>
            </a:graphic>
          </wp:inline>
        </w:drawing>
      </w:r>
    </w:p>
    <w:p w14:paraId="22C9C5D3" w14:textId="55952E98" w:rsidR="00BE6D67" w:rsidRDefault="00BE6D67" w:rsidP="00BE6D67">
      <w:pPr>
        <w:ind w:left="720"/>
      </w:pPr>
      <w:r>
        <w:t xml:space="preserve">Click </w:t>
      </w:r>
      <w:r>
        <w:rPr>
          <w:b/>
          <w:bCs/>
        </w:rPr>
        <w:t xml:space="preserve">Save </w:t>
      </w:r>
      <w:r>
        <w:t>once complete.</w:t>
      </w:r>
    </w:p>
    <w:p w14:paraId="7C3ADB7A" w14:textId="3965C576" w:rsidR="00BE6D67" w:rsidRDefault="00BE6D67" w:rsidP="00BE6D67">
      <w:pPr>
        <w:ind w:left="720"/>
      </w:pPr>
      <w:r>
        <w:rPr>
          <w:noProof/>
        </w:rPr>
        <w:drawing>
          <wp:inline distT="0" distB="0" distL="0" distR="0" wp14:anchorId="72F1664F" wp14:editId="15B89E9A">
            <wp:extent cx="5943600" cy="3627755"/>
            <wp:effectExtent l="19050" t="19050" r="19050" b="10795"/>
            <wp:docPr id="195" name="Picture 19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AC3AF5.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3627755"/>
                    </a:xfrm>
                    <a:prstGeom prst="rect">
                      <a:avLst/>
                    </a:prstGeom>
                    <a:ln>
                      <a:solidFill>
                        <a:schemeClr val="accent1"/>
                      </a:solidFill>
                    </a:ln>
                  </pic:spPr>
                </pic:pic>
              </a:graphicData>
            </a:graphic>
          </wp:inline>
        </w:drawing>
      </w:r>
    </w:p>
    <w:p w14:paraId="67CD4C19" w14:textId="77777777" w:rsidR="003B26BC" w:rsidRPr="001F09F5" w:rsidRDefault="008940FC" w:rsidP="008940FC">
      <w:pPr>
        <w:pStyle w:val="Heading2"/>
        <w:numPr>
          <w:ilvl w:val="2"/>
          <w:numId w:val="6"/>
        </w:numPr>
      </w:pPr>
      <w:r w:rsidRPr="001F09F5">
        <w:rPr>
          <w:u w:val="single"/>
        </w:rPr>
        <w:t>Delete Candidate</w:t>
      </w:r>
      <w:r w:rsidRPr="001F09F5">
        <w:t xml:space="preserve"> – </w:t>
      </w:r>
      <w:r w:rsidR="00D26ABB" w:rsidRPr="001F09F5">
        <w:rPr>
          <w:shd w:val="clear" w:color="auto" w:fill="FFFF00"/>
        </w:rPr>
        <w:t xml:space="preserve">Candidates can be removed at any time before the deadline. </w:t>
      </w:r>
      <w:r w:rsidR="003B26BC" w:rsidRPr="001F09F5">
        <w:rPr>
          <w:shd w:val="clear" w:color="auto" w:fill="FFFF00"/>
        </w:rPr>
        <w:t xml:space="preserve">Delete a candidate by clicking on the </w:t>
      </w:r>
      <w:r w:rsidR="003B26BC" w:rsidRPr="001F09F5">
        <w:rPr>
          <w:b/>
          <w:bCs w:val="0"/>
          <w:shd w:val="clear" w:color="auto" w:fill="FFFF00"/>
        </w:rPr>
        <w:t>Delete</w:t>
      </w:r>
      <w:r w:rsidR="003B26BC" w:rsidRPr="001F09F5">
        <w:rPr>
          <w:shd w:val="clear" w:color="auto" w:fill="FFFF00"/>
        </w:rPr>
        <w:t xml:space="preserve"> button.</w:t>
      </w:r>
    </w:p>
    <w:p w14:paraId="10551FA1" w14:textId="60074B63" w:rsidR="008940FC" w:rsidRPr="00D26ABB" w:rsidRDefault="003B26BC" w:rsidP="003B26BC">
      <w:pPr>
        <w:ind w:left="720"/>
      </w:pPr>
      <w:r w:rsidRPr="001F09F5">
        <w:rPr>
          <w:i/>
          <w:iCs/>
        </w:rPr>
        <w:t>Note -</w:t>
      </w:r>
      <w:r w:rsidRPr="001F09F5">
        <w:rPr>
          <w:shd w:val="clear" w:color="auto" w:fill="FFFF00"/>
        </w:rPr>
        <w:t xml:space="preserve"> </w:t>
      </w:r>
      <w:r w:rsidR="00D26ABB" w:rsidRPr="001F09F5">
        <w:rPr>
          <w:shd w:val="clear" w:color="auto" w:fill="FFFF00"/>
        </w:rPr>
        <w:t>Once the deadline has passed, candidates will be sent to the Customer and cannot be removed.</w:t>
      </w:r>
      <w:r w:rsidR="00D26ABB" w:rsidRPr="00D26ABB">
        <w:rPr>
          <w:shd w:val="clear" w:color="auto" w:fill="FFFF00"/>
        </w:rPr>
        <w:t xml:space="preserve"> </w:t>
      </w:r>
    </w:p>
    <w:p w14:paraId="6D7DF4A7" w14:textId="2AA79A26" w:rsidR="008940FC" w:rsidRPr="008940FC" w:rsidRDefault="008940FC" w:rsidP="008940FC">
      <w:r>
        <w:rPr>
          <w:noProof/>
        </w:rPr>
        <w:lastRenderedPageBreak/>
        <w:t xml:space="preserve">              </w:t>
      </w:r>
      <w:r>
        <w:rPr>
          <w:noProof/>
        </w:rPr>
        <w:drawing>
          <wp:inline distT="0" distB="0" distL="0" distR="0" wp14:anchorId="515F4D10" wp14:editId="7AABA2B1">
            <wp:extent cx="4830273" cy="2276834"/>
            <wp:effectExtent l="0" t="0" r="8890" b="9525"/>
            <wp:docPr id="202" name="Picture 2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0AC9394.tmp"/>
                    <pic:cNvPicPr/>
                  </pic:nvPicPr>
                  <pic:blipFill>
                    <a:blip r:embed="rId38">
                      <a:extLst>
                        <a:ext uri="{28A0092B-C50C-407E-A947-70E740481C1C}">
                          <a14:useLocalDpi xmlns:a14="http://schemas.microsoft.com/office/drawing/2010/main" val="0"/>
                        </a:ext>
                      </a:extLst>
                    </a:blip>
                    <a:stretch>
                      <a:fillRect/>
                    </a:stretch>
                  </pic:blipFill>
                  <pic:spPr>
                    <a:xfrm>
                      <a:off x="0" y="0"/>
                      <a:ext cx="4840825" cy="2281808"/>
                    </a:xfrm>
                    <a:prstGeom prst="rect">
                      <a:avLst/>
                    </a:prstGeom>
                  </pic:spPr>
                </pic:pic>
              </a:graphicData>
            </a:graphic>
          </wp:inline>
        </w:drawing>
      </w:r>
    </w:p>
    <w:p w14:paraId="119A9F81" w14:textId="1334AD83" w:rsidR="003650D9" w:rsidRDefault="003650D9" w:rsidP="008940FC">
      <w:pPr>
        <w:pStyle w:val="Heading2"/>
        <w:numPr>
          <w:ilvl w:val="2"/>
          <w:numId w:val="6"/>
        </w:numPr>
      </w:pPr>
      <w:r>
        <w:t xml:space="preserve">Click on the </w:t>
      </w:r>
      <w:r>
        <w:rPr>
          <w:b/>
        </w:rPr>
        <w:t>Home</w:t>
      </w:r>
      <w:r>
        <w:t xml:space="preserve"> icon to return to </w:t>
      </w:r>
      <w:r w:rsidR="006E5C38">
        <w:t>the list</w:t>
      </w:r>
      <w:r>
        <w:t xml:space="preserve"> of </w:t>
      </w:r>
      <w:r w:rsidR="002C77A5">
        <w:t>Solicitation</w:t>
      </w:r>
      <w:r>
        <w:t>s. Verify that candidates have been added by reviewing the Candidates Submitted column.</w:t>
      </w:r>
    </w:p>
    <w:p w14:paraId="1C768EBE" w14:textId="22CF1324" w:rsidR="003650D9" w:rsidRPr="003650D9" w:rsidRDefault="003650D9" w:rsidP="00BE6D67">
      <w:pPr>
        <w:ind w:left="720"/>
      </w:pPr>
      <w:r>
        <w:rPr>
          <w:noProof/>
        </w:rPr>
        <mc:AlternateContent>
          <mc:Choice Requires="wps">
            <w:drawing>
              <wp:anchor distT="0" distB="0" distL="114300" distR="114300" simplePos="0" relativeHeight="251659776" behindDoc="0" locked="0" layoutInCell="1" allowOverlap="1" wp14:anchorId="7D1E1521" wp14:editId="3D43C829">
                <wp:simplePos x="0" y="0"/>
                <wp:positionH relativeFrom="column">
                  <wp:posOffset>5308918</wp:posOffset>
                </wp:positionH>
                <wp:positionV relativeFrom="paragraph">
                  <wp:posOffset>37147</wp:posOffset>
                </wp:positionV>
                <wp:extent cx="230588" cy="151075"/>
                <wp:effectExtent l="0" t="0" r="17145" b="20955"/>
                <wp:wrapNone/>
                <wp:docPr id="200" name="Rectangle: Rounded Corners 200"/>
                <wp:cNvGraphicFramePr/>
                <a:graphic xmlns:a="http://schemas.openxmlformats.org/drawingml/2006/main">
                  <a:graphicData uri="http://schemas.microsoft.com/office/word/2010/wordprocessingShape">
                    <wps:wsp>
                      <wps:cNvSpPr/>
                      <wps:spPr>
                        <a:xfrm>
                          <a:off x="0" y="0"/>
                          <a:ext cx="230588" cy="151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54EE2D" id="Rectangle: Rounded Corners 200" o:spid="_x0000_s1026" style="position:absolute;margin-left:418.05pt;margin-top:2.9pt;width:18.15pt;height:11.9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QowIAAJ4FAAAOAAAAZHJzL2Uyb0RvYy54bWysVMFu2zAMvQ/YPwi6r7azZu2MOkWQIsOA&#10;oi3aDj0rshQbkEVNUuJkXz9Kst2gK3YYloMiiuQj+Uzy6vrQKbIX1rWgK1qc5ZQIzaFu9baiP57X&#10;ny4pcZ7pminQoqJH4ej14uOHq96UYgYNqFpYgiDalb2paOO9KbPM8UZ0zJ2BERqVEmzHPIp2m9WW&#10;9YjeqWyW51+yHmxtLHDhHL7eJCVdRHwpBff3Ujrhiaoo5ubjaeO5CWe2uGLl1jLTtHxIg/1DFh1r&#10;NQadoG6YZ2Rn2z+gupZbcCD9GYcuAylbLmINWE2Rv6nmqWFGxFqQHGcmmtz/g+V3+wdL2rqiyCYl&#10;mnX4kR6RNqa3SpTkEXa6FjVZgdX4lUmwQs5640p0fTIPdpAcXgMBB2m78I+lkUPk+TjxLA6ecHyc&#10;fc7nl9gYHFXFvMgv5gEze3U21vlvAjoSLhW1IYmQVKSY7W+dT/ajXQioYd0qhe+sVDqcDlRbh7co&#10;2O1mpSzZM2yE9TrH3xDzxAwzCK5ZqC7VE2/+qESCfRQSuQoVxExil4oJlnEutC+SqmG1SNHmp8FC&#10;XwePWK7SCBiQJWY5YQ8Ao2UCGbFT3YN9cBWxySfn/G+JJefJI0YG7SfnrtVg3wNQWNUQOdmPJCVq&#10;AksbqI/YSRbSiDnD1y1+vFvm/AOzOFPYXbgn/D0eUkFfURhulDRgf733Huyx1VFLSY8zWlH3c8es&#10;oER91zgEX4vz8zDUUTifX8xQsKeazalG77oV4NcvcCMZHq/B3qvxKi10L7hOliEqqpjmGLui3NtR&#10;WPm0O3AhcbFcRjMcZMP8rX4yPIAHVkNfPh9emDVDB3ts/TsY55mVb3o42QZPDcudB9nGBn/ldeAb&#10;l0BsnGFhhS1zKker17W6+A0AAP//AwBQSwMEFAAGAAgAAAAhADutA1feAAAACAEAAA8AAABkcnMv&#10;ZG93bnJldi54bWxMj09Pg0AUxO8mfofNM/Fml6IiRZbGmjTagwdb4nnLvgJx/4VdCv32Pk96nMxk&#10;5jflejaanXEIvbMClosEGNrGqd62AurD9i4HFqK0SmpnUcAFA6yr66tSFspN9hPP+9gyKrGhkAK6&#10;GH3BeWg6NDIsnEdL3skNRkaSQ8vVICcqN5qnSZJxI3tLC530+Nph870fjQA3pfPW7/TpML5tfH2p&#10;V1+b9w8hbm/ml2dgEef4F4ZffEKHipiObrQqMC0gv8+WFBXwSA/Iz5/SB2BHAekqA16V/P+B6gcA&#10;AP//AwBQSwECLQAUAAYACAAAACEAtoM4kv4AAADhAQAAEwAAAAAAAAAAAAAAAAAAAAAAW0NvbnRl&#10;bnRfVHlwZXNdLnhtbFBLAQItABQABgAIAAAAIQA4/SH/1gAAAJQBAAALAAAAAAAAAAAAAAAAAC8B&#10;AABfcmVscy8ucmVsc1BLAQItABQABgAIAAAAIQCw4/SQowIAAJ4FAAAOAAAAAAAAAAAAAAAAAC4C&#10;AABkcnMvZTJvRG9jLnhtbFBLAQItABQABgAIAAAAIQA7rQNX3gAAAAgBAAAPAAAAAAAAAAAAAAAA&#10;AP0EAABkcnMvZG93bnJldi54bWxQSwUGAAAAAAQABADzAAAACAYAAAAA&#10;" filled="f" strokecolor="red" strokeweight="2pt"/>
            </w:pict>
          </mc:Fallback>
        </mc:AlternateContent>
      </w:r>
      <w:r>
        <w:rPr>
          <w:noProof/>
        </w:rPr>
        <w:drawing>
          <wp:inline distT="0" distB="0" distL="0" distR="0" wp14:anchorId="61F829C0" wp14:editId="526ABC0F">
            <wp:extent cx="5943600" cy="195580"/>
            <wp:effectExtent l="19050" t="19050" r="19050" b="139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0ACD359.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195580"/>
                    </a:xfrm>
                    <a:prstGeom prst="rect">
                      <a:avLst/>
                    </a:prstGeom>
                    <a:ln>
                      <a:solidFill>
                        <a:schemeClr val="accent1"/>
                      </a:solidFill>
                    </a:ln>
                  </pic:spPr>
                </pic:pic>
              </a:graphicData>
            </a:graphic>
          </wp:inline>
        </w:drawing>
      </w:r>
    </w:p>
    <w:p w14:paraId="26E113D8" w14:textId="5F76EA6A" w:rsidR="00BD16DC" w:rsidRDefault="0067237C" w:rsidP="00BE6D67">
      <w:pPr>
        <w:ind w:left="720"/>
      </w:pPr>
      <w:r w:rsidRPr="0067237C">
        <w:rPr>
          <w:i/>
        </w:rPr>
        <w:t>Note:</w:t>
      </w:r>
      <w:r w:rsidR="008940FC">
        <w:t xml:space="preserve"> Candidates submitted can be removed or edited at any time prior to 5:00 PM Central on the </w:t>
      </w:r>
      <w:r w:rsidR="00F0081E">
        <w:t>D</w:t>
      </w:r>
      <w:r w:rsidR="008940FC">
        <w:t xml:space="preserve">eadline </w:t>
      </w:r>
      <w:r w:rsidR="00F0081E">
        <w:t>D</w:t>
      </w:r>
      <w:r w:rsidR="008940FC">
        <w:t xml:space="preserve">ate. The Customer may amend the deadline date or cancel the </w:t>
      </w:r>
      <w:r w:rsidR="002C77A5">
        <w:t>Solicitation</w:t>
      </w:r>
      <w:r w:rsidR="008940FC">
        <w:t xml:space="preserve">, which you will receive an email notification noting the </w:t>
      </w:r>
      <w:r w:rsidR="002C77A5">
        <w:t>Solicitation</w:t>
      </w:r>
      <w:r w:rsidR="008940FC">
        <w:t xml:space="preserve"> </w:t>
      </w:r>
      <w:r w:rsidR="00F0081E">
        <w:t xml:space="preserve">Status </w:t>
      </w:r>
      <w:r w:rsidR="008940FC">
        <w:t xml:space="preserve">change. </w:t>
      </w:r>
      <w:bookmarkEnd w:id="0"/>
      <w:bookmarkEnd w:id="1"/>
      <w:bookmarkEnd w:id="3"/>
      <w:bookmarkEnd w:id="4"/>
    </w:p>
    <w:p w14:paraId="60D1064F" w14:textId="77777777" w:rsidR="00162ED4" w:rsidRPr="00162ED4" w:rsidRDefault="00162ED4" w:rsidP="00162ED4">
      <w:pPr>
        <w:pStyle w:val="ListParagraph"/>
        <w:keepNext/>
        <w:keepLines/>
        <w:pageBreakBefore/>
        <w:numPr>
          <w:ilvl w:val="0"/>
          <w:numId w:val="6"/>
        </w:numPr>
        <w:pBdr>
          <w:bottom w:val="single" w:sz="4" w:space="1" w:color="4F81BD" w:themeColor="accent1"/>
        </w:pBdr>
        <w:spacing w:after="240"/>
        <w:contextualSpacing w:val="0"/>
        <w:outlineLvl w:val="0"/>
        <w:rPr>
          <w:rFonts w:eastAsiaTheme="majorEastAsia" w:cstheme="minorHAnsi"/>
          <w:b/>
          <w:bCs/>
          <w:smallCaps/>
          <w:vanish/>
          <w:color w:val="4F81BD" w:themeColor="accent1"/>
          <w:sz w:val="32"/>
          <w:szCs w:val="32"/>
        </w:rPr>
      </w:pPr>
    </w:p>
    <w:p w14:paraId="54818557" w14:textId="2D155184" w:rsidR="006F3BB2" w:rsidRPr="006D16F5" w:rsidRDefault="00162ED4" w:rsidP="00162ED4">
      <w:pPr>
        <w:pStyle w:val="Heading2"/>
        <w:rPr>
          <w:sz w:val="32"/>
          <w:szCs w:val="36"/>
        </w:rPr>
      </w:pPr>
      <w:r w:rsidRPr="006D16F5">
        <w:rPr>
          <w:sz w:val="32"/>
          <w:szCs w:val="36"/>
        </w:rPr>
        <w:t>Statement of Work (SOW) – Submitting Response</w:t>
      </w:r>
    </w:p>
    <w:p w14:paraId="39C49FF1" w14:textId="1EE7C28E" w:rsidR="00D10DCE" w:rsidRPr="00422B55" w:rsidRDefault="00FD086A" w:rsidP="006D16F5">
      <w:r>
        <w:t xml:space="preserve">Customers will submit Solicitation Requests for SOWs for Vendors to review </w:t>
      </w:r>
      <w:r w:rsidR="00E81E0E">
        <w:t xml:space="preserve">and submit SOW responses for consideration. </w:t>
      </w:r>
    </w:p>
    <w:p w14:paraId="2BE5E1D4" w14:textId="78F1FA35" w:rsidR="00422B55" w:rsidRDefault="00A14D13" w:rsidP="00422B55">
      <w:pPr>
        <w:pStyle w:val="Heading2"/>
        <w:numPr>
          <w:ilvl w:val="2"/>
          <w:numId w:val="6"/>
        </w:numPr>
      </w:pPr>
      <w:r>
        <w:t>Notifications</w:t>
      </w:r>
    </w:p>
    <w:p w14:paraId="043F09BA" w14:textId="6A8D39E4" w:rsidR="006070B5" w:rsidRDefault="006070B5" w:rsidP="006070B5">
      <w:r>
        <w:t>When a SOW Solicitation is posted</w:t>
      </w:r>
      <w:r w:rsidR="003B10EA">
        <w:t xml:space="preserve"> via the ITSAC Portal</w:t>
      </w:r>
      <w:r>
        <w:t>, all vendor contacts associated with the ITSAC Portal will receive an email.</w:t>
      </w:r>
      <w:r w:rsidR="00CA0CB4">
        <w:t xml:space="preserve"> </w:t>
      </w:r>
    </w:p>
    <w:p w14:paraId="7618AF5F" w14:textId="4BFCC25F" w:rsidR="00A14D13" w:rsidRDefault="006070B5" w:rsidP="006070B5">
      <w:r>
        <w:t>Note – Contact your Contract Manager at DIR to set up accounts to receive notifications of ITSAC Solicitations.</w:t>
      </w:r>
    </w:p>
    <w:p w14:paraId="3AB98B68" w14:textId="7B25E6E6" w:rsidR="0036771A" w:rsidRDefault="0036771A" w:rsidP="006070B5">
      <w:r>
        <w:rPr>
          <w:noProof/>
        </w:rPr>
        <w:lastRenderedPageBreak/>
        <w:drawing>
          <wp:inline distT="0" distB="0" distL="0" distR="0" wp14:anchorId="781808C0" wp14:editId="0AE858A6">
            <wp:extent cx="5943600" cy="4612640"/>
            <wp:effectExtent l="0" t="0" r="0" b="0"/>
            <wp:docPr id="15" name="Picture 15" descr="Sandbox: Solicitation Reference # SOWTests123 has been posted - Message (Pla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ndbox: Solicitation Reference # SOWTests123 has been posted - Message (Plain Text) "/>
                    <pic:cNvPicPr/>
                  </pic:nvPicPr>
                  <pic:blipFill>
                    <a:blip r:embed="rId40">
                      <a:extLst>
                        <a:ext uri="{28A0092B-C50C-407E-A947-70E740481C1C}">
                          <a14:useLocalDpi xmlns:a14="http://schemas.microsoft.com/office/drawing/2010/main" val="0"/>
                        </a:ext>
                      </a:extLst>
                    </a:blip>
                    <a:stretch>
                      <a:fillRect/>
                    </a:stretch>
                  </pic:blipFill>
                  <pic:spPr>
                    <a:xfrm>
                      <a:off x="0" y="0"/>
                      <a:ext cx="5943600" cy="4612640"/>
                    </a:xfrm>
                    <a:prstGeom prst="rect">
                      <a:avLst/>
                    </a:prstGeom>
                  </pic:spPr>
                </pic:pic>
              </a:graphicData>
            </a:graphic>
          </wp:inline>
        </w:drawing>
      </w:r>
    </w:p>
    <w:p w14:paraId="5990E0B9" w14:textId="1B35BFCA" w:rsidR="006070B5" w:rsidRDefault="00565D6E" w:rsidP="006070B5">
      <w:pPr>
        <w:pStyle w:val="Heading2"/>
        <w:numPr>
          <w:ilvl w:val="2"/>
          <w:numId w:val="6"/>
        </w:numPr>
      </w:pPr>
      <w:r>
        <w:t>Accessing ITSAC Portal</w:t>
      </w:r>
    </w:p>
    <w:p w14:paraId="0E1ABE41" w14:textId="39B5C6B1" w:rsidR="00A303AB" w:rsidRDefault="00A303AB" w:rsidP="00A303AB">
      <w:r>
        <w:t xml:space="preserve">Log into the ITSAC Vendor Portal by going to https://www.dir.texas.gov/ and clicking on </w:t>
      </w:r>
      <w:r w:rsidRPr="006D16F5">
        <w:rPr>
          <w:b/>
          <w:bCs/>
        </w:rPr>
        <w:t>Sign in to My DIR</w:t>
      </w:r>
      <w:r w:rsidR="00194C34">
        <w:t>,</w:t>
      </w:r>
    </w:p>
    <w:p w14:paraId="33018ED8" w14:textId="65002E7B" w:rsidR="00A303AB" w:rsidRDefault="00A303AB" w:rsidP="00A303AB">
      <w:r>
        <w:t xml:space="preserve"> </w:t>
      </w:r>
      <w:r w:rsidR="00194C34">
        <w:rPr>
          <w:noProof/>
        </w:rPr>
        <w:drawing>
          <wp:inline distT="0" distB="0" distL="0" distR="0" wp14:anchorId="53041CA5" wp14:editId="5037816C">
            <wp:extent cx="5943600" cy="6997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5943600" cy="699770"/>
                    </a:xfrm>
                    <a:prstGeom prst="rect">
                      <a:avLst/>
                    </a:prstGeom>
                  </pic:spPr>
                </pic:pic>
              </a:graphicData>
            </a:graphic>
          </wp:inline>
        </w:drawing>
      </w:r>
    </w:p>
    <w:p w14:paraId="5DD1B608" w14:textId="77777777" w:rsidR="00A303AB" w:rsidRDefault="00A303AB" w:rsidP="00A303AB">
      <w:r>
        <w:t>Once logged in, click on the VSR Vendors link.</w:t>
      </w:r>
    </w:p>
    <w:p w14:paraId="48E17B36" w14:textId="157A41A7" w:rsidR="006070B5" w:rsidRDefault="00DF56A6" w:rsidP="006070B5">
      <w:r>
        <w:rPr>
          <w:noProof/>
        </w:rPr>
        <w:lastRenderedPageBreak/>
        <w:drawing>
          <wp:inline distT="0" distB="0" distL="0" distR="0" wp14:anchorId="33AF80B0" wp14:editId="6EE8B2E1">
            <wp:extent cx="4277322" cy="1371791"/>
            <wp:effectExtent l="19050" t="19050" r="28575" b="1905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77322" cy="1371791"/>
                    </a:xfrm>
                    <a:prstGeom prst="rect">
                      <a:avLst/>
                    </a:prstGeom>
                    <a:ln>
                      <a:solidFill>
                        <a:schemeClr val="accent1"/>
                      </a:solidFill>
                    </a:ln>
                  </pic:spPr>
                </pic:pic>
              </a:graphicData>
            </a:graphic>
          </wp:inline>
        </w:drawing>
      </w:r>
    </w:p>
    <w:p w14:paraId="5EE9115D" w14:textId="3E87FBEB" w:rsidR="0028723C" w:rsidRDefault="0028723C" w:rsidP="0028723C">
      <w:pPr>
        <w:pStyle w:val="Heading2"/>
        <w:numPr>
          <w:ilvl w:val="2"/>
          <w:numId w:val="6"/>
        </w:numPr>
      </w:pPr>
      <w:r>
        <w:t>ITSAC Vendor Portal Home Screen</w:t>
      </w:r>
    </w:p>
    <w:p w14:paraId="170391BA" w14:textId="77777777" w:rsidR="002D50BA" w:rsidRDefault="00216CB1" w:rsidP="00216CB1">
      <w:r>
        <w:t xml:space="preserve">Once logged in, you will be navigated to the ITSAC Vendor Portal Home screen. </w:t>
      </w:r>
    </w:p>
    <w:p w14:paraId="1E2641BC" w14:textId="34009C9A" w:rsidR="00216CB1" w:rsidRDefault="002D50BA" w:rsidP="00216CB1">
      <w:r>
        <w:rPr>
          <w:noProof/>
        </w:rPr>
        <w:drawing>
          <wp:inline distT="0" distB="0" distL="0" distR="0" wp14:anchorId="61B73230" wp14:editId="4C0D4443">
            <wp:extent cx="5943600" cy="2202815"/>
            <wp:effectExtent l="19050" t="19050" r="19050" b="260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accent1"/>
                      </a:solidFill>
                    </a:ln>
                  </pic:spPr>
                </pic:pic>
              </a:graphicData>
            </a:graphic>
          </wp:inline>
        </w:drawing>
      </w:r>
      <w:r>
        <w:t xml:space="preserve"> </w:t>
      </w:r>
      <w:r w:rsidR="00216CB1">
        <w:t>The following table contains all active solicitations with the following columns:</w:t>
      </w:r>
    </w:p>
    <w:tbl>
      <w:tblPr>
        <w:tblStyle w:val="TableGrid"/>
        <w:tblW w:w="0" w:type="auto"/>
        <w:tblLook w:val="04A0" w:firstRow="1" w:lastRow="0" w:firstColumn="1" w:lastColumn="0" w:noHBand="0" w:noVBand="1"/>
      </w:tblPr>
      <w:tblGrid>
        <w:gridCol w:w="4277"/>
        <w:gridCol w:w="4353"/>
      </w:tblGrid>
      <w:tr w:rsidR="00183194" w14:paraId="66007145" w14:textId="77777777" w:rsidTr="00183194">
        <w:trPr>
          <w:cnfStyle w:val="100000000000" w:firstRow="1" w:lastRow="0" w:firstColumn="0" w:lastColumn="0" w:oddVBand="0" w:evenVBand="0" w:oddHBand="0" w:evenHBand="0" w:firstRowFirstColumn="0" w:firstRowLastColumn="0" w:lastRowFirstColumn="0" w:lastRowLastColumn="0"/>
        </w:trPr>
        <w:tc>
          <w:tcPr>
            <w:tcW w:w="4675" w:type="dxa"/>
          </w:tcPr>
          <w:p w14:paraId="520D8007" w14:textId="0CE85DFB" w:rsidR="00183194" w:rsidRDefault="00183194" w:rsidP="00216CB1">
            <w:r>
              <w:t>Column Header</w:t>
            </w:r>
          </w:p>
        </w:tc>
        <w:tc>
          <w:tcPr>
            <w:tcW w:w="4675" w:type="dxa"/>
          </w:tcPr>
          <w:p w14:paraId="6AF577C3" w14:textId="7F264D94" w:rsidR="00183194" w:rsidRDefault="00561AF2" w:rsidP="00216CB1">
            <w:r>
              <w:t>Description</w:t>
            </w:r>
          </w:p>
        </w:tc>
      </w:tr>
      <w:tr w:rsidR="00183194" w14:paraId="3A6E5418" w14:textId="77777777" w:rsidTr="00183194">
        <w:tc>
          <w:tcPr>
            <w:tcW w:w="4675" w:type="dxa"/>
          </w:tcPr>
          <w:p w14:paraId="3A06409B" w14:textId="5AA2D6EC" w:rsidR="00183194" w:rsidRDefault="00561AF2" w:rsidP="00216CB1">
            <w:r>
              <w:t>Solicitation ID</w:t>
            </w:r>
          </w:p>
        </w:tc>
        <w:tc>
          <w:tcPr>
            <w:tcW w:w="4675" w:type="dxa"/>
          </w:tcPr>
          <w:p w14:paraId="1CE93A4D" w14:textId="118888A2" w:rsidR="00183194" w:rsidRDefault="00561AF2" w:rsidP="00216CB1">
            <w:r>
              <w:t>Customer defined reference ID. Click this link to access the solicitation.</w:t>
            </w:r>
          </w:p>
        </w:tc>
      </w:tr>
      <w:tr w:rsidR="00183194" w14:paraId="54AB0D6B" w14:textId="77777777" w:rsidTr="00183194">
        <w:tc>
          <w:tcPr>
            <w:tcW w:w="4675" w:type="dxa"/>
          </w:tcPr>
          <w:p w14:paraId="359CF86F" w14:textId="7DB8AC56" w:rsidR="00183194" w:rsidRDefault="00561AF2" w:rsidP="00216CB1">
            <w:r>
              <w:t>SSR Status</w:t>
            </w:r>
          </w:p>
        </w:tc>
        <w:tc>
          <w:tcPr>
            <w:tcW w:w="4675" w:type="dxa"/>
          </w:tcPr>
          <w:p w14:paraId="6C1FBDDD" w14:textId="77777777" w:rsidR="00183194" w:rsidRDefault="00561AF2" w:rsidP="00216CB1">
            <w:r>
              <w:t>Status of the Solicitation.</w:t>
            </w:r>
          </w:p>
          <w:p w14:paraId="3E04DF6E" w14:textId="77777777" w:rsidR="00561AF2" w:rsidRDefault="00561AF2" w:rsidP="00216CB1">
            <w:r>
              <w:t>Posted – Available for Vendors to add Candidates</w:t>
            </w:r>
          </w:p>
          <w:p w14:paraId="61F37A63" w14:textId="2BC6CF85" w:rsidR="00561AF2" w:rsidRDefault="00561AF2" w:rsidP="00216CB1">
            <w:r>
              <w:t xml:space="preserve">Customer Reviewing </w:t>
            </w:r>
            <w:r w:rsidR="00F96CD3">
              <w:t>–</w:t>
            </w:r>
            <w:r>
              <w:t xml:space="preserve"> </w:t>
            </w:r>
            <w:r w:rsidR="00F96CD3">
              <w:t>Deadline date has passed and is reviewing candidates posted by Vendors</w:t>
            </w:r>
          </w:p>
        </w:tc>
      </w:tr>
      <w:tr w:rsidR="00183194" w14:paraId="3AEBC40E" w14:textId="77777777" w:rsidTr="00183194">
        <w:tc>
          <w:tcPr>
            <w:tcW w:w="4675" w:type="dxa"/>
          </w:tcPr>
          <w:p w14:paraId="412E9976" w14:textId="24FBDD9D" w:rsidR="00183194" w:rsidRDefault="00F96CD3" w:rsidP="00216CB1">
            <w:r>
              <w:t>Customer Name</w:t>
            </w:r>
          </w:p>
        </w:tc>
        <w:tc>
          <w:tcPr>
            <w:tcW w:w="4675" w:type="dxa"/>
          </w:tcPr>
          <w:p w14:paraId="33C22AAB" w14:textId="35ECB6E6" w:rsidR="00183194" w:rsidRDefault="00F96CD3" w:rsidP="00216CB1">
            <w:r>
              <w:t>Name of Customer</w:t>
            </w:r>
            <w:r w:rsidR="00B73A34">
              <w:t>/Agency</w:t>
            </w:r>
          </w:p>
        </w:tc>
      </w:tr>
      <w:tr w:rsidR="00183194" w14:paraId="7F93ED4D" w14:textId="77777777" w:rsidTr="00183194">
        <w:tc>
          <w:tcPr>
            <w:tcW w:w="4675" w:type="dxa"/>
          </w:tcPr>
          <w:p w14:paraId="01CD1013" w14:textId="2E65FF80" w:rsidR="00183194" w:rsidRDefault="00B73A34" w:rsidP="00216CB1">
            <w:r>
              <w:lastRenderedPageBreak/>
              <w:t>Level</w:t>
            </w:r>
          </w:p>
        </w:tc>
        <w:tc>
          <w:tcPr>
            <w:tcW w:w="4675" w:type="dxa"/>
          </w:tcPr>
          <w:p w14:paraId="32EE6B37" w14:textId="6A6CE9B4" w:rsidR="00183194" w:rsidRDefault="00B73A34" w:rsidP="00216CB1">
            <w:r>
              <w:t>Level of Solicitation Request for Resumes</w:t>
            </w:r>
          </w:p>
        </w:tc>
      </w:tr>
      <w:tr w:rsidR="00183194" w14:paraId="4F961020" w14:textId="77777777" w:rsidTr="00183194">
        <w:tc>
          <w:tcPr>
            <w:tcW w:w="4675" w:type="dxa"/>
          </w:tcPr>
          <w:p w14:paraId="6903AF63" w14:textId="731346A9" w:rsidR="00183194" w:rsidRDefault="00B73A34" w:rsidP="00216CB1">
            <w:r>
              <w:t>Deadline Date</w:t>
            </w:r>
          </w:p>
        </w:tc>
        <w:tc>
          <w:tcPr>
            <w:tcW w:w="4675" w:type="dxa"/>
          </w:tcPr>
          <w:p w14:paraId="4D6C5217" w14:textId="46620A0E" w:rsidR="00183194" w:rsidRDefault="00B73A34" w:rsidP="00216CB1">
            <w:r>
              <w:t>Date that Vendor Responses are due (by 5:00 PM Central)</w:t>
            </w:r>
          </w:p>
        </w:tc>
      </w:tr>
      <w:tr w:rsidR="00183194" w14:paraId="3D835A27" w14:textId="77777777" w:rsidTr="00183194">
        <w:tc>
          <w:tcPr>
            <w:tcW w:w="4675" w:type="dxa"/>
          </w:tcPr>
          <w:p w14:paraId="4AF57850" w14:textId="2B94FCC6" w:rsidR="00183194" w:rsidRDefault="00B73A34" w:rsidP="00216CB1">
            <w:r>
              <w:t>SSR Type</w:t>
            </w:r>
          </w:p>
        </w:tc>
        <w:tc>
          <w:tcPr>
            <w:tcW w:w="4675" w:type="dxa"/>
          </w:tcPr>
          <w:p w14:paraId="461562FD" w14:textId="305C7618" w:rsidR="00183194" w:rsidRDefault="00B73A34" w:rsidP="00216CB1">
            <w:r>
              <w:t>Request for Resumes for Candidates or SOW (Statement of Work)</w:t>
            </w:r>
          </w:p>
        </w:tc>
      </w:tr>
      <w:tr w:rsidR="00B73A34" w14:paraId="15064555" w14:textId="77777777" w:rsidTr="00183194">
        <w:tc>
          <w:tcPr>
            <w:tcW w:w="4675" w:type="dxa"/>
          </w:tcPr>
          <w:p w14:paraId="43279B75" w14:textId="2DE0B11C" w:rsidR="00B73A34" w:rsidRDefault="00B73A34" w:rsidP="00216CB1">
            <w:r>
              <w:t># of Resumes Allowed</w:t>
            </w:r>
          </w:p>
        </w:tc>
        <w:tc>
          <w:tcPr>
            <w:tcW w:w="4675" w:type="dxa"/>
          </w:tcPr>
          <w:p w14:paraId="6183B6BC" w14:textId="03A9D5FB" w:rsidR="00B73A34" w:rsidRDefault="00B73A34" w:rsidP="00216CB1">
            <w:r>
              <w:t># of Candidate Resumes allowed for Solicitation</w:t>
            </w:r>
          </w:p>
        </w:tc>
      </w:tr>
      <w:tr w:rsidR="00B73A34" w14:paraId="7D8ACA56" w14:textId="77777777" w:rsidTr="00183194">
        <w:tc>
          <w:tcPr>
            <w:tcW w:w="4675" w:type="dxa"/>
          </w:tcPr>
          <w:p w14:paraId="10FF3AA1" w14:textId="437DF361" w:rsidR="00B73A34" w:rsidRDefault="003E47D3" w:rsidP="00216CB1">
            <w:r>
              <w:t>Candidates Submitted</w:t>
            </w:r>
          </w:p>
        </w:tc>
        <w:tc>
          <w:tcPr>
            <w:tcW w:w="4675" w:type="dxa"/>
          </w:tcPr>
          <w:p w14:paraId="2A78F63A" w14:textId="5A1B2FBA" w:rsidR="00B73A34" w:rsidRDefault="003E47D3" w:rsidP="00216CB1">
            <w:r>
              <w:t># of Candidates Submitted by Vendor</w:t>
            </w:r>
          </w:p>
        </w:tc>
      </w:tr>
      <w:tr w:rsidR="003E47D3" w14:paraId="667474A4" w14:textId="77777777" w:rsidTr="00183194">
        <w:tc>
          <w:tcPr>
            <w:tcW w:w="4675" w:type="dxa"/>
          </w:tcPr>
          <w:p w14:paraId="59B1FFF3" w14:textId="4E0B11D4" w:rsidR="003E47D3" w:rsidRDefault="003E47D3" w:rsidP="00216CB1">
            <w:r>
              <w:t>SOW Responses Submitted</w:t>
            </w:r>
          </w:p>
        </w:tc>
        <w:tc>
          <w:tcPr>
            <w:tcW w:w="4675" w:type="dxa"/>
          </w:tcPr>
          <w:p w14:paraId="1CB4FDAC" w14:textId="4AD55F7C" w:rsidR="003E47D3" w:rsidRDefault="003E47D3" w:rsidP="00216CB1">
            <w:r>
              <w:t># of SOW Responses Submitted by Vendor</w:t>
            </w:r>
          </w:p>
        </w:tc>
      </w:tr>
      <w:tr w:rsidR="003E47D3" w14:paraId="45D077C2" w14:textId="77777777" w:rsidTr="00183194">
        <w:tc>
          <w:tcPr>
            <w:tcW w:w="4675" w:type="dxa"/>
          </w:tcPr>
          <w:p w14:paraId="01C7A1B5" w14:textId="7694A634" w:rsidR="003E47D3" w:rsidRDefault="003E47D3" w:rsidP="00216CB1">
            <w:r>
              <w:t>Posted Date</w:t>
            </w:r>
          </w:p>
        </w:tc>
        <w:tc>
          <w:tcPr>
            <w:tcW w:w="4675" w:type="dxa"/>
          </w:tcPr>
          <w:p w14:paraId="62933E78" w14:textId="121B218B" w:rsidR="003E47D3" w:rsidRDefault="003E47D3" w:rsidP="00216CB1">
            <w:r>
              <w:t>Date of Solicitation Posting</w:t>
            </w:r>
          </w:p>
        </w:tc>
      </w:tr>
      <w:tr w:rsidR="003E47D3" w14:paraId="62E759D6" w14:textId="77777777" w:rsidTr="00183194">
        <w:tc>
          <w:tcPr>
            <w:tcW w:w="4675" w:type="dxa"/>
          </w:tcPr>
          <w:p w14:paraId="7FA6B34B" w14:textId="4BD552FA" w:rsidR="003E47D3" w:rsidRDefault="003E47D3" w:rsidP="00216CB1">
            <w:r>
              <w:t>Category</w:t>
            </w:r>
          </w:p>
        </w:tc>
        <w:tc>
          <w:tcPr>
            <w:tcW w:w="4675" w:type="dxa"/>
          </w:tcPr>
          <w:p w14:paraId="3939365D" w14:textId="383AB01D" w:rsidR="003E47D3" w:rsidRDefault="003E47D3" w:rsidP="00216CB1">
            <w:r>
              <w:t>Category</w:t>
            </w:r>
            <w:r>
              <w:t xml:space="preserve"> of Solicitation Request for Resumes</w:t>
            </w:r>
          </w:p>
        </w:tc>
      </w:tr>
      <w:tr w:rsidR="003E47D3" w14:paraId="7FC9C1C1" w14:textId="77777777" w:rsidTr="00183194">
        <w:tc>
          <w:tcPr>
            <w:tcW w:w="4675" w:type="dxa"/>
          </w:tcPr>
          <w:p w14:paraId="3136F26B" w14:textId="6C7BF5B5" w:rsidR="003E47D3" w:rsidRDefault="003E47D3" w:rsidP="00216CB1">
            <w:r>
              <w:t>Created Date</w:t>
            </w:r>
          </w:p>
        </w:tc>
        <w:tc>
          <w:tcPr>
            <w:tcW w:w="4675" w:type="dxa"/>
          </w:tcPr>
          <w:p w14:paraId="23FEC49F" w14:textId="0F6FD1F6" w:rsidR="003E47D3" w:rsidRDefault="003E47D3" w:rsidP="00216CB1">
            <w:r>
              <w:t>Date Solicitation Created by Customer</w:t>
            </w:r>
          </w:p>
        </w:tc>
      </w:tr>
    </w:tbl>
    <w:p w14:paraId="2808EF89" w14:textId="73A26954" w:rsidR="00216CB1" w:rsidRDefault="00D40355" w:rsidP="00216CB1">
      <w:pPr>
        <w:pStyle w:val="Heading2"/>
        <w:numPr>
          <w:ilvl w:val="2"/>
          <w:numId w:val="6"/>
        </w:numPr>
      </w:pPr>
      <w:r>
        <w:t>Review SOW Solicitation Details</w:t>
      </w:r>
    </w:p>
    <w:p w14:paraId="7A065B6A" w14:textId="77777777" w:rsidR="0037726C" w:rsidRDefault="0037726C" w:rsidP="0037726C">
      <w:r>
        <w:t>Click on the link to the Solicitation ID. The Solicitation (SOW) tab will display the details regarding the SOW and contain any SOW documents uploaded by the Customer. Review the documents of the SOW by downloading all associated files.</w:t>
      </w:r>
    </w:p>
    <w:p w14:paraId="60EDF275" w14:textId="77777777" w:rsidR="0037726C" w:rsidRDefault="0037726C" w:rsidP="0037726C">
      <w:r>
        <w:t>Click on the SOW Response tab to review any existing SOW Documents. If no response exists, you will see the message ‘No responses submitted for this solicitation’.</w:t>
      </w:r>
    </w:p>
    <w:p w14:paraId="38AFA803" w14:textId="36B6A6D3" w:rsidR="00D40355" w:rsidRDefault="00DF77E4" w:rsidP="00D40355">
      <w:r>
        <w:rPr>
          <w:noProof/>
        </w:rPr>
        <w:lastRenderedPageBreak/>
        <w:drawing>
          <wp:inline distT="0" distB="0" distL="0" distR="0" wp14:anchorId="5E2D3C6F" wp14:editId="3FD703B9">
            <wp:extent cx="5943600" cy="1405255"/>
            <wp:effectExtent l="19050" t="19050" r="19050" b="23495"/>
            <wp:docPr id="11" name="Picture 1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1405255"/>
                    </a:xfrm>
                    <a:prstGeom prst="rect">
                      <a:avLst/>
                    </a:prstGeom>
                    <a:ln>
                      <a:solidFill>
                        <a:schemeClr val="accent1"/>
                      </a:solidFill>
                    </a:ln>
                  </pic:spPr>
                </pic:pic>
              </a:graphicData>
            </a:graphic>
          </wp:inline>
        </w:drawing>
      </w:r>
    </w:p>
    <w:p w14:paraId="145BC9A2" w14:textId="62C52B05" w:rsidR="00DF77E4" w:rsidRDefault="00433953" w:rsidP="00DF77E4">
      <w:pPr>
        <w:pStyle w:val="Heading2"/>
        <w:numPr>
          <w:ilvl w:val="2"/>
          <w:numId w:val="6"/>
        </w:numPr>
      </w:pPr>
      <w:r>
        <w:t>Submit SOW Response</w:t>
      </w:r>
    </w:p>
    <w:p w14:paraId="7BE3C435" w14:textId="77777777" w:rsidR="00212491" w:rsidRDefault="00212491" w:rsidP="00212491">
      <w:r>
        <w:t>Once you are ready to submit a response, click on the Submit SOW Response Documents.</w:t>
      </w:r>
    </w:p>
    <w:p w14:paraId="6BEB3257" w14:textId="736F579C" w:rsidR="00212491" w:rsidRDefault="00212491" w:rsidP="00212491">
      <w:r>
        <w:t xml:space="preserve"> </w:t>
      </w:r>
      <w:r w:rsidR="00D0312E">
        <w:rPr>
          <w:noProof/>
        </w:rPr>
        <w:drawing>
          <wp:inline distT="0" distB="0" distL="0" distR="0" wp14:anchorId="1180EB2B" wp14:editId="525E3EC0">
            <wp:extent cx="5943600" cy="2600960"/>
            <wp:effectExtent l="19050" t="19050" r="19050" b="2794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2600960"/>
                    </a:xfrm>
                    <a:prstGeom prst="rect">
                      <a:avLst/>
                    </a:prstGeom>
                    <a:ln>
                      <a:solidFill>
                        <a:schemeClr val="accent1"/>
                      </a:solidFill>
                    </a:ln>
                  </pic:spPr>
                </pic:pic>
              </a:graphicData>
            </a:graphic>
          </wp:inline>
        </w:drawing>
      </w:r>
    </w:p>
    <w:p w14:paraId="38F73502" w14:textId="77777777" w:rsidR="00212491" w:rsidRDefault="00212491" w:rsidP="00212491">
      <w:r>
        <w:t>When submitting a SOW Response, note that the only file types allowed are Word, Excel, or PDF. You may upload as many documents as necessary.</w:t>
      </w:r>
    </w:p>
    <w:p w14:paraId="7EB95BE0" w14:textId="5B8BA556" w:rsidR="00212491" w:rsidRDefault="00212491" w:rsidP="00212491">
      <w:r>
        <w:lastRenderedPageBreak/>
        <w:t xml:space="preserve"> </w:t>
      </w:r>
      <w:r w:rsidR="00570D53">
        <w:rPr>
          <w:noProof/>
        </w:rPr>
        <w:drawing>
          <wp:inline distT="0" distB="0" distL="0" distR="0" wp14:anchorId="1752CD1B" wp14:editId="58CED83E">
            <wp:extent cx="5943600" cy="5205095"/>
            <wp:effectExtent l="19050" t="19050" r="19050" b="14605"/>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5205095"/>
                    </a:xfrm>
                    <a:prstGeom prst="rect">
                      <a:avLst/>
                    </a:prstGeom>
                    <a:ln>
                      <a:solidFill>
                        <a:schemeClr val="accent1"/>
                      </a:solidFill>
                    </a:ln>
                  </pic:spPr>
                </pic:pic>
              </a:graphicData>
            </a:graphic>
          </wp:inline>
        </w:drawing>
      </w:r>
    </w:p>
    <w:p w14:paraId="28068B86" w14:textId="77777777" w:rsidR="00212491" w:rsidRDefault="00212491" w:rsidP="00212491">
      <w:r>
        <w:t xml:space="preserve">Click the Upload Files link and choose the document(s) you wish to associate with your response. </w:t>
      </w:r>
    </w:p>
    <w:p w14:paraId="1E2363EE" w14:textId="4253FA25" w:rsidR="00212491" w:rsidRDefault="00212491" w:rsidP="00212491">
      <w:r>
        <w:lastRenderedPageBreak/>
        <w:t xml:space="preserve"> </w:t>
      </w:r>
      <w:r w:rsidR="00304715">
        <w:rPr>
          <w:noProof/>
        </w:rPr>
        <w:drawing>
          <wp:inline distT="0" distB="0" distL="0" distR="0" wp14:anchorId="2AB03A5B" wp14:editId="52ADB49C">
            <wp:extent cx="5943600" cy="3100705"/>
            <wp:effectExtent l="19050" t="19050" r="19050" b="2349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3100705"/>
                    </a:xfrm>
                    <a:prstGeom prst="rect">
                      <a:avLst/>
                    </a:prstGeom>
                    <a:ln>
                      <a:solidFill>
                        <a:schemeClr val="accent1"/>
                      </a:solidFill>
                    </a:ln>
                  </pic:spPr>
                </pic:pic>
              </a:graphicData>
            </a:graphic>
          </wp:inline>
        </w:drawing>
      </w:r>
    </w:p>
    <w:p w14:paraId="4EBD698B" w14:textId="77777777" w:rsidR="00212491" w:rsidRDefault="00212491" w:rsidP="00212491">
      <w:r>
        <w:t>Confirmation screen</w:t>
      </w:r>
    </w:p>
    <w:p w14:paraId="41103D73" w14:textId="715BE7DC" w:rsidR="00433953" w:rsidRPr="00433953" w:rsidRDefault="00A9101E" w:rsidP="006D16F5">
      <w:r>
        <w:rPr>
          <w:noProof/>
        </w:rPr>
        <w:drawing>
          <wp:inline distT="0" distB="0" distL="0" distR="0" wp14:anchorId="6DDAD004" wp14:editId="1CE56073">
            <wp:extent cx="5943600" cy="2989580"/>
            <wp:effectExtent l="19050" t="19050" r="19050" b="2032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989580"/>
                    </a:xfrm>
                    <a:prstGeom prst="rect">
                      <a:avLst/>
                    </a:prstGeom>
                    <a:ln>
                      <a:solidFill>
                        <a:schemeClr val="accent1"/>
                      </a:solidFill>
                    </a:ln>
                  </pic:spPr>
                </pic:pic>
              </a:graphicData>
            </a:graphic>
          </wp:inline>
        </w:drawing>
      </w:r>
    </w:p>
    <w:p w14:paraId="66AAAB85" w14:textId="2F7CF7F0" w:rsidR="004D629B" w:rsidRDefault="004D629B" w:rsidP="004D629B">
      <w:pPr>
        <w:pStyle w:val="Heading2"/>
        <w:numPr>
          <w:ilvl w:val="2"/>
          <w:numId w:val="6"/>
        </w:numPr>
      </w:pPr>
      <w:r>
        <w:t>Review and Modify SOW Response</w:t>
      </w:r>
    </w:p>
    <w:p w14:paraId="5BC56432" w14:textId="77777777" w:rsidR="00323C93" w:rsidRDefault="00323C93" w:rsidP="00323C93">
      <w:r>
        <w:t>Click on the SOW Response tab to review any existing SOW Response.</w:t>
      </w:r>
    </w:p>
    <w:p w14:paraId="3EA1C51B" w14:textId="77777777" w:rsidR="00323C93" w:rsidRDefault="00323C93" w:rsidP="00323C93">
      <w:r>
        <w:rPr>
          <w:noProof/>
        </w:rPr>
        <w:lastRenderedPageBreak/>
        <w:drawing>
          <wp:inline distT="0" distB="0" distL="0" distR="0" wp14:anchorId="5E0FD7D4" wp14:editId="20D7B5A9">
            <wp:extent cx="5943600" cy="1637665"/>
            <wp:effectExtent l="19050" t="19050" r="19050" b="1968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ocial media pos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1637665"/>
                    </a:xfrm>
                    <a:prstGeom prst="rect">
                      <a:avLst/>
                    </a:prstGeom>
                    <a:ln>
                      <a:solidFill>
                        <a:schemeClr val="accent1"/>
                      </a:solidFill>
                    </a:ln>
                  </pic:spPr>
                </pic:pic>
              </a:graphicData>
            </a:graphic>
          </wp:inline>
        </w:drawing>
      </w:r>
    </w:p>
    <w:p w14:paraId="5F1368B6" w14:textId="77777777" w:rsidR="00323C93" w:rsidRDefault="00323C93" w:rsidP="00323C93">
      <w:r>
        <w:t>To remove your SOW Response from consideration, click the Delete button in the Action column.</w:t>
      </w:r>
    </w:p>
    <w:p w14:paraId="06A4E809" w14:textId="77777777" w:rsidR="00323C93" w:rsidRDefault="00323C93" w:rsidP="00323C93">
      <w:r>
        <w:rPr>
          <w:noProof/>
        </w:rPr>
        <w:drawing>
          <wp:inline distT="0" distB="0" distL="0" distR="0" wp14:anchorId="0E60DF7A" wp14:editId="3569FEF2">
            <wp:extent cx="5943600" cy="1194435"/>
            <wp:effectExtent l="19050" t="19050" r="19050" b="2476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1194435"/>
                    </a:xfrm>
                    <a:prstGeom prst="rect">
                      <a:avLst/>
                    </a:prstGeom>
                    <a:ln>
                      <a:solidFill>
                        <a:schemeClr val="accent1"/>
                      </a:solidFill>
                    </a:ln>
                  </pic:spPr>
                </pic:pic>
              </a:graphicData>
            </a:graphic>
          </wp:inline>
        </w:drawing>
      </w:r>
    </w:p>
    <w:p w14:paraId="7F66538B" w14:textId="77777777" w:rsidR="00323C93" w:rsidRDefault="00323C93" w:rsidP="00323C93">
      <w:r>
        <w:t>To make edits to your response (Add/Delete documents), click the View/Add Documents link.</w:t>
      </w:r>
    </w:p>
    <w:p w14:paraId="139FF721" w14:textId="77777777" w:rsidR="00323C93" w:rsidRDefault="00323C93" w:rsidP="00323C93">
      <w:r>
        <w:t>Note – At least 1 file must be associated with a response.</w:t>
      </w:r>
    </w:p>
    <w:p w14:paraId="3C82EBCD" w14:textId="7B979D0D" w:rsidR="004D629B" w:rsidRDefault="00323C93" w:rsidP="004D629B">
      <w:r>
        <w:rPr>
          <w:noProof/>
        </w:rPr>
        <w:drawing>
          <wp:inline distT="0" distB="0" distL="0" distR="0" wp14:anchorId="3E666986" wp14:editId="79EB0AD3">
            <wp:extent cx="5943600" cy="1569085"/>
            <wp:effectExtent l="19050" t="19050" r="19050" b="1206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1569085"/>
                    </a:xfrm>
                    <a:prstGeom prst="rect">
                      <a:avLst/>
                    </a:prstGeom>
                    <a:ln>
                      <a:solidFill>
                        <a:schemeClr val="accent1"/>
                      </a:solidFill>
                    </a:ln>
                  </pic:spPr>
                </pic:pic>
              </a:graphicData>
            </a:graphic>
          </wp:inline>
        </w:drawing>
      </w:r>
    </w:p>
    <w:p w14:paraId="182AC598" w14:textId="77777777" w:rsidR="00DF77E4" w:rsidRPr="00D40355" w:rsidRDefault="00DF77E4" w:rsidP="006D16F5"/>
    <w:p w14:paraId="01D8393F" w14:textId="77777777" w:rsidR="0028723C" w:rsidRPr="0028723C" w:rsidRDefault="0028723C" w:rsidP="006D16F5"/>
    <w:p w14:paraId="0E3558DF" w14:textId="77777777" w:rsidR="00DF56A6" w:rsidRPr="00A14D13" w:rsidRDefault="00DF56A6" w:rsidP="006D16F5"/>
    <w:p w14:paraId="44454667" w14:textId="77777777" w:rsidR="001A4E4C" w:rsidRPr="001A4E4C" w:rsidRDefault="001A4E4C" w:rsidP="006D16F5"/>
    <w:p w14:paraId="700BBEF2" w14:textId="13E67C2F" w:rsidR="006F3BB2" w:rsidRDefault="006F3BB2" w:rsidP="00BE6D67">
      <w:pPr>
        <w:ind w:left="720"/>
      </w:pPr>
    </w:p>
    <w:p w14:paraId="164BC8ED" w14:textId="77777777" w:rsidR="00955859" w:rsidRDefault="00955859" w:rsidP="00BE6D67">
      <w:pPr>
        <w:ind w:left="720"/>
      </w:pPr>
    </w:p>
    <w:p w14:paraId="488D26E5" w14:textId="77777777" w:rsidR="0068482D" w:rsidRDefault="0068482D" w:rsidP="0068482D">
      <w:pPr>
        <w:pStyle w:val="Heading1"/>
      </w:pPr>
      <w:r>
        <w:lastRenderedPageBreak/>
        <w:t>Version History</w:t>
      </w:r>
    </w:p>
    <w:tbl>
      <w:tblPr>
        <w:tblStyle w:val="TableGrid"/>
        <w:tblW w:w="0" w:type="auto"/>
        <w:tblLook w:val="04A0" w:firstRow="1" w:lastRow="0" w:firstColumn="1" w:lastColumn="0" w:noHBand="0" w:noVBand="1"/>
      </w:tblPr>
      <w:tblGrid>
        <w:gridCol w:w="3100"/>
        <w:gridCol w:w="2765"/>
        <w:gridCol w:w="2765"/>
      </w:tblGrid>
      <w:tr w:rsidR="0068482D" w14:paraId="7FE0A40D" w14:textId="77777777" w:rsidTr="0068482D">
        <w:trPr>
          <w:cnfStyle w:val="100000000000" w:firstRow="1" w:lastRow="0" w:firstColumn="0" w:lastColumn="0" w:oddVBand="0" w:evenVBand="0" w:oddHBand="0" w:evenHBand="0" w:firstRowFirstColumn="0" w:firstRowLastColumn="0" w:lastRowFirstColumn="0" w:lastRowLastColumn="0"/>
        </w:trPr>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19EB77" w14:textId="77777777" w:rsidR="0068482D" w:rsidRDefault="0068482D">
            <w:r>
              <w:t>Version Number</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6B30FC" w14:textId="77777777" w:rsidR="0068482D" w:rsidRDefault="0068482D">
            <w:r>
              <w:t>Release Date</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431DF2" w14:textId="77777777" w:rsidR="0068482D" w:rsidRDefault="0068482D">
            <w:r>
              <w:t>Comments</w:t>
            </w:r>
          </w:p>
        </w:tc>
      </w:tr>
      <w:tr w:rsidR="0068482D" w14:paraId="2862A3C3" w14:textId="77777777" w:rsidTr="0068482D">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029070" w14:textId="77777777" w:rsidR="0068482D" w:rsidRDefault="0068482D">
            <w:r>
              <w:t>1.0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6C137F" w14:textId="77777777" w:rsidR="0068482D" w:rsidRDefault="0068482D">
            <w:r>
              <w:t>2/24/2020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34BDCF" w14:textId="77777777" w:rsidR="0068482D" w:rsidRDefault="0068482D">
            <w:r>
              <w:t>Initial Release</w:t>
            </w:r>
          </w:p>
        </w:tc>
      </w:tr>
      <w:tr w:rsidR="0068482D" w14:paraId="483B8B43" w14:textId="77777777" w:rsidTr="0068482D">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314974" w14:textId="77777777" w:rsidR="0068482D" w:rsidRDefault="0068482D">
            <w:r>
              <w:t>2.0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DBCA45" w14:textId="5E773339" w:rsidR="0068482D" w:rsidRDefault="0068482D">
            <w:r>
              <w:t>3/1</w:t>
            </w:r>
            <w:r w:rsidR="00292FFA">
              <w:t>6</w:t>
            </w:r>
            <w:r>
              <w:t>/2020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EB9EE4" w14:textId="09EE9BB0" w:rsidR="0068482D" w:rsidRDefault="0068482D">
            <w:r>
              <w:t xml:space="preserve">Updated changes </w:t>
            </w:r>
            <w:r w:rsidR="00292FFA">
              <w:t>include note regarding</w:t>
            </w:r>
            <w:r>
              <w:t xml:space="preserve"> multiple accounts per </w:t>
            </w:r>
            <w:r w:rsidR="00292FFA">
              <w:t>vendor</w:t>
            </w:r>
            <w:r>
              <w:t>.</w:t>
            </w:r>
          </w:p>
        </w:tc>
      </w:tr>
      <w:tr w:rsidR="00E42E05" w14:paraId="0B3A74A5" w14:textId="77777777" w:rsidTr="0068482D">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B6A61D" w14:textId="21C7A9B9" w:rsidR="00E42E05" w:rsidRDefault="00E42E05">
            <w:r>
              <w:t>3.0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0FA3BD" w14:textId="7E3B1733" w:rsidR="00E42E05" w:rsidRDefault="0058776F">
            <w:r>
              <w:t>10/1</w:t>
            </w:r>
            <w:r w:rsidR="006C3485">
              <w:t>/20</w:t>
            </w:r>
            <w:r>
              <w:t>20</w:t>
            </w:r>
          </w:p>
        </w:tc>
        <w:tc>
          <w:tcPr>
            <w:tcW w:w="27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097781" w14:textId="5A0F01A5" w:rsidR="00E42E05" w:rsidRDefault="006C3485">
            <w:r>
              <w:t>Updated to reflect changes of Phase 2 enhancements / modifications</w:t>
            </w:r>
          </w:p>
        </w:tc>
      </w:tr>
    </w:tbl>
    <w:p w14:paraId="39A47921" w14:textId="77777777" w:rsidR="0068482D" w:rsidRPr="00BE6D67" w:rsidRDefault="0068482D" w:rsidP="00BE6D67">
      <w:pPr>
        <w:ind w:left="720"/>
      </w:pPr>
    </w:p>
    <w:sectPr w:rsidR="0068482D" w:rsidRPr="00BE6D67" w:rsidSect="00CE7CF5">
      <w:footnotePr>
        <w:numStart w:val="0"/>
      </w:footnotePr>
      <w:pgSz w:w="12240" w:h="15840" w:code="1"/>
      <w:pgMar w:top="1440" w:right="1440" w:bottom="1440" w:left="1440" w:header="504" w:footer="50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605F5" w14:textId="77777777" w:rsidR="00442295" w:rsidRDefault="00442295" w:rsidP="00A948AC">
      <w:r>
        <w:separator/>
      </w:r>
    </w:p>
    <w:p w14:paraId="2DEF79D2" w14:textId="77777777" w:rsidR="00442295" w:rsidRDefault="00442295" w:rsidP="00A948AC"/>
  </w:endnote>
  <w:endnote w:type="continuationSeparator" w:id="0">
    <w:p w14:paraId="3234145A" w14:textId="77777777" w:rsidR="00442295" w:rsidRDefault="00442295" w:rsidP="00A948AC">
      <w:r>
        <w:continuationSeparator/>
      </w:r>
    </w:p>
    <w:p w14:paraId="12FD8F99" w14:textId="77777777" w:rsidR="00442295" w:rsidRDefault="00442295" w:rsidP="00A948AC"/>
  </w:endnote>
  <w:endnote w:type="continuationNotice" w:id="1">
    <w:p w14:paraId="0F18A368" w14:textId="77777777" w:rsidR="00442295" w:rsidRDefault="00442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50732" w14:textId="77777777" w:rsidR="00442295" w:rsidRDefault="00442295" w:rsidP="00A948AC">
      <w:r>
        <w:separator/>
      </w:r>
    </w:p>
    <w:p w14:paraId="2A81F8F5" w14:textId="77777777" w:rsidR="00442295" w:rsidRDefault="00442295" w:rsidP="00A948AC"/>
  </w:footnote>
  <w:footnote w:type="continuationSeparator" w:id="0">
    <w:p w14:paraId="33BDB7A0" w14:textId="77777777" w:rsidR="00442295" w:rsidRDefault="00442295" w:rsidP="00A948AC">
      <w:r>
        <w:continuationSeparator/>
      </w:r>
    </w:p>
    <w:p w14:paraId="103A3E09" w14:textId="77777777" w:rsidR="00442295" w:rsidRDefault="00442295" w:rsidP="00A948AC"/>
  </w:footnote>
  <w:footnote w:type="continuationNotice" w:id="1">
    <w:p w14:paraId="03086C86" w14:textId="77777777" w:rsidR="00442295" w:rsidRDefault="004422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1A839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CC72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68FB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5EF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22E09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74F8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4ADE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E0A5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5283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5834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34685"/>
    <w:multiLevelType w:val="multilevel"/>
    <w:tmpl w:val="22BAC2C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D3272C"/>
    <w:multiLevelType w:val="hybridMultilevel"/>
    <w:tmpl w:val="C4C45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313E1"/>
    <w:multiLevelType w:val="multilevel"/>
    <w:tmpl w:val="BF6E705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97263E"/>
    <w:multiLevelType w:val="hybridMultilevel"/>
    <w:tmpl w:val="876CA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43118"/>
    <w:multiLevelType w:val="hybridMultilevel"/>
    <w:tmpl w:val="19F088D8"/>
    <w:lvl w:ilvl="0" w:tplc="7E68B9F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883AC2"/>
    <w:multiLevelType w:val="hybridMultilevel"/>
    <w:tmpl w:val="4C5258A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19668B"/>
    <w:multiLevelType w:val="hybridMultilevel"/>
    <w:tmpl w:val="35AC78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482775B"/>
    <w:multiLevelType w:val="multilevel"/>
    <w:tmpl w:val="D9E26F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739114F"/>
    <w:multiLevelType w:val="hybridMultilevel"/>
    <w:tmpl w:val="527E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78241C"/>
    <w:multiLevelType w:val="multilevel"/>
    <w:tmpl w:val="21F87D88"/>
    <w:lvl w:ilvl="0">
      <w:start w:val="1"/>
      <w:numFmt w:val="decimal"/>
      <w:lvlText w:val="%1."/>
      <w:lvlJc w:val="left"/>
      <w:pPr>
        <w:ind w:left="720" w:hanging="360"/>
      </w:pPr>
      <w:rPr>
        <w:b w:val="0"/>
        <w:i w:val="0"/>
        <w:color w:val="auto"/>
        <w:sz w:val="24"/>
        <w:u w:val="none"/>
      </w:rPr>
    </w:lvl>
    <w:lvl w:ilvl="1">
      <w:numFmt w:val="decimal"/>
      <w:isLgl/>
      <w:lvlText w:val="%1.%2"/>
      <w:lvlJc w:val="left"/>
      <w:pPr>
        <w:ind w:left="135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1945D43"/>
    <w:multiLevelType w:val="hybridMultilevel"/>
    <w:tmpl w:val="5FE2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D06FA"/>
    <w:multiLevelType w:val="multilevel"/>
    <w:tmpl w:val="371ED40C"/>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CB2531"/>
    <w:multiLevelType w:val="hybridMultilevel"/>
    <w:tmpl w:val="E20A55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913354"/>
    <w:multiLevelType w:val="multilevel"/>
    <w:tmpl w:val="6A16541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6E6F21"/>
    <w:multiLevelType w:val="hybridMultilevel"/>
    <w:tmpl w:val="4C3C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3854D3"/>
    <w:multiLevelType w:val="multilevel"/>
    <w:tmpl w:val="DBF2703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A559F6"/>
    <w:multiLevelType w:val="hybridMultilevel"/>
    <w:tmpl w:val="F294A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AC0FEE"/>
    <w:multiLevelType w:val="multilevel"/>
    <w:tmpl w:val="8E444F4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pStyle w:val="NumberedStepsList"/>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011F36"/>
    <w:multiLevelType w:val="hybridMultilevel"/>
    <w:tmpl w:val="17D45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0A2F4D"/>
    <w:multiLevelType w:val="hybridMultilevel"/>
    <w:tmpl w:val="B928EC42"/>
    <w:lvl w:ilvl="0" w:tplc="F95E2618">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2D76FB"/>
    <w:multiLevelType w:val="hybridMultilevel"/>
    <w:tmpl w:val="9CE474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30A24"/>
    <w:multiLevelType w:val="multilevel"/>
    <w:tmpl w:val="EC6CB37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3316DD"/>
    <w:multiLevelType w:val="hybridMultilevel"/>
    <w:tmpl w:val="81A2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8E155C"/>
    <w:multiLevelType w:val="hybridMultilevel"/>
    <w:tmpl w:val="1A28ED4C"/>
    <w:lvl w:ilvl="0" w:tplc="73FC085A">
      <w:start w:val="1"/>
      <w:numFmt w:val="decimal"/>
      <w:pStyle w:val="Not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435AC2"/>
    <w:multiLevelType w:val="hybridMultilevel"/>
    <w:tmpl w:val="DCE8353C"/>
    <w:lvl w:ilvl="0" w:tplc="5B180346">
      <w:start w:val="2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624AF2"/>
    <w:multiLevelType w:val="hybridMultilevel"/>
    <w:tmpl w:val="AEDCC1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1068C"/>
    <w:multiLevelType w:val="hybridMultilevel"/>
    <w:tmpl w:val="8F7E60F8"/>
    <w:lvl w:ilvl="0" w:tplc="92321864">
      <w:start w:val="1"/>
      <w:numFmt w:val="bullet"/>
      <w:pStyle w:val="BulletedLis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404BA"/>
    <w:multiLevelType w:val="multilevel"/>
    <w:tmpl w:val="790C261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sz w:val="30"/>
        <w:szCs w:val="30"/>
      </w:rPr>
    </w:lvl>
    <w:lvl w:ilvl="2">
      <w:start w:val="1"/>
      <w:numFmt w:val="decimal"/>
      <w:lvlText w:val="%1.%2.%3"/>
      <w:lvlJc w:val="left"/>
      <w:pPr>
        <w:ind w:left="720" w:hanging="720"/>
      </w:pPr>
      <w:rPr>
        <w:rFonts w:hint="default"/>
      </w:rPr>
    </w:lvl>
    <w:lvl w:ilvl="3">
      <w:start w:val="1"/>
      <w:numFmt w:val="decimal"/>
      <w:lvlText w:val="%1.%2.%3.%4"/>
      <w:lvlJc w:val="left"/>
      <w:pPr>
        <w:ind w:left="2160" w:hanging="1512"/>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65877EC"/>
    <w:multiLevelType w:val="hybridMultilevel"/>
    <w:tmpl w:val="8BD629F4"/>
    <w:lvl w:ilvl="0" w:tplc="894212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D10A20"/>
    <w:multiLevelType w:val="hybridMultilevel"/>
    <w:tmpl w:val="38BA83B2"/>
    <w:lvl w:ilvl="0" w:tplc="0A7A6EB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B550D"/>
    <w:multiLevelType w:val="hybridMultilevel"/>
    <w:tmpl w:val="D388A0E2"/>
    <w:lvl w:ilvl="0" w:tplc="7C94A988">
      <w:start w:val="1"/>
      <w:numFmt w:val="bullet"/>
      <w:pStyle w:val="BulletedLis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53FB9"/>
    <w:multiLevelType w:val="hybridMultilevel"/>
    <w:tmpl w:val="4D16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0"/>
  </w:num>
  <w:num w:numId="3">
    <w:abstractNumId w:val="19"/>
  </w:num>
  <w:num w:numId="4">
    <w:abstractNumId w:val="30"/>
  </w:num>
  <w:num w:numId="5">
    <w:abstractNumId w:val="33"/>
  </w:num>
  <w:num w:numId="6">
    <w:abstractNumId w:val="3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24"/>
  </w:num>
  <w:num w:numId="22">
    <w:abstractNumId w:val="26"/>
  </w:num>
  <w:num w:numId="23">
    <w:abstractNumId w:val="41"/>
  </w:num>
  <w:num w:numId="24">
    <w:abstractNumId w:val="21"/>
  </w:num>
  <w:num w:numId="25">
    <w:abstractNumId w:val="11"/>
  </w:num>
  <w:num w:numId="26">
    <w:abstractNumId w:val="15"/>
  </w:num>
  <w:num w:numId="27">
    <w:abstractNumId w:val="22"/>
  </w:num>
  <w:num w:numId="28">
    <w:abstractNumId w:val="12"/>
  </w:num>
  <w:num w:numId="29">
    <w:abstractNumId w:val="28"/>
  </w:num>
  <w:num w:numId="30">
    <w:abstractNumId w:val="32"/>
  </w:num>
  <w:num w:numId="31">
    <w:abstractNumId w:val="20"/>
  </w:num>
  <w:num w:numId="32">
    <w:abstractNumId w:val="13"/>
  </w:num>
  <w:num w:numId="33">
    <w:abstractNumId w:val="14"/>
  </w:num>
  <w:num w:numId="34">
    <w:abstractNumId w:val="34"/>
  </w:num>
  <w:num w:numId="35">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num>
  <w:num w:numId="37">
    <w:abstractNumId w:val="25"/>
  </w:num>
  <w:num w:numId="38">
    <w:abstractNumId w:val="31"/>
  </w:num>
  <w:num w:numId="39">
    <w:abstractNumId w:val="23"/>
  </w:num>
  <w:num w:numId="40">
    <w:abstractNumId w:val="3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3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27"/>
  </w:num>
  <w:num w:numId="46">
    <w:abstractNumId w:val="39"/>
  </w:num>
  <w:num w:numId="47">
    <w:abstractNumId w:val="16"/>
  </w:num>
  <w:num w:numId="48">
    <w:abstractNumId w:val="35"/>
  </w:num>
  <w:num w:numId="49">
    <w:abstractNumId w:val="29"/>
  </w:num>
  <w:num w:numId="50">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mirrorMargins/>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evenAndOddHeaders/>
  <w:characterSpacingControl w:val="doNotCompress"/>
  <w:hdrShapeDefaults>
    <o:shapedefaults v:ext="edit" spidmax="4097"/>
  </w:hdrShapeDefaults>
  <w:footnotePr>
    <w:numStart w:val="0"/>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FD0"/>
    <w:rsid w:val="00001B2A"/>
    <w:rsid w:val="00003AAB"/>
    <w:rsid w:val="0001011C"/>
    <w:rsid w:val="00010D23"/>
    <w:rsid w:val="00012213"/>
    <w:rsid w:val="00012E0B"/>
    <w:rsid w:val="00015D76"/>
    <w:rsid w:val="000269D9"/>
    <w:rsid w:val="00030AA3"/>
    <w:rsid w:val="000310C9"/>
    <w:rsid w:val="0003439E"/>
    <w:rsid w:val="000369ED"/>
    <w:rsid w:val="00036CA3"/>
    <w:rsid w:val="000414DC"/>
    <w:rsid w:val="00042343"/>
    <w:rsid w:val="00043A64"/>
    <w:rsid w:val="00044DB8"/>
    <w:rsid w:val="0004706D"/>
    <w:rsid w:val="00050278"/>
    <w:rsid w:val="00050D46"/>
    <w:rsid w:val="000531BA"/>
    <w:rsid w:val="00053598"/>
    <w:rsid w:val="00054DDA"/>
    <w:rsid w:val="000578A4"/>
    <w:rsid w:val="000579AD"/>
    <w:rsid w:val="000650C4"/>
    <w:rsid w:val="0006594D"/>
    <w:rsid w:val="000660A8"/>
    <w:rsid w:val="00066DAC"/>
    <w:rsid w:val="000720BC"/>
    <w:rsid w:val="00074924"/>
    <w:rsid w:val="000757E1"/>
    <w:rsid w:val="0007587F"/>
    <w:rsid w:val="00075CE7"/>
    <w:rsid w:val="000769A1"/>
    <w:rsid w:val="00080695"/>
    <w:rsid w:val="00080B1F"/>
    <w:rsid w:val="00081B5A"/>
    <w:rsid w:val="0008268B"/>
    <w:rsid w:val="000836C0"/>
    <w:rsid w:val="000848E8"/>
    <w:rsid w:val="0008650D"/>
    <w:rsid w:val="00091D03"/>
    <w:rsid w:val="00093F5B"/>
    <w:rsid w:val="00095133"/>
    <w:rsid w:val="000A5405"/>
    <w:rsid w:val="000A67E5"/>
    <w:rsid w:val="000B1A48"/>
    <w:rsid w:val="000B578E"/>
    <w:rsid w:val="000C1A35"/>
    <w:rsid w:val="000C1B74"/>
    <w:rsid w:val="000C6411"/>
    <w:rsid w:val="000C6CFC"/>
    <w:rsid w:val="000D35DC"/>
    <w:rsid w:val="000D58B6"/>
    <w:rsid w:val="000E0B65"/>
    <w:rsid w:val="000E2349"/>
    <w:rsid w:val="000E36C4"/>
    <w:rsid w:val="000E3F44"/>
    <w:rsid w:val="000E5BD7"/>
    <w:rsid w:val="000E5E0A"/>
    <w:rsid w:val="000F00F6"/>
    <w:rsid w:val="000F053E"/>
    <w:rsid w:val="000F6244"/>
    <w:rsid w:val="000F7023"/>
    <w:rsid w:val="00101BBE"/>
    <w:rsid w:val="001043DE"/>
    <w:rsid w:val="00104718"/>
    <w:rsid w:val="00104D87"/>
    <w:rsid w:val="00110966"/>
    <w:rsid w:val="00111C97"/>
    <w:rsid w:val="00112863"/>
    <w:rsid w:val="00113417"/>
    <w:rsid w:val="00120605"/>
    <w:rsid w:val="00123281"/>
    <w:rsid w:val="001239AE"/>
    <w:rsid w:val="00125ACF"/>
    <w:rsid w:val="00127D2C"/>
    <w:rsid w:val="00131C70"/>
    <w:rsid w:val="001329DD"/>
    <w:rsid w:val="00132B10"/>
    <w:rsid w:val="001334BE"/>
    <w:rsid w:val="0013477C"/>
    <w:rsid w:val="00141CC9"/>
    <w:rsid w:val="00144EB3"/>
    <w:rsid w:val="00147C92"/>
    <w:rsid w:val="00151DF7"/>
    <w:rsid w:val="00152EEA"/>
    <w:rsid w:val="00157F65"/>
    <w:rsid w:val="00162ED4"/>
    <w:rsid w:val="0016744A"/>
    <w:rsid w:val="0017450C"/>
    <w:rsid w:val="001805ED"/>
    <w:rsid w:val="00183194"/>
    <w:rsid w:val="001832BE"/>
    <w:rsid w:val="0018548A"/>
    <w:rsid w:val="00185828"/>
    <w:rsid w:val="00186E53"/>
    <w:rsid w:val="00186EE5"/>
    <w:rsid w:val="00194C34"/>
    <w:rsid w:val="001A3BBA"/>
    <w:rsid w:val="001A3FE2"/>
    <w:rsid w:val="001A4E4C"/>
    <w:rsid w:val="001A4ED3"/>
    <w:rsid w:val="001A7838"/>
    <w:rsid w:val="001B0990"/>
    <w:rsid w:val="001B1006"/>
    <w:rsid w:val="001B2622"/>
    <w:rsid w:val="001B5C78"/>
    <w:rsid w:val="001C4106"/>
    <w:rsid w:val="001C49F3"/>
    <w:rsid w:val="001C5790"/>
    <w:rsid w:val="001D070A"/>
    <w:rsid w:val="001D118B"/>
    <w:rsid w:val="001D21C6"/>
    <w:rsid w:val="001D526B"/>
    <w:rsid w:val="001D72E0"/>
    <w:rsid w:val="001D7E3A"/>
    <w:rsid w:val="001E0DBD"/>
    <w:rsid w:val="001E6E03"/>
    <w:rsid w:val="001F09F5"/>
    <w:rsid w:val="001F37A9"/>
    <w:rsid w:val="001F6145"/>
    <w:rsid w:val="001F6A3D"/>
    <w:rsid w:val="00206FD2"/>
    <w:rsid w:val="00207ADE"/>
    <w:rsid w:val="0021020C"/>
    <w:rsid w:val="00212491"/>
    <w:rsid w:val="00214042"/>
    <w:rsid w:val="00215BB8"/>
    <w:rsid w:val="002162C1"/>
    <w:rsid w:val="00216CB1"/>
    <w:rsid w:val="00230EFE"/>
    <w:rsid w:val="00232B66"/>
    <w:rsid w:val="00235E52"/>
    <w:rsid w:val="00237BA6"/>
    <w:rsid w:val="0024008F"/>
    <w:rsid w:val="00240A8F"/>
    <w:rsid w:val="0024252C"/>
    <w:rsid w:val="00242750"/>
    <w:rsid w:val="002469EC"/>
    <w:rsid w:val="00251AB7"/>
    <w:rsid w:val="00251E13"/>
    <w:rsid w:val="002534FA"/>
    <w:rsid w:val="00254871"/>
    <w:rsid w:val="00254CC3"/>
    <w:rsid w:val="00256B0B"/>
    <w:rsid w:val="002611D3"/>
    <w:rsid w:val="002638D1"/>
    <w:rsid w:val="00267957"/>
    <w:rsid w:val="00267B7D"/>
    <w:rsid w:val="002727F1"/>
    <w:rsid w:val="00275690"/>
    <w:rsid w:val="00277D24"/>
    <w:rsid w:val="0028657F"/>
    <w:rsid w:val="0028723C"/>
    <w:rsid w:val="00287549"/>
    <w:rsid w:val="0029028C"/>
    <w:rsid w:val="00291EAD"/>
    <w:rsid w:val="00292636"/>
    <w:rsid w:val="00292953"/>
    <w:rsid w:val="00292FFA"/>
    <w:rsid w:val="0029455B"/>
    <w:rsid w:val="00296338"/>
    <w:rsid w:val="002A13F3"/>
    <w:rsid w:val="002A47B0"/>
    <w:rsid w:val="002A7966"/>
    <w:rsid w:val="002B1503"/>
    <w:rsid w:val="002B244A"/>
    <w:rsid w:val="002B3863"/>
    <w:rsid w:val="002B63F1"/>
    <w:rsid w:val="002C2A1B"/>
    <w:rsid w:val="002C77A5"/>
    <w:rsid w:val="002D0AE0"/>
    <w:rsid w:val="002D22B7"/>
    <w:rsid w:val="002D42AA"/>
    <w:rsid w:val="002D44E3"/>
    <w:rsid w:val="002D50BA"/>
    <w:rsid w:val="002D6E54"/>
    <w:rsid w:val="002D7DB8"/>
    <w:rsid w:val="002E0CC7"/>
    <w:rsid w:val="002E25CE"/>
    <w:rsid w:val="002E2990"/>
    <w:rsid w:val="002E611F"/>
    <w:rsid w:val="002F0E9A"/>
    <w:rsid w:val="002F1A6E"/>
    <w:rsid w:val="002F21B7"/>
    <w:rsid w:val="002F38AA"/>
    <w:rsid w:val="002F53EA"/>
    <w:rsid w:val="002F7D09"/>
    <w:rsid w:val="003001B1"/>
    <w:rsid w:val="00303546"/>
    <w:rsid w:val="00303C1B"/>
    <w:rsid w:val="00304715"/>
    <w:rsid w:val="00305629"/>
    <w:rsid w:val="00305D4D"/>
    <w:rsid w:val="00314CA3"/>
    <w:rsid w:val="0031631D"/>
    <w:rsid w:val="00317412"/>
    <w:rsid w:val="00321617"/>
    <w:rsid w:val="00321C2D"/>
    <w:rsid w:val="00323C93"/>
    <w:rsid w:val="0032674D"/>
    <w:rsid w:val="003278FE"/>
    <w:rsid w:val="0033471A"/>
    <w:rsid w:val="003350D4"/>
    <w:rsid w:val="00337A49"/>
    <w:rsid w:val="003404B3"/>
    <w:rsid w:val="0034277D"/>
    <w:rsid w:val="003435E9"/>
    <w:rsid w:val="003436A6"/>
    <w:rsid w:val="00345FFB"/>
    <w:rsid w:val="00350462"/>
    <w:rsid w:val="00350D37"/>
    <w:rsid w:val="00350D9F"/>
    <w:rsid w:val="00354A55"/>
    <w:rsid w:val="0035519D"/>
    <w:rsid w:val="00362064"/>
    <w:rsid w:val="00364553"/>
    <w:rsid w:val="00364EDD"/>
    <w:rsid w:val="003650D9"/>
    <w:rsid w:val="0036771A"/>
    <w:rsid w:val="00372738"/>
    <w:rsid w:val="0037321F"/>
    <w:rsid w:val="00374C60"/>
    <w:rsid w:val="00376959"/>
    <w:rsid w:val="0037726C"/>
    <w:rsid w:val="003821BD"/>
    <w:rsid w:val="00384C46"/>
    <w:rsid w:val="00384E58"/>
    <w:rsid w:val="003865C6"/>
    <w:rsid w:val="00393655"/>
    <w:rsid w:val="0039495E"/>
    <w:rsid w:val="00395D1D"/>
    <w:rsid w:val="003A3A57"/>
    <w:rsid w:val="003A7146"/>
    <w:rsid w:val="003A781A"/>
    <w:rsid w:val="003B10EA"/>
    <w:rsid w:val="003B26BC"/>
    <w:rsid w:val="003B3654"/>
    <w:rsid w:val="003B490B"/>
    <w:rsid w:val="003C124F"/>
    <w:rsid w:val="003C41AB"/>
    <w:rsid w:val="003C6261"/>
    <w:rsid w:val="003C6589"/>
    <w:rsid w:val="003D3683"/>
    <w:rsid w:val="003D6C50"/>
    <w:rsid w:val="003D7E56"/>
    <w:rsid w:val="003D7F3A"/>
    <w:rsid w:val="003E47D3"/>
    <w:rsid w:val="003F284C"/>
    <w:rsid w:val="003F38E2"/>
    <w:rsid w:val="003F4B44"/>
    <w:rsid w:val="003F4BA2"/>
    <w:rsid w:val="003F50E4"/>
    <w:rsid w:val="00400CCC"/>
    <w:rsid w:val="004119F7"/>
    <w:rsid w:val="0041326C"/>
    <w:rsid w:val="00422B55"/>
    <w:rsid w:val="00424AAE"/>
    <w:rsid w:val="004252F6"/>
    <w:rsid w:val="00426CDF"/>
    <w:rsid w:val="00433953"/>
    <w:rsid w:val="00437F6C"/>
    <w:rsid w:val="00442295"/>
    <w:rsid w:val="00443196"/>
    <w:rsid w:val="00443EE8"/>
    <w:rsid w:val="00445B6E"/>
    <w:rsid w:val="00446542"/>
    <w:rsid w:val="00456586"/>
    <w:rsid w:val="0046618A"/>
    <w:rsid w:val="00467DE3"/>
    <w:rsid w:val="0047189C"/>
    <w:rsid w:val="00473A43"/>
    <w:rsid w:val="00473DB7"/>
    <w:rsid w:val="00474EB4"/>
    <w:rsid w:val="00481968"/>
    <w:rsid w:val="00481C36"/>
    <w:rsid w:val="00485989"/>
    <w:rsid w:val="00486662"/>
    <w:rsid w:val="00486EAF"/>
    <w:rsid w:val="00487C27"/>
    <w:rsid w:val="00487E7D"/>
    <w:rsid w:val="00487F49"/>
    <w:rsid w:val="00492A0C"/>
    <w:rsid w:val="00494222"/>
    <w:rsid w:val="004A0E37"/>
    <w:rsid w:val="004A0EE5"/>
    <w:rsid w:val="004A1FD0"/>
    <w:rsid w:val="004A26C1"/>
    <w:rsid w:val="004A26EA"/>
    <w:rsid w:val="004A569D"/>
    <w:rsid w:val="004B1D70"/>
    <w:rsid w:val="004B5A0B"/>
    <w:rsid w:val="004B65D2"/>
    <w:rsid w:val="004B7CB6"/>
    <w:rsid w:val="004C28F4"/>
    <w:rsid w:val="004C5750"/>
    <w:rsid w:val="004C58B2"/>
    <w:rsid w:val="004C773B"/>
    <w:rsid w:val="004D1193"/>
    <w:rsid w:val="004D416D"/>
    <w:rsid w:val="004D629B"/>
    <w:rsid w:val="004D64AA"/>
    <w:rsid w:val="004E322B"/>
    <w:rsid w:val="004E526E"/>
    <w:rsid w:val="004E6FB4"/>
    <w:rsid w:val="004F0DF8"/>
    <w:rsid w:val="004F2139"/>
    <w:rsid w:val="004F35C2"/>
    <w:rsid w:val="005014E0"/>
    <w:rsid w:val="005017A8"/>
    <w:rsid w:val="0050256A"/>
    <w:rsid w:val="005047C9"/>
    <w:rsid w:val="00511734"/>
    <w:rsid w:val="005236DA"/>
    <w:rsid w:val="00526FE7"/>
    <w:rsid w:val="00535403"/>
    <w:rsid w:val="005358A2"/>
    <w:rsid w:val="0054457E"/>
    <w:rsid w:val="00550A90"/>
    <w:rsid w:val="00550A98"/>
    <w:rsid w:val="0055125E"/>
    <w:rsid w:val="00552814"/>
    <w:rsid w:val="00554AE2"/>
    <w:rsid w:val="005579AB"/>
    <w:rsid w:val="005602A0"/>
    <w:rsid w:val="00560E28"/>
    <w:rsid w:val="00561A78"/>
    <w:rsid w:val="00561AF2"/>
    <w:rsid w:val="00564D1A"/>
    <w:rsid w:val="00565D6E"/>
    <w:rsid w:val="005703A1"/>
    <w:rsid w:val="00570951"/>
    <w:rsid w:val="00570D53"/>
    <w:rsid w:val="00575202"/>
    <w:rsid w:val="00575C4E"/>
    <w:rsid w:val="00577C93"/>
    <w:rsid w:val="00584378"/>
    <w:rsid w:val="0058617D"/>
    <w:rsid w:val="0058776F"/>
    <w:rsid w:val="00591BCE"/>
    <w:rsid w:val="005A0D87"/>
    <w:rsid w:val="005A1461"/>
    <w:rsid w:val="005A2E6F"/>
    <w:rsid w:val="005A5FD3"/>
    <w:rsid w:val="005A7394"/>
    <w:rsid w:val="005B059D"/>
    <w:rsid w:val="005B0FEC"/>
    <w:rsid w:val="005B2AC6"/>
    <w:rsid w:val="005B4D7F"/>
    <w:rsid w:val="005B7500"/>
    <w:rsid w:val="005B7A88"/>
    <w:rsid w:val="005C6231"/>
    <w:rsid w:val="005C62E5"/>
    <w:rsid w:val="005D53A8"/>
    <w:rsid w:val="005D7109"/>
    <w:rsid w:val="005E4D37"/>
    <w:rsid w:val="005F740A"/>
    <w:rsid w:val="00601D80"/>
    <w:rsid w:val="006025D3"/>
    <w:rsid w:val="00606E56"/>
    <w:rsid w:val="006070B5"/>
    <w:rsid w:val="00611D36"/>
    <w:rsid w:val="0061371F"/>
    <w:rsid w:val="00614927"/>
    <w:rsid w:val="00621135"/>
    <w:rsid w:val="0062200A"/>
    <w:rsid w:val="00631971"/>
    <w:rsid w:val="00633151"/>
    <w:rsid w:val="006341C0"/>
    <w:rsid w:val="006351F9"/>
    <w:rsid w:val="00636192"/>
    <w:rsid w:val="00652C69"/>
    <w:rsid w:val="00657A4B"/>
    <w:rsid w:val="006625A8"/>
    <w:rsid w:val="00663B11"/>
    <w:rsid w:val="00664F48"/>
    <w:rsid w:val="0067237C"/>
    <w:rsid w:val="006745DD"/>
    <w:rsid w:val="006846B4"/>
    <w:rsid w:val="0068482D"/>
    <w:rsid w:val="0068488F"/>
    <w:rsid w:val="00690DA1"/>
    <w:rsid w:val="00691167"/>
    <w:rsid w:val="00694A21"/>
    <w:rsid w:val="00697C3D"/>
    <w:rsid w:val="006A1705"/>
    <w:rsid w:val="006A24E2"/>
    <w:rsid w:val="006B1A42"/>
    <w:rsid w:val="006C3485"/>
    <w:rsid w:val="006C4E62"/>
    <w:rsid w:val="006C6847"/>
    <w:rsid w:val="006C6B71"/>
    <w:rsid w:val="006C6EB2"/>
    <w:rsid w:val="006D16F5"/>
    <w:rsid w:val="006D1CB5"/>
    <w:rsid w:val="006D4E6A"/>
    <w:rsid w:val="006D737E"/>
    <w:rsid w:val="006E3A5A"/>
    <w:rsid w:val="006E5C38"/>
    <w:rsid w:val="006E7A5E"/>
    <w:rsid w:val="006E7A68"/>
    <w:rsid w:val="006F137E"/>
    <w:rsid w:val="006F3501"/>
    <w:rsid w:val="006F3BB2"/>
    <w:rsid w:val="006F4272"/>
    <w:rsid w:val="006F4C73"/>
    <w:rsid w:val="00701BEA"/>
    <w:rsid w:val="00703719"/>
    <w:rsid w:val="0070487F"/>
    <w:rsid w:val="00704F76"/>
    <w:rsid w:val="0070643C"/>
    <w:rsid w:val="007072A5"/>
    <w:rsid w:val="00712922"/>
    <w:rsid w:val="00715866"/>
    <w:rsid w:val="007169FC"/>
    <w:rsid w:val="00720129"/>
    <w:rsid w:val="00721684"/>
    <w:rsid w:val="00723977"/>
    <w:rsid w:val="007252F4"/>
    <w:rsid w:val="007316A6"/>
    <w:rsid w:val="007334C5"/>
    <w:rsid w:val="007360B9"/>
    <w:rsid w:val="00736690"/>
    <w:rsid w:val="00744072"/>
    <w:rsid w:val="00750479"/>
    <w:rsid w:val="00751308"/>
    <w:rsid w:val="00752371"/>
    <w:rsid w:val="00753EC9"/>
    <w:rsid w:val="00756C42"/>
    <w:rsid w:val="0075746A"/>
    <w:rsid w:val="00761A19"/>
    <w:rsid w:val="0076468D"/>
    <w:rsid w:val="00764E4C"/>
    <w:rsid w:val="00770A50"/>
    <w:rsid w:val="007733A1"/>
    <w:rsid w:val="00773688"/>
    <w:rsid w:val="00775973"/>
    <w:rsid w:val="007760BD"/>
    <w:rsid w:val="00776247"/>
    <w:rsid w:val="00784AA8"/>
    <w:rsid w:val="00785366"/>
    <w:rsid w:val="00785AA6"/>
    <w:rsid w:val="00786125"/>
    <w:rsid w:val="00792635"/>
    <w:rsid w:val="00795247"/>
    <w:rsid w:val="00795CC5"/>
    <w:rsid w:val="00796B17"/>
    <w:rsid w:val="007A01FD"/>
    <w:rsid w:val="007A063F"/>
    <w:rsid w:val="007A280F"/>
    <w:rsid w:val="007A4147"/>
    <w:rsid w:val="007A7DAF"/>
    <w:rsid w:val="007A7E4A"/>
    <w:rsid w:val="007B4BDB"/>
    <w:rsid w:val="007B72C7"/>
    <w:rsid w:val="007C0133"/>
    <w:rsid w:val="007C1C98"/>
    <w:rsid w:val="007C3D53"/>
    <w:rsid w:val="007C4105"/>
    <w:rsid w:val="007C5374"/>
    <w:rsid w:val="007C575A"/>
    <w:rsid w:val="007C57AF"/>
    <w:rsid w:val="007D1346"/>
    <w:rsid w:val="007D26A2"/>
    <w:rsid w:val="007D2B03"/>
    <w:rsid w:val="007D64D2"/>
    <w:rsid w:val="007E28FA"/>
    <w:rsid w:val="007E2F7E"/>
    <w:rsid w:val="007E3C2E"/>
    <w:rsid w:val="007E4081"/>
    <w:rsid w:val="007E5835"/>
    <w:rsid w:val="007E60D0"/>
    <w:rsid w:val="007E74E4"/>
    <w:rsid w:val="007E7E5D"/>
    <w:rsid w:val="007F2808"/>
    <w:rsid w:val="007F6191"/>
    <w:rsid w:val="00800801"/>
    <w:rsid w:val="00802A51"/>
    <w:rsid w:val="00803E5D"/>
    <w:rsid w:val="008041CF"/>
    <w:rsid w:val="00813A7A"/>
    <w:rsid w:val="00815941"/>
    <w:rsid w:val="00821043"/>
    <w:rsid w:val="0082538F"/>
    <w:rsid w:val="00826CA7"/>
    <w:rsid w:val="0083360F"/>
    <w:rsid w:val="00835780"/>
    <w:rsid w:val="0083739D"/>
    <w:rsid w:val="00840EED"/>
    <w:rsid w:val="008548B1"/>
    <w:rsid w:val="008549FF"/>
    <w:rsid w:val="00855D92"/>
    <w:rsid w:val="00861920"/>
    <w:rsid w:val="008643EE"/>
    <w:rsid w:val="00864877"/>
    <w:rsid w:val="0086500D"/>
    <w:rsid w:val="00872A2D"/>
    <w:rsid w:val="008766CD"/>
    <w:rsid w:val="0088537B"/>
    <w:rsid w:val="00885891"/>
    <w:rsid w:val="0089193E"/>
    <w:rsid w:val="00892021"/>
    <w:rsid w:val="0089243B"/>
    <w:rsid w:val="008924D9"/>
    <w:rsid w:val="008940FC"/>
    <w:rsid w:val="00894975"/>
    <w:rsid w:val="008966C7"/>
    <w:rsid w:val="008A0064"/>
    <w:rsid w:val="008A393B"/>
    <w:rsid w:val="008A6061"/>
    <w:rsid w:val="008A6AA5"/>
    <w:rsid w:val="008A746D"/>
    <w:rsid w:val="008B2D65"/>
    <w:rsid w:val="008B58E7"/>
    <w:rsid w:val="008C2B05"/>
    <w:rsid w:val="008C5983"/>
    <w:rsid w:val="008C72F0"/>
    <w:rsid w:val="008C736D"/>
    <w:rsid w:val="008D2B84"/>
    <w:rsid w:val="008D4132"/>
    <w:rsid w:val="008D5543"/>
    <w:rsid w:val="008D60E2"/>
    <w:rsid w:val="008E1C88"/>
    <w:rsid w:val="008E2F08"/>
    <w:rsid w:val="008E57D4"/>
    <w:rsid w:val="008E6F0E"/>
    <w:rsid w:val="008E738D"/>
    <w:rsid w:val="008F4C3B"/>
    <w:rsid w:val="00901E53"/>
    <w:rsid w:val="00901EF2"/>
    <w:rsid w:val="00903C33"/>
    <w:rsid w:val="00907DD4"/>
    <w:rsid w:val="00913DA5"/>
    <w:rsid w:val="009147E6"/>
    <w:rsid w:val="0091627C"/>
    <w:rsid w:val="00922488"/>
    <w:rsid w:val="009248EC"/>
    <w:rsid w:val="00925ABB"/>
    <w:rsid w:val="00925E27"/>
    <w:rsid w:val="00926D28"/>
    <w:rsid w:val="00927249"/>
    <w:rsid w:val="00927840"/>
    <w:rsid w:val="009279F3"/>
    <w:rsid w:val="009301C6"/>
    <w:rsid w:val="0094329A"/>
    <w:rsid w:val="009464EA"/>
    <w:rsid w:val="00947C5C"/>
    <w:rsid w:val="00947DCB"/>
    <w:rsid w:val="00950B17"/>
    <w:rsid w:val="00950CB6"/>
    <w:rsid w:val="0095379B"/>
    <w:rsid w:val="00955859"/>
    <w:rsid w:val="0096005D"/>
    <w:rsid w:val="00965797"/>
    <w:rsid w:val="009809DE"/>
    <w:rsid w:val="00980AFE"/>
    <w:rsid w:val="00984766"/>
    <w:rsid w:val="0098497B"/>
    <w:rsid w:val="0098525B"/>
    <w:rsid w:val="00991B37"/>
    <w:rsid w:val="00994826"/>
    <w:rsid w:val="009953B3"/>
    <w:rsid w:val="009A0764"/>
    <w:rsid w:val="009A16E9"/>
    <w:rsid w:val="009A1881"/>
    <w:rsid w:val="009A367A"/>
    <w:rsid w:val="009A3DF1"/>
    <w:rsid w:val="009A5270"/>
    <w:rsid w:val="009A7910"/>
    <w:rsid w:val="009B4D44"/>
    <w:rsid w:val="009B6125"/>
    <w:rsid w:val="009B6651"/>
    <w:rsid w:val="009B7F72"/>
    <w:rsid w:val="009C0B40"/>
    <w:rsid w:val="009C4238"/>
    <w:rsid w:val="009C66D2"/>
    <w:rsid w:val="009D0BF7"/>
    <w:rsid w:val="009E23F8"/>
    <w:rsid w:val="009E59A4"/>
    <w:rsid w:val="009F39FE"/>
    <w:rsid w:val="009F7F79"/>
    <w:rsid w:val="00A000C6"/>
    <w:rsid w:val="00A006A6"/>
    <w:rsid w:val="00A13237"/>
    <w:rsid w:val="00A1491D"/>
    <w:rsid w:val="00A14D0E"/>
    <w:rsid w:val="00A14D13"/>
    <w:rsid w:val="00A17AB8"/>
    <w:rsid w:val="00A22543"/>
    <w:rsid w:val="00A24716"/>
    <w:rsid w:val="00A25E2D"/>
    <w:rsid w:val="00A25FD7"/>
    <w:rsid w:val="00A261C9"/>
    <w:rsid w:val="00A26CF1"/>
    <w:rsid w:val="00A303AB"/>
    <w:rsid w:val="00A315E3"/>
    <w:rsid w:val="00A32154"/>
    <w:rsid w:val="00A36DE9"/>
    <w:rsid w:val="00A37046"/>
    <w:rsid w:val="00A45104"/>
    <w:rsid w:val="00A452A4"/>
    <w:rsid w:val="00A459EF"/>
    <w:rsid w:val="00A46343"/>
    <w:rsid w:val="00A47E15"/>
    <w:rsid w:val="00A54EFD"/>
    <w:rsid w:val="00A55126"/>
    <w:rsid w:val="00A55B40"/>
    <w:rsid w:val="00A55F10"/>
    <w:rsid w:val="00A568A8"/>
    <w:rsid w:val="00A56F32"/>
    <w:rsid w:val="00A60C6B"/>
    <w:rsid w:val="00A639DF"/>
    <w:rsid w:val="00A6626C"/>
    <w:rsid w:val="00A6732E"/>
    <w:rsid w:val="00A71832"/>
    <w:rsid w:val="00A72034"/>
    <w:rsid w:val="00A74B92"/>
    <w:rsid w:val="00A80D3F"/>
    <w:rsid w:val="00A81A47"/>
    <w:rsid w:val="00A85090"/>
    <w:rsid w:val="00A8744F"/>
    <w:rsid w:val="00A90B49"/>
    <w:rsid w:val="00A9101E"/>
    <w:rsid w:val="00A912B7"/>
    <w:rsid w:val="00A94683"/>
    <w:rsid w:val="00A948AC"/>
    <w:rsid w:val="00A960E1"/>
    <w:rsid w:val="00A97FDA"/>
    <w:rsid w:val="00AA1AD7"/>
    <w:rsid w:val="00AA3B90"/>
    <w:rsid w:val="00AA3E7D"/>
    <w:rsid w:val="00AA5C31"/>
    <w:rsid w:val="00AB0768"/>
    <w:rsid w:val="00AB30EF"/>
    <w:rsid w:val="00AB4C98"/>
    <w:rsid w:val="00AB5D04"/>
    <w:rsid w:val="00AC0313"/>
    <w:rsid w:val="00AC4B71"/>
    <w:rsid w:val="00AC5274"/>
    <w:rsid w:val="00AC5E1C"/>
    <w:rsid w:val="00AD1316"/>
    <w:rsid w:val="00AD335F"/>
    <w:rsid w:val="00AE22B1"/>
    <w:rsid w:val="00AE4EC5"/>
    <w:rsid w:val="00AE5DCD"/>
    <w:rsid w:val="00AF696C"/>
    <w:rsid w:val="00AF6AAC"/>
    <w:rsid w:val="00B00F23"/>
    <w:rsid w:val="00B03C44"/>
    <w:rsid w:val="00B04D64"/>
    <w:rsid w:val="00B07D95"/>
    <w:rsid w:val="00B121A3"/>
    <w:rsid w:val="00B174F5"/>
    <w:rsid w:val="00B220A6"/>
    <w:rsid w:val="00B2319A"/>
    <w:rsid w:val="00B242A6"/>
    <w:rsid w:val="00B2636F"/>
    <w:rsid w:val="00B30830"/>
    <w:rsid w:val="00B331B6"/>
    <w:rsid w:val="00B33827"/>
    <w:rsid w:val="00B35345"/>
    <w:rsid w:val="00B362FC"/>
    <w:rsid w:val="00B42F88"/>
    <w:rsid w:val="00B46442"/>
    <w:rsid w:val="00B47CC5"/>
    <w:rsid w:val="00B508FE"/>
    <w:rsid w:val="00B50A60"/>
    <w:rsid w:val="00B52573"/>
    <w:rsid w:val="00B52E3B"/>
    <w:rsid w:val="00B571C5"/>
    <w:rsid w:val="00B576E2"/>
    <w:rsid w:val="00B61CE8"/>
    <w:rsid w:val="00B64B84"/>
    <w:rsid w:val="00B66EB4"/>
    <w:rsid w:val="00B73664"/>
    <w:rsid w:val="00B73A34"/>
    <w:rsid w:val="00B741DB"/>
    <w:rsid w:val="00B74B30"/>
    <w:rsid w:val="00B7525E"/>
    <w:rsid w:val="00B778DE"/>
    <w:rsid w:val="00B77C8F"/>
    <w:rsid w:val="00B803AC"/>
    <w:rsid w:val="00B823CB"/>
    <w:rsid w:val="00B82400"/>
    <w:rsid w:val="00B86819"/>
    <w:rsid w:val="00B9159B"/>
    <w:rsid w:val="00B9690C"/>
    <w:rsid w:val="00BA362C"/>
    <w:rsid w:val="00BA6975"/>
    <w:rsid w:val="00BA699B"/>
    <w:rsid w:val="00BB2171"/>
    <w:rsid w:val="00BB2F76"/>
    <w:rsid w:val="00BB3493"/>
    <w:rsid w:val="00BB3507"/>
    <w:rsid w:val="00BB523E"/>
    <w:rsid w:val="00BB6C49"/>
    <w:rsid w:val="00BB73C0"/>
    <w:rsid w:val="00BC15CD"/>
    <w:rsid w:val="00BC4B39"/>
    <w:rsid w:val="00BC6087"/>
    <w:rsid w:val="00BD16DC"/>
    <w:rsid w:val="00BD2B7D"/>
    <w:rsid w:val="00BE4560"/>
    <w:rsid w:val="00BE647C"/>
    <w:rsid w:val="00BE6D67"/>
    <w:rsid w:val="00BE7793"/>
    <w:rsid w:val="00BF1D09"/>
    <w:rsid w:val="00C002B0"/>
    <w:rsid w:val="00C009A7"/>
    <w:rsid w:val="00C0103B"/>
    <w:rsid w:val="00C03290"/>
    <w:rsid w:val="00C03906"/>
    <w:rsid w:val="00C06988"/>
    <w:rsid w:val="00C06BAB"/>
    <w:rsid w:val="00C06BBE"/>
    <w:rsid w:val="00C130EA"/>
    <w:rsid w:val="00C13664"/>
    <w:rsid w:val="00C14A62"/>
    <w:rsid w:val="00C14C44"/>
    <w:rsid w:val="00C22B57"/>
    <w:rsid w:val="00C249C6"/>
    <w:rsid w:val="00C258DC"/>
    <w:rsid w:val="00C27B70"/>
    <w:rsid w:val="00C30011"/>
    <w:rsid w:val="00C304A8"/>
    <w:rsid w:val="00C35E86"/>
    <w:rsid w:val="00C36C31"/>
    <w:rsid w:val="00C371AD"/>
    <w:rsid w:val="00C37CAE"/>
    <w:rsid w:val="00C41140"/>
    <w:rsid w:val="00C5432D"/>
    <w:rsid w:val="00C561E9"/>
    <w:rsid w:val="00C64191"/>
    <w:rsid w:val="00C65530"/>
    <w:rsid w:val="00C66D31"/>
    <w:rsid w:val="00C74401"/>
    <w:rsid w:val="00C76A06"/>
    <w:rsid w:val="00C7740D"/>
    <w:rsid w:val="00C82392"/>
    <w:rsid w:val="00C82F1D"/>
    <w:rsid w:val="00C82FC9"/>
    <w:rsid w:val="00C8581C"/>
    <w:rsid w:val="00C86F71"/>
    <w:rsid w:val="00C878B8"/>
    <w:rsid w:val="00C87F86"/>
    <w:rsid w:val="00C903CE"/>
    <w:rsid w:val="00CA0CB4"/>
    <w:rsid w:val="00CA142B"/>
    <w:rsid w:val="00CA2013"/>
    <w:rsid w:val="00CA2C0C"/>
    <w:rsid w:val="00CA3945"/>
    <w:rsid w:val="00CA4BAA"/>
    <w:rsid w:val="00CA5A47"/>
    <w:rsid w:val="00CA793A"/>
    <w:rsid w:val="00CB5E36"/>
    <w:rsid w:val="00CB5E9D"/>
    <w:rsid w:val="00CB6CBB"/>
    <w:rsid w:val="00CC1C32"/>
    <w:rsid w:val="00CC6DF4"/>
    <w:rsid w:val="00CC7F40"/>
    <w:rsid w:val="00CD053B"/>
    <w:rsid w:val="00CD181C"/>
    <w:rsid w:val="00CE0A4B"/>
    <w:rsid w:val="00CE389A"/>
    <w:rsid w:val="00CE75EF"/>
    <w:rsid w:val="00CE7CF5"/>
    <w:rsid w:val="00CF04C3"/>
    <w:rsid w:val="00D0312E"/>
    <w:rsid w:val="00D04437"/>
    <w:rsid w:val="00D05731"/>
    <w:rsid w:val="00D06857"/>
    <w:rsid w:val="00D06A70"/>
    <w:rsid w:val="00D10DCE"/>
    <w:rsid w:val="00D21737"/>
    <w:rsid w:val="00D217E9"/>
    <w:rsid w:val="00D26ABB"/>
    <w:rsid w:val="00D3026C"/>
    <w:rsid w:val="00D34911"/>
    <w:rsid w:val="00D40355"/>
    <w:rsid w:val="00D40BCD"/>
    <w:rsid w:val="00D44EF5"/>
    <w:rsid w:val="00D459E2"/>
    <w:rsid w:val="00D475A3"/>
    <w:rsid w:val="00D5064A"/>
    <w:rsid w:val="00D55B41"/>
    <w:rsid w:val="00D55CC6"/>
    <w:rsid w:val="00D604B4"/>
    <w:rsid w:val="00D60B69"/>
    <w:rsid w:val="00D60EA2"/>
    <w:rsid w:val="00D61A26"/>
    <w:rsid w:val="00D63034"/>
    <w:rsid w:val="00D64488"/>
    <w:rsid w:val="00D70B25"/>
    <w:rsid w:val="00D70E1B"/>
    <w:rsid w:val="00D70ED4"/>
    <w:rsid w:val="00D71C1D"/>
    <w:rsid w:val="00D71D45"/>
    <w:rsid w:val="00D737B7"/>
    <w:rsid w:val="00D74D70"/>
    <w:rsid w:val="00D75678"/>
    <w:rsid w:val="00D75A01"/>
    <w:rsid w:val="00D819B6"/>
    <w:rsid w:val="00D82E27"/>
    <w:rsid w:val="00D83960"/>
    <w:rsid w:val="00D8621D"/>
    <w:rsid w:val="00D871A4"/>
    <w:rsid w:val="00D924C3"/>
    <w:rsid w:val="00D94511"/>
    <w:rsid w:val="00DA029F"/>
    <w:rsid w:val="00DA24B4"/>
    <w:rsid w:val="00DA2A1F"/>
    <w:rsid w:val="00DA39B8"/>
    <w:rsid w:val="00DB2401"/>
    <w:rsid w:val="00DB3F5F"/>
    <w:rsid w:val="00DB403A"/>
    <w:rsid w:val="00DB7391"/>
    <w:rsid w:val="00DD301B"/>
    <w:rsid w:val="00DE02FC"/>
    <w:rsid w:val="00DE18ED"/>
    <w:rsid w:val="00DE1BC9"/>
    <w:rsid w:val="00DE1F86"/>
    <w:rsid w:val="00DE5271"/>
    <w:rsid w:val="00DF56A6"/>
    <w:rsid w:val="00DF71F1"/>
    <w:rsid w:val="00DF77E4"/>
    <w:rsid w:val="00E0178F"/>
    <w:rsid w:val="00E02276"/>
    <w:rsid w:val="00E02443"/>
    <w:rsid w:val="00E05D98"/>
    <w:rsid w:val="00E152FE"/>
    <w:rsid w:val="00E17AE6"/>
    <w:rsid w:val="00E22CBD"/>
    <w:rsid w:val="00E244C1"/>
    <w:rsid w:val="00E33076"/>
    <w:rsid w:val="00E33E91"/>
    <w:rsid w:val="00E3413D"/>
    <w:rsid w:val="00E42E05"/>
    <w:rsid w:val="00E44230"/>
    <w:rsid w:val="00E45906"/>
    <w:rsid w:val="00E47D91"/>
    <w:rsid w:val="00E55F13"/>
    <w:rsid w:val="00E62BFB"/>
    <w:rsid w:val="00E6507C"/>
    <w:rsid w:val="00E66F75"/>
    <w:rsid w:val="00E673E6"/>
    <w:rsid w:val="00E67E6B"/>
    <w:rsid w:val="00E71CE7"/>
    <w:rsid w:val="00E75319"/>
    <w:rsid w:val="00E77D43"/>
    <w:rsid w:val="00E81E0E"/>
    <w:rsid w:val="00E83CAA"/>
    <w:rsid w:val="00E85015"/>
    <w:rsid w:val="00E95724"/>
    <w:rsid w:val="00EA4902"/>
    <w:rsid w:val="00EB1853"/>
    <w:rsid w:val="00EB1C80"/>
    <w:rsid w:val="00EB3AB3"/>
    <w:rsid w:val="00EB6F98"/>
    <w:rsid w:val="00EC1C74"/>
    <w:rsid w:val="00EC3241"/>
    <w:rsid w:val="00EC4174"/>
    <w:rsid w:val="00EC4823"/>
    <w:rsid w:val="00EC5AC5"/>
    <w:rsid w:val="00EC7BF6"/>
    <w:rsid w:val="00ED2DAA"/>
    <w:rsid w:val="00ED3DB4"/>
    <w:rsid w:val="00ED6A23"/>
    <w:rsid w:val="00ED6BF3"/>
    <w:rsid w:val="00ED742C"/>
    <w:rsid w:val="00ED7903"/>
    <w:rsid w:val="00EE0D1D"/>
    <w:rsid w:val="00EE2987"/>
    <w:rsid w:val="00EE4871"/>
    <w:rsid w:val="00EE791A"/>
    <w:rsid w:val="00EE7DC9"/>
    <w:rsid w:val="00EF1B8B"/>
    <w:rsid w:val="00EF3831"/>
    <w:rsid w:val="00EF4264"/>
    <w:rsid w:val="00EF5542"/>
    <w:rsid w:val="00F0081E"/>
    <w:rsid w:val="00F0173E"/>
    <w:rsid w:val="00F024B3"/>
    <w:rsid w:val="00F04D30"/>
    <w:rsid w:val="00F074FA"/>
    <w:rsid w:val="00F10689"/>
    <w:rsid w:val="00F13743"/>
    <w:rsid w:val="00F15907"/>
    <w:rsid w:val="00F16E0F"/>
    <w:rsid w:val="00F17ED2"/>
    <w:rsid w:val="00F22B01"/>
    <w:rsid w:val="00F2419B"/>
    <w:rsid w:val="00F245E7"/>
    <w:rsid w:val="00F2737D"/>
    <w:rsid w:val="00F31898"/>
    <w:rsid w:val="00F33202"/>
    <w:rsid w:val="00F358E3"/>
    <w:rsid w:val="00F37DA6"/>
    <w:rsid w:val="00F40673"/>
    <w:rsid w:val="00F424C4"/>
    <w:rsid w:val="00F43120"/>
    <w:rsid w:val="00F452E0"/>
    <w:rsid w:val="00F55276"/>
    <w:rsid w:val="00F60599"/>
    <w:rsid w:val="00F62C3E"/>
    <w:rsid w:val="00F64EB5"/>
    <w:rsid w:val="00F67905"/>
    <w:rsid w:val="00F67F45"/>
    <w:rsid w:val="00F76EF6"/>
    <w:rsid w:val="00F80566"/>
    <w:rsid w:val="00F918B9"/>
    <w:rsid w:val="00F93270"/>
    <w:rsid w:val="00F94150"/>
    <w:rsid w:val="00F96CD3"/>
    <w:rsid w:val="00FA0EEE"/>
    <w:rsid w:val="00FA12CE"/>
    <w:rsid w:val="00FA18FE"/>
    <w:rsid w:val="00FA2130"/>
    <w:rsid w:val="00FA3778"/>
    <w:rsid w:val="00FA3DE5"/>
    <w:rsid w:val="00FA6B0B"/>
    <w:rsid w:val="00FA6C4C"/>
    <w:rsid w:val="00FA7920"/>
    <w:rsid w:val="00FB0292"/>
    <w:rsid w:val="00FB1F91"/>
    <w:rsid w:val="00FB4901"/>
    <w:rsid w:val="00FB5823"/>
    <w:rsid w:val="00FC672C"/>
    <w:rsid w:val="00FD086A"/>
    <w:rsid w:val="00FD1A79"/>
    <w:rsid w:val="00FD1BFE"/>
    <w:rsid w:val="00FD4293"/>
    <w:rsid w:val="00FD439B"/>
    <w:rsid w:val="00FD7932"/>
    <w:rsid w:val="00FE1932"/>
    <w:rsid w:val="00FE266D"/>
    <w:rsid w:val="00FE2EC4"/>
    <w:rsid w:val="00FE56BD"/>
    <w:rsid w:val="00FE70DC"/>
    <w:rsid w:val="00FF153E"/>
    <w:rsid w:val="00FF7C5C"/>
    <w:rsid w:val="442E4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4A0760"/>
  <w15:docId w15:val="{1D56F60E-4EA1-4529-A4E5-D499D660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C9"/>
    <w:pPr>
      <w:spacing w:after="200"/>
    </w:pPr>
    <w:rPr>
      <w:sz w:val="24"/>
    </w:rPr>
  </w:style>
  <w:style w:type="paragraph" w:styleId="Heading1">
    <w:name w:val="heading 1"/>
    <w:next w:val="Normal"/>
    <w:link w:val="Heading1Char"/>
    <w:uiPriority w:val="9"/>
    <w:qFormat/>
    <w:rsid w:val="00EA4902"/>
    <w:pPr>
      <w:keepNext/>
      <w:keepLines/>
      <w:pageBreakBefore/>
      <w:numPr>
        <w:numId w:val="6"/>
      </w:numPr>
      <w:pBdr>
        <w:bottom w:val="single" w:sz="4" w:space="1" w:color="4F81BD" w:themeColor="accent1"/>
      </w:pBdr>
      <w:spacing w:after="240"/>
      <w:outlineLvl w:val="0"/>
    </w:pPr>
    <w:rPr>
      <w:rFonts w:eastAsiaTheme="majorEastAsia" w:cstheme="minorHAnsi"/>
      <w:b/>
      <w:bCs/>
      <w:smallCaps/>
      <w:color w:val="4F81BD" w:themeColor="accent1"/>
      <w:sz w:val="32"/>
      <w:szCs w:val="32"/>
    </w:rPr>
  </w:style>
  <w:style w:type="paragraph" w:styleId="Heading2">
    <w:name w:val="heading 2"/>
    <w:next w:val="Normal"/>
    <w:link w:val="Heading2Char"/>
    <w:uiPriority w:val="9"/>
    <w:unhideWhenUsed/>
    <w:qFormat/>
    <w:rsid w:val="00B77C8F"/>
    <w:pPr>
      <w:keepNext/>
      <w:numPr>
        <w:ilvl w:val="1"/>
        <w:numId w:val="6"/>
      </w:numPr>
      <w:tabs>
        <w:tab w:val="left" w:pos="9180"/>
      </w:tabs>
      <w:spacing w:before="300" w:after="200"/>
      <w:outlineLvl w:val="1"/>
    </w:pPr>
    <w:rPr>
      <w:rFonts w:eastAsiaTheme="majorEastAsia" w:cstheme="minorHAnsi"/>
      <w:bCs/>
      <w:sz w:val="24"/>
      <w:szCs w:val="30"/>
    </w:rPr>
  </w:style>
  <w:style w:type="paragraph" w:styleId="Heading3">
    <w:name w:val="heading 3"/>
    <w:next w:val="Normal"/>
    <w:link w:val="Heading3Char"/>
    <w:uiPriority w:val="9"/>
    <w:unhideWhenUsed/>
    <w:qFormat/>
    <w:rsid w:val="000D58B6"/>
    <w:pPr>
      <w:keepNext/>
      <w:keepLines/>
      <w:numPr>
        <w:numId w:val="46"/>
      </w:numPr>
      <w:spacing w:before="200" w:after="0"/>
      <w:outlineLvl w:val="2"/>
    </w:pPr>
    <w:rPr>
      <w:rFonts w:eastAsiaTheme="majorEastAsia" w:cstheme="minorHAnsi"/>
      <w:b/>
      <w:bCs/>
      <w:caps/>
      <w:color w:val="000000" w:themeColor="text1"/>
      <w:sz w:val="24"/>
      <w14:textFill>
        <w14:solidFill>
          <w14:schemeClr w14:val="tx1">
            <w14:lumMod w14:val="75000"/>
            <w14:lumOff w14:val="25000"/>
            <w14:lumMod w14:val="75000"/>
            <w14:lumOff w14:val="25000"/>
          </w14:schemeClr>
        </w14:solidFill>
      </w14:textFill>
    </w:rPr>
  </w:style>
  <w:style w:type="paragraph" w:styleId="Heading4">
    <w:name w:val="heading 4"/>
    <w:basedOn w:val="Normal"/>
    <w:next w:val="Normal"/>
    <w:link w:val="Heading4Char"/>
    <w:uiPriority w:val="9"/>
    <w:semiHidden/>
    <w:unhideWhenUsed/>
    <w:rsid w:val="00ED6BF3"/>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D6BF3"/>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ED6BF3"/>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ED6BF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6BF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6BF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02"/>
    <w:rPr>
      <w:rFonts w:eastAsiaTheme="majorEastAsia" w:cstheme="minorHAnsi"/>
      <w:b/>
      <w:bCs/>
      <w:smallCaps/>
      <w:color w:val="4F81BD" w:themeColor="accent1"/>
      <w:sz w:val="32"/>
      <w:szCs w:val="32"/>
    </w:rPr>
  </w:style>
  <w:style w:type="character" w:customStyle="1" w:styleId="Heading2Char">
    <w:name w:val="Heading 2 Char"/>
    <w:basedOn w:val="DefaultParagraphFont"/>
    <w:link w:val="Heading2"/>
    <w:uiPriority w:val="9"/>
    <w:rsid w:val="00B77C8F"/>
    <w:rPr>
      <w:rFonts w:eastAsiaTheme="majorEastAsia" w:cstheme="minorHAnsi"/>
      <w:bCs/>
      <w:sz w:val="24"/>
      <w:szCs w:val="30"/>
    </w:rPr>
  </w:style>
  <w:style w:type="character" w:styleId="Hyperlink">
    <w:name w:val="Hyperlink"/>
    <w:basedOn w:val="DefaultParagraphFont"/>
    <w:uiPriority w:val="99"/>
    <w:qFormat/>
    <w:rsid w:val="00A948AC"/>
    <w:rPr>
      <w:color w:val="4F81BD" w:themeColor="accent1"/>
      <w:u w:val="single"/>
    </w:rPr>
  </w:style>
  <w:style w:type="paragraph" w:styleId="TOC1">
    <w:name w:val="toc 1"/>
    <w:basedOn w:val="Normal"/>
    <w:next w:val="Normal"/>
    <w:autoRedefine/>
    <w:uiPriority w:val="39"/>
    <w:rsid w:val="0008650D"/>
    <w:pPr>
      <w:tabs>
        <w:tab w:val="left" w:pos="540"/>
        <w:tab w:val="right" w:leader="dot" w:pos="9350"/>
      </w:tabs>
      <w:spacing w:before="100" w:after="0"/>
    </w:pPr>
    <w:rPr>
      <w:b/>
    </w:rPr>
  </w:style>
  <w:style w:type="paragraph" w:styleId="TOC2">
    <w:name w:val="toc 2"/>
    <w:basedOn w:val="Normal"/>
    <w:next w:val="Normal"/>
    <w:autoRedefine/>
    <w:uiPriority w:val="39"/>
    <w:rsid w:val="00991B37"/>
    <w:pPr>
      <w:tabs>
        <w:tab w:val="left" w:pos="1080"/>
        <w:tab w:val="right" w:leader="dot" w:pos="9350"/>
      </w:tabs>
      <w:spacing w:after="0"/>
      <w:ind w:left="720"/>
    </w:pPr>
    <w:rPr>
      <w:noProof/>
    </w:rPr>
  </w:style>
  <w:style w:type="paragraph" w:styleId="Header">
    <w:name w:val="header"/>
    <w:link w:val="HeaderChar"/>
    <w:rsid w:val="00CC7F40"/>
    <w:pPr>
      <w:tabs>
        <w:tab w:val="right" w:pos="9360"/>
      </w:tabs>
    </w:pPr>
    <w:rPr>
      <w:sz w:val="20"/>
    </w:rPr>
  </w:style>
  <w:style w:type="character" w:customStyle="1" w:styleId="HeaderChar">
    <w:name w:val="Header Char"/>
    <w:basedOn w:val="DefaultParagraphFont"/>
    <w:link w:val="Header"/>
    <w:rsid w:val="00CC7F40"/>
    <w:rPr>
      <w:sz w:val="20"/>
    </w:rPr>
  </w:style>
  <w:style w:type="paragraph" w:customStyle="1" w:styleId="PTSFooter">
    <w:name w:val="PTS Footer"/>
    <w:basedOn w:val="Normal"/>
    <w:rsid w:val="004A1FD0"/>
    <w:pPr>
      <w:tabs>
        <w:tab w:val="center" w:pos="4680"/>
        <w:tab w:val="right" w:pos="9360"/>
      </w:tabs>
    </w:pPr>
    <w:rPr>
      <w:rFonts w:ascii="Helvetica" w:hAnsi="Helvetica"/>
      <w:b/>
      <w:i/>
      <w:sz w:val="18"/>
      <w:szCs w:val="20"/>
    </w:rPr>
  </w:style>
  <w:style w:type="paragraph" w:customStyle="1" w:styleId="PTSHeader">
    <w:name w:val="PTS Header"/>
    <w:basedOn w:val="Normal"/>
    <w:rsid w:val="004A1FD0"/>
    <w:pPr>
      <w:tabs>
        <w:tab w:val="center" w:pos="4680"/>
        <w:tab w:val="right" w:pos="9360"/>
      </w:tabs>
      <w:spacing w:after="100"/>
    </w:pPr>
    <w:rPr>
      <w:b/>
      <w:i/>
      <w:sz w:val="18"/>
      <w:szCs w:val="20"/>
    </w:rPr>
  </w:style>
  <w:style w:type="paragraph" w:customStyle="1" w:styleId="PTSPreamble">
    <w:name w:val="PTS Preamble"/>
    <w:basedOn w:val="Normal"/>
    <w:rsid w:val="004A1FD0"/>
    <w:pPr>
      <w:widowControl w:val="0"/>
      <w:jc w:val="right"/>
    </w:pPr>
    <w:rPr>
      <w:i/>
      <w:sz w:val="20"/>
      <w:szCs w:val="20"/>
    </w:rPr>
  </w:style>
  <w:style w:type="paragraph" w:customStyle="1" w:styleId="Cvr-SOP">
    <w:name w:val="Cvr-SOP"/>
    <w:rsid w:val="00C7740D"/>
    <w:pPr>
      <w:tabs>
        <w:tab w:val="left" w:pos="9180"/>
      </w:tabs>
      <w:overflowPunct w:val="0"/>
      <w:autoSpaceDE w:val="0"/>
      <w:autoSpaceDN w:val="0"/>
      <w:adjustRightInd w:val="0"/>
      <w:spacing w:after="2880"/>
      <w:jc w:val="center"/>
      <w:textAlignment w:val="baseline"/>
    </w:pPr>
    <w:rPr>
      <w:rFonts w:cs="Arial"/>
      <w:bCs/>
      <w:noProof/>
      <w:color w:val="000000"/>
      <w:sz w:val="44"/>
      <w:szCs w:val="36"/>
    </w:rPr>
  </w:style>
  <w:style w:type="paragraph" w:customStyle="1" w:styleId="PTSTitle">
    <w:name w:val="PTS Title"/>
    <w:basedOn w:val="Normal"/>
    <w:rsid w:val="004A1FD0"/>
    <w:pPr>
      <w:overflowPunct w:val="0"/>
      <w:autoSpaceDE w:val="0"/>
      <w:autoSpaceDN w:val="0"/>
      <w:adjustRightInd w:val="0"/>
      <w:spacing w:after="320"/>
      <w:jc w:val="right"/>
      <w:textAlignment w:val="baseline"/>
      <w:outlineLvl w:val="0"/>
    </w:pPr>
    <w:rPr>
      <w:rFonts w:cs="Arial"/>
      <w:b/>
      <w:i/>
      <w:color w:val="000000"/>
      <w:sz w:val="48"/>
      <w:szCs w:val="48"/>
    </w:rPr>
  </w:style>
  <w:style w:type="paragraph" w:styleId="TOCHeading">
    <w:name w:val="TOC Heading"/>
    <w:basedOn w:val="Heading1"/>
    <w:next w:val="Normal"/>
    <w:uiPriority w:val="39"/>
    <w:unhideWhenUsed/>
    <w:qFormat/>
    <w:rsid w:val="00ED6BF3"/>
    <w:pPr>
      <w:outlineLvl w:val="9"/>
    </w:pPr>
  </w:style>
  <w:style w:type="paragraph" w:styleId="NoSpacing">
    <w:name w:val="No Spacing"/>
    <w:link w:val="NoSpacingChar"/>
    <w:uiPriority w:val="1"/>
    <w:qFormat/>
    <w:rsid w:val="00ED6BF3"/>
    <w:pPr>
      <w:spacing w:after="0" w:line="240" w:lineRule="auto"/>
    </w:pPr>
  </w:style>
  <w:style w:type="character" w:customStyle="1" w:styleId="NoSpacingChar">
    <w:name w:val="No Spacing Char"/>
    <w:basedOn w:val="DefaultParagraphFont"/>
    <w:link w:val="NoSpacing"/>
    <w:uiPriority w:val="1"/>
    <w:rsid w:val="004A1FD0"/>
  </w:style>
  <w:style w:type="paragraph" w:styleId="ListParagraph">
    <w:name w:val="List Paragraph"/>
    <w:basedOn w:val="Normal"/>
    <w:link w:val="ListParagraphChar"/>
    <w:uiPriority w:val="34"/>
    <w:qFormat/>
    <w:rsid w:val="004A1FD0"/>
    <w:pPr>
      <w:ind w:left="720"/>
      <w:contextualSpacing/>
    </w:pPr>
  </w:style>
  <w:style w:type="character" w:customStyle="1" w:styleId="ListParagraphChar">
    <w:name w:val="List Paragraph Char"/>
    <w:basedOn w:val="DefaultParagraphFont"/>
    <w:link w:val="ListParagraph"/>
    <w:uiPriority w:val="34"/>
    <w:rsid w:val="004A1FD0"/>
  </w:style>
  <w:style w:type="paragraph" w:customStyle="1" w:styleId="BulletedListLevel1">
    <w:name w:val="Bulleted List_Level 1"/>
    <w:link w:val="BulletedListLevel1Char"/>
    <w:qFormat/>
    <w:rsid w:val="00314CA3"/>
    <w:pPr>
      <w:numPr>
        <w:numId w:val="8"/>
      </w:numPr>
      <w:spacing w:after="120"/>
      <w:ind w:left="540"/>
    </w:pPr>
    <w:rPr>
      <w:rFonts w:eastAsiaTheme="minorHAnsi"/>
      <w:sz w:val="24"/>
    </w:rPr>
  </w:style>
  <w:style w:type="character" w:customStyle="1" w:styleId="BulletedListLevel1Char">
    <w:name w:val="Bulleted List_Level 1 Char"/>
    <w:basedOn w:val="DefaultParagraphFont"/>
    <w:link w:val="BulletedListLevel1"/>
    <w:rsid w:val="00314CA3"/>
    <w:rPr>
      <w:rFonts w:eastAsiaTheme="minorHAnsi"/>
      <w:sz w:val="24"/>
    </w:rPr>
  </w:style>
  <w:style w:type="paragraph" w:customStyle="1" w:styleId="FigureCaption">
    <w:name w:val="Figure Caption"/>
    <w:basedOn w:val="Caption"/>
    <w:link w:val="FigureCaptionChar"/>
    <w:qFormat/>
    <w:rsid w:val="004A1FD0"/>
    <w:pPr>
      <w:spacing w:after="360"/>
    </w:pPr>
    <w:rPr>
      <w:rFonts w:eastAsiaTheme="minorHAnsi"/>
      <w:i w:val="0"/>
      <w:color w:val="122030"/>
    </w:rPr>
  </w:style>
  <w:style w:type="character" w:customStyle="1" w:styleId="FigureCaptionChar">
    <w:name w:val="Figure Caption Char"/>
    <w:basedOn w:val="DefaultParagraphFont"/>
    <w:link w:val="FigureCaption"/>
    <w:rsid w:val="004A1FD0"/>
    <w:rPr>
      <w:b/>
      <w:bCs/>
      <w:i/>
      <w:color w:val="122030"/>
      <w:sz w:val="18"/>
      <w:szCs w:val="18"/>
    </w:rPr>
  </w:style>
  <w:style w:type="paragraph" w:customStyle="1" w:styleId="RACIHeader">
    <w:name w:val="RACI Header"/>
    <w:basedOn w:val="Normal"/>
    <w:link w:val="RACIHeaderChar1"/>
    <w:rsid w:val="004A1FD0"/>
    <w:pPr>
      <w:keepNext/>
      <w:spacing w:before="60" w:after="60"/>
      <w:jc w:val="center"/>
    </w:pPr>
    <w:rPr>
      <w:b/>
      <w:noProof/>
      <w:color w:val="FFFFFF" w:themeColor="background1"/>
      <w:szCs w:val="20"/>
    </w:rPr>
  </w:style>
  <w:style w:type="character" w:customStyle="1" w:styleId="RACIHeaderChar1">
    <w:name w:val="RACI Header Char1"/>
    <w:basedOn w:val="DefaultParagraphFont"/>
    <w:link w:val="RACIHeader"/>
    <w:rsid w:val="004A1FD0"/>
    <w:rPr>
      <w:rFonts w:eastAsia="Times New Roman" w:cs="Times New Roman"/>
      <w:b/>
      <w:noProof/>
      <w:color w:val="FFFFFF" w:themeColor="background1"/>
      <w:szCs w:val="20"/>
    </w:rPr>
  </w:style>
  <w:style w:type="paragraph" w:customStyle="1" w:styleId="TableHeader">
    <w:name w:val="Table Header"/>
    <w:basedOn w:val="Normal"/>
    <w:link w:val="TableHeaderChar"/>
    <w:qFormat/>
    <w:rsid w:val="008E738D"/>
    <w:pPr>
      <w:keepNext/>
      <w:spacing w:before="20" w:after="0" w:line="240" w:lineRule="auto"/>
    </w:pPr>
    <w:rPr>
      <w:rFonts w:eastAsia="Times New Roman" w:cs="Times New Roman"/>
      <w:color w:val="FFFFFF" w:themeColor="background1"/>
      <w:sz w:val="20"/>
      <w:szCs w:val="20"/>
    </w:rPr>
  </w:style>
  <w:style w:type="character" w:customStyle="1" w:styleId="TableHeaderChar">
    <w:name w:val="Table Header Char"/>
    <w:basedOn w:val="RACIHeaderChar1"/>
    <w:link w:val="TableHeader"/>
    <w:rsid w:val="008E738D"/>
    <w:rPr>
      <w:rFonts w:eastAsia="Times New Roman" w:cs="Times New Roman"/>
      <w:b w:val="0"/>
      <w:noProof/>
      <w:color w:val="FFFFFF" w:themeColor="background1"/>
      <w:sz w:val="20"/>
      <w:szCs w:val="20"/>
    </w:rPr>
  </w:style>
  <w:style w:type="paragraph" w:styleId="Caption">
    <w:name w:val="caption"/>
    <w:basedOn w:val="Normal"/>
    <w:next w:val="Normal"/>
    <w:uiPriority w:val="35"/>
    <w:semiHidden/>
    <w:unhideWhenUsed/>
    <w:qFormat/>
    <w:rsid w:val="00ED6BF3"/>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A1FD0"/>
    <w:rPr>
      <w:rFonts w:ascii="Tahoma" w:hAnsi="Tahoma" w:cs="Tahoma"/>
      <w:sz w:val="16"/>
      <w:szCs w:val="16"/>
    </w:rPr>
  </w:style>
  <w:style w:type="character" w:customStyle="1" w:styleId="BalloonTextChar">
    <w:name w:val="Balloon Text Char"/>
    <w:basedOn w:val="DefaultParagraphFont"/>
    <w:link w:val="BalloonText"/>
    <w:uiPriority w:val="99"/>
    <w:semiHidden/>
    <w:rsid w:val="004A1FD0"/>
    <w:rPr>
      <w:rFonts w:ascii="Tahoma" w:eastAsia="Times New Roman" w:hAnsi="Tahoma" w:cs="Tahoma"/>
      <w:sz w:val="16"/>
      <w:szCs w:val="16"/>
    </w:rPr>
  </w:style>
  <w:style w:type="paragraph" w:styleId="Footer">
    <w:name w:val="footer"/>
    <w:link w:val="FooterChar"/>
    <w:uiPriority w:val="99"/>
    <w:unhideWhenUsed/>
    <w:rsid w:val="00CC7F40"/>
    <w:pPr>
      <w:tabs>
        <w:tab w:val="right" w:pos="9360"/>
      </w:tabs>
      <w:spacing w:after="0"/>
    </w:pPr>
    <w:rPr>
      <w:sz w:val="20"/>
    </w:rPr>
  </w:style>
  <w:style w:type="character" w:customStyle="1" w:styleId="FooterChar">
    <w:name w:val="Footer Char"/>
    <w:basedOn w:val="DefaultParagraphFont"/>
    <w:link w:val="Footer"/>
    <w:uiPriority w:val="99"/>
    <w:rsid w:val="00CC7F40"/>
    <w:rPr>
      <w:sz w:val="20"/>
    </w:rPr>
  </w:style>
  <w:style w:type="character" w:styleId="CommentReference">
    <w:name w:val="annotation reference"/>
    <w:basedOn w:val="DefaultParagraphFont"/>
    <w:uiPriority w:val="99"/>
    <w:semiHidden/>
    <w:unhideWhenUsed/>
    <w:rsid w:val="00EF3831"/>
    <w:rPr>
      <w:sz w:val="16"/>
      <w:szCs w:val="16"/>
    </w:rPr>
  </w:style>
  <w:style w:type="paragraph" w:styleId="CommentText">
    <w:name w:val="annotation text"/>
    <w:basedOn w:val="Normal"/>
    <w:link w:val="CommentTextChar"/>
    <w:uiPriority w:val="99"/>
    <w:semiHidden/>
    <w:unhideWhenUsed/>
    <w:rsid w:val="00EF3831"/>
    <w:rPr>
      <w:sz w:val="20"/>
      <w:szCs w:val="20"/>
    </w:rPr>
  </w:style>
  <w:style w:type="character" w:customStyle="1" w:styleId="CommentTextChar">
    <w:name w:val="Comment Text Char"/>
    <w:basedOn w:val="DefaultParagraphFont"/>
    <w:link w:val="CommentText"/>
    <w:uiPriority w:val="99"/>
    <w:semiHidden/>
    <w:rsid w:val="00EF383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F3831"/>
    <w:rPr>
      <w:b/>
      <w:bCs/>
    </w:rPr>
  </w:style>
  <w:style w:type="character" w:customStyle="1" w:styleId="CommentSubjectChar">
    <w:name w:val="Comment Subject Char"/>
    <w:basedOn w:val="CommentTextChar"/>
    <w:link w:val="CommentSubject"/>
    <w:uiPriority w:val="99"/>
    <w:semiHidden/>
    <w:rsid w:val="00EF3831"/>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rsid w:val="000D58B6"/>
    <w:rPr>
      <w:rFonts w:eastAsiaTheme="majorEastAsia" w:cstheme="minorHAnsi"/>
      <w:b/>
      <w:bCs/>
      <w:caps/>
      <w:color w:val="000000" w:themeColor="text1"/>
      <w:sz w:val="24"/>
      <w14:textFill>
        <w14:solidFill>
          <w14:schemeClr w14:val="tx1">
            <w14:lumMod w14:val="75000"/>
            <w14:lumOff w14:val="25000"/>
            <w14:lumMod w14:val="75000"/>
            <w14:lumOff w14:val="25000"/>
          </w14:schemeClr>
        </w14:solidFill>
      </w14:textFill>
    </w:rPr>
  </w:style>
  <w:style w:type="character" w:customStyle="1" w:styleId="Heading4Char">
    <w:name w:val="Heading 4 Char"/>
    <w:basedOn w:val="DefaultParagraphFont"/>
    <w:link w:val="Heading4"/>
    <w:uiPriority w:val="9"/>
    <w:semiHidden/>
    <w:rsid w:val="00ED6BF3"/>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semiHidden/>
    <w:rsid w:val="00ED6BF3"/>
    <w:rPr>
      <w:rFonts w:asciiTheme="majorHAnsi" w:eastAsiaTheme="majorEastAsia" w:hAnsiTheme="majorHAnsi" w:cstheme="majorBidi"/>
      <w:color w:val="17365D" w:themeColor="text2" w:themeShade="BF"/>
      <w:sz w:val="24"/>
    </w:rPr>
  </w:style>
  <w:style w:type="character" w:customStyle="1" w:styleId="Heading6Char">
    <w:name w:val="Heading 6 Char"/>
    <w:basedOn w:val="DefaultParagraphFont"/>
    <w:link w:val="Heading6"/>
    <w:uiPriority w:val="9"/>
    <w:semiHidden/>
    <w:rsid w:val="00ED6BF3"/>
    <w:rPr>
      <w:rFonts w:asciiTheme="majorHAnsi" w:eastAsiaTheme="majorEastAsia" w:hAnsiTheme="majorHAnsi" w:cstheme="majorBidi"/>
      <w:i/>
      <w:iCs/>
      <w:color w:val="17365D" w:themeColor="text2" w:themeShade="BF"/>
      <w:sz w:val="24"/>
    </w:rPr>
  </w:style>
  <w:style w:type="character" w:customStyle="1" w:styleId="Heading7Char">
    <w:name w:val="Heading 7 Char"/>
    <w:basedOn w:val="DefaultParagraphFont"/>
    <w:link w:val="Heading7"/>
    <w:uiPriority w:val="9"/>
    <w:semiHidden/>
    <w:rsid w:val="00ED6BF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D6B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6BF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D6BF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D6BF3"/>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ED6BF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D6BF3"/>
    <w:rPr>
      <w:color w:val="5A5A5A" w:themeColor="text1" w:themeTint="A5"/>
      <w:spacing w:val="10"/>
    </w:rPr>
  </w:style>
  <w:style w:type="character" w:styleId="Strong">
    <w:name w:val="Strong"/>
    <w:basedOn w:val="DefaultParagraphFont"/>
    <w:uiPriority w:val="22"/>
    <w:qFormat/>
    <w:rsid w:val="00ED6BF3"/>
    <w:rPr>
      <w:b/>
      <w:bCs/>
      <w:color w:val="000000" w:themeColor="text1"/>
    </w:rPr>
  </w:style>
  <w:style w:type="character" w:styleId="Emphasis">
    <w:name w:val="Emphasis"/>
    <w:basedOn w:val="DefaultParagraphFont"/>
    <w:uiPriority w:val="20"/>
    <w:qFormat/>
    <w:rsid w:val="00ED6BF3"/>
    <w:rPr>
      <w:i/>
      <w:iCs/>
      <w:color w:val="auto"/>
    </w:rPr>
  </w:style>
  <w:style w:type="paragraph" w:styleId="Quote">
    <w:name w:val="Quote"/>
    <w:basedOn w:val="Normal"/>
    <w:next w:val="Normal"/>
    <w:link w:val="QuoteChar"/>
    <w:uiPriority w:val="29"/>
    <w:rsid w:val="00ED6BF3"/>
    <w:pPr>
      <w:spacing w:before="160"/>
      <w:ind w:left="720" w:right="720"/>
    </w:pPr>
    <w:rPr>
      <w:i/>
      <w:iCs/>
      <w:color w:val="000000" w:themeColor="text1"/>
    </w:rPr>
  </w:style>
  <w:style w:type="character" w:customStyle="1" w:styleId="QuoteChar">
    <w:name w:val="Quote Char"/>
    <w:basedOn w:val="DefaultParagraphFont"/>
    <w:link w:val="Quote"/>
    <w:uiPriority w:val="29"/>
    <w:rsid w:val="00ED6BF3"/>
    <w:rPr>
      <w:i/>
      <w:iCs/>
      <w:color w:val="000000" w:themeColor="text1"/>
    </w:rPr>
  </w:style>
  <w:style w:type="paragraph" w:styleId="IntenseQuote">
    <w:name w:val="Intense Quote"/>
    <w:basedOn w:val="Normal"/>
    <w:next w:val="Normal"/>
    <w:link w:val="IntenseQuoteChar"/>
    <w:uiPriority w:val="30"/>
    <w:rsid w:val="00ED6BF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D6BF3"/>
    <w:rPr>
      <w:color w:val="000000" w:themeColor="text1"/>
      <w:shd w:val="clear" w:color="auto" w:fill="F2F2F2" w:themeFill="background1" w:themeFillShade="F2"/>
    </w:rPr>
  </w:style>
  <w:style w:type="character" w:styleId="SubtleEmphasis">
    <w:name w:val="Subtle Emphasis"/>
    <w:basedOn w:val="DefaultParagraphFont"/>
    <w:uiPriority w:val="19"/>
    <w:rsid w:val="00ED6BF3"/>
    <w:rPr>
      <w:i/>
      <w:iCs/>
      <w:color w:val="404040" w:themeColor="text1" w:themeTint="BF"/>
    </w:rPr>
  </w:style>
  <w:style w:type="character" w:styleId="IntenseEmphasis">
    <w:name w:val="Intense Emphasis"/>
    <w:basedOn w:val="DefaultParagraphFont"/>
    <w:uiPriority w:val="21"/>
    <w:rsid w:val="00ED6BF3"/>
    <w:rPr>
      <w:b/>
      <w:bCs/>
      <w:i/>
      <w:iCs/>
      <w:caps/>
    </w:rPr>
  </w:style>
  <w:style w:type="character" w:styleId="SubtleReference">
    <w:name w:val="Subtle Reference"/>
    <w:basedOn w:val="DefaultParagraphFont"/>
    <w:uiPriority w:val="31"/>
    <w:rsid w:val="00ED6BF3"/>
    <w:rPr>
      <w:smallCaps/>
      <w:color w:val="404040" w:themeColor="text1" w:themeTint="BF"/>
      <w:u w:val="single" w:color="7F7F7F" w:themeColor="text1" w:themeTint="80"/>
    </w:rPr>
  </w:style>
  <w:style w:type="character" w:styleId="IntenseReference">
    <w:name w:val="Intense Reference"/>
    <w:basedOn w:val="DefaultParagraphFont"/>
    <w:uiPriority w:val="32"/>
    <w:rsid w:val="00ED6BF3"/>
    <w:rPr>
      <w:b/>
      <w:bCs/>
      <w:smallCaps/>
      <w:u w:val="single"/>
    </w:rPr>
  </w:style>
  <w:style w:type="character" w:styleId="BookTitle">
    <w:name w:val="Book Title"/>
    <w:basedOn w:val="DefaultParagraphFont"/>
    <w:uiPriority w:val="33"/>
    <w:rsid w:val="00ED6BF3"/>
    <w:rPr>
      <w:b w:val="0"/>
      <w:bCs w:val="0"/>
      <w:smallCaps/>
      <w:spacing w:val="5"/>
    </w:rPr>
  </w:style>
  <w:style w:type="paragraph" w:customStyle="1" w:styleId="BulletedListLevel2">
    <w:name w:val="Bulleted List_Level 2"/>
    <w:basedOn w:val="BulletedListLevel1"/>
    <w:qFormat/>
    <w:rsid w:val="006A1705"/>
    <w:pPr>
      <w:numPr>
        <w:numId w:val="2"/>
      </w:numPr>
      <w:spacing w:after="100"/>
      <w:ind w:left="1080"/>
      <w:contextualSpacing/>
    </w:pPr>
  </w:style>
  <w:style w:type="paragraph" w:customStyle="1" w:styleId="NumberedStepsList">
    <w:name w:val="Numbered Steps List"/>
    <w:basedOn w:val="Normal"/>
    <w:autoRedefine/>
    <w:rsid w:val="00554AE2"/>
    <w:pPr>
      <w:numPr>
        <w:ilvl w:val="2"/>
        <w:numId w:val="45"/>
      </w:numPr>
      <w:spacing w:after="120" w:line="240" w:lineRule="auto"/>
    </w:pPr>
    <w:rPr>
      <w:rFonts w:eastAsiaTheme="minorHAnsi"/>
    </w:rPr>
  </w:style>
  <w:style w:type="paragraph" w:customStyle="1" w:styleId="DecisionBullet">
    <w:name w:val="Decision Bullet"/>
    <w:basedOn w:val="BulletedListLevel1"/>
    <w:link w:val="DecisionBulletChar"/>
    <w:rsid w:val="00F074FA"/>
    <w:pPr>
      <w:spacing w:line="240" w:lineRule="auto"/>
      <w:ind w:left="1080"/>
    </w:pPr>
    <w:rPr>
      <w:b/>
      <w:i/>
    </w:rPr>
  </w:style>
  <w:style w:type="paragraph" w:customStyle="1" w:styleId="DecisionBullet2">
    <w:name w:val="Decision Bullet 2"/>
    <w:basedOn w:val="BulletedListLevel2"/>
    <w:link w:val="DecisionBullet2Char"/>
    <w:rsid w:val="00F074FA"/>
    <w:pPr>
      <w:ind w:left="1440"/>
    </w:pPr>
  </w:style>
  <w:style w:type="character" w:customStyle="1" w:styleId="DecisionBulletChar">
    <w:name w:val="Decision Bullet Char"/>
    <w:basedOn w:val="BulletedListLevel1Char"/>
    <w:link w:val="DecisionBullet"/>
    <w:rsid w:val="00F074FA"/>
    <w:rPr>
      <w:rFonts w:eastAsiaTheme="minorHAnsi"/>
      <w:b/>
      <w:i/>
      <w:sz w:val="24"/>
    </w:rPr>
  </w:style>
  <w:style w:type="character" w:customStyle="1" w:styleId="DecisionBullet2Char">
    <w:name w:val="Decision Bullet 2 Char"/>
    <w:basedOn w:val="DefaultParagraphFont"/>
    <w:link w:val="DecisionBullet2"/>
    <w:rsid w:val="00F074FA"/>
    <w:rPr>
      <w:rFonts w:eastAsiaTheme="minorHAnsi"/>
      <w:sz w:val="24"/>
    </w:rPr>
  </w:style>
  <w:style w:type="paragraph" w:customStyle="1" w:styleId="NumberedListProcedure1">
    <w:name w:val="Numbered List_Procedure 1"/>
    <w:basedOn w:val="NumberedStepsList"/>
    <w:link w:val="NumberedListProcedure1Char"/>
    <w:qFormat/>
    <w:rsid w:val="00F074FA"/>
  </w:style>
  <w:style w:type="character" w:customStyle="1" w:styleId="NumberedListProcedure1Char">
    <w:name w:val="Numbered List_Procedure 1 Char"/>
    <w:basedOn w:val="DefaultParagraphFont"/>
    <w:link w:val="NumberedListProcedure1"/>
    <w:rsid w:val="00F074FA"/>
    <w:rPr>
      <w:rFonts w:eastAsiaTheme="minorHAnsi"/>
      <w:sz w:val="24"/>
    </w:rPr>
  </w:style>
  <w:style w:type="paragraph" w:customStyle="1" w:styleId="Instructions">
    <w:name w:val="Instructions"/>
    <w:basedOn w:val="Normal"/>
    <w:next w:val="Normal"/>
    <w:link w:val="InstructionsChar"/>
    <w:autoRedefine/>
    <w:qFormat/>
    <w:locked/>
    <w:rsid w:val="00C22B57"/>
    <w:rPr>
      <w:rFonts w:eastAsiaTheme="majorEastAsia" w:cstheme="majorBidi"/>
    </w:rPr>
  </w:style>
  <w:style w:type="character" w:customStyle="1" w:styleId="InstructionsChar">
    <w:name w:val="Instructions Char"/>
    <w:basedOn w:val="NoSpacingChar"/>
    <w:link w:val="Instructions"/>
    <w:rsid w:val="00C22B57"/>
    <w:rPr>
      <w:rFonts w:eastAsiaTheme="majorEastAsia" w:cstheme="majorBidi"/>
      <w:sz w:val="24"/>
    </w:rPr>
  </w:style>
  <w:style w:type="paragraph" w:customStyle="1" w:styleId="TableText">
    <w:name w:val="Table Text"/>
    <w:basedOn w:val="Normal"/>
    <w:link w:val="TableTextChar"/>
    <w:qFormat/>
    <w:rsid w:val="008E738D"/>
    <w:pPr>
      <w:tabs>
        <w:tab w:val="left" w:pos="144"/>
      </w:tabs>
      <w:spacing w:after="0" w:line="240" w:lineRule="auto"/>
    </w:pPr>
    <w:rPr>
      <w:rFonts w:eastAsia="Times New Roman" w:cs="Times New Roman"/>
      <w:sz w:val="20"/>
      <w:szCs w:val="24"/>
    </w:rPr>
  </w:style>
  <w:style w:type="table" w:styleId="TableGrid">
    <w:name w:val="Table Grid"/>
    <w:basedOn w:val="TableNormal"/>
    <w:rsid w:val="00552814"/>
    <w:pPr>
      <w:spacing w:before="20" w:after="20" w:line="300" w:lineRule="exact"/>
    </w:pPr>
    <w:rPr>
      <w:rFonts w:eastAsia="Times New Roman" w:cs="Times New Roman"/>
      <w:sz w:val="20"/>
      <w:szCs w:val="20"/>
    </w:rPr>
    <w:tblPr>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Pr>
    <w:tblStylePr w:type="firstRow">
      <w:pPr>
        <w:jc w:val="left"/>
      </w:pPr>
      <w:rPr>
        <w:b w:val="0"/>
        <w:sz w:val="16"/>
      </w:rPr>
      <w:tblPr/>
      <w:trPr>
        <w:cantSplit/>
        <w:tblHeader/>
      </w:trPr>
      <w:tcPr>
        <w:shd w:val="clear" w:color="auto" w:fill="E0E0E0"/>
        <w:vAlign w:val="bottom"/>
      </w:tcPr>
    </w:tblStylePr>
  </w:style>
  <w:style w:type="character" w:customStyle="1" w:styleId="TableTextChar">
    <w:name w:val="Table Text Char"/>
    <w:basedOn w:val="DefaultParagraphFont"/>
    <w:link w:val="TableText"/>
    <w:rsid w:val="008E738D"/>
    <w:rPr>
      <w:rFonts w:eastAsia="Times New Roman" w:cs="Times New Roman"/>
      <w:sz w:val="20"/>
      <w:szCs w:val="24"/>
    </w:rPr>
  </w:style>
  <w:style w:type="paragraph" w:customStyle="1" w:styleId="TableHeading">
    <w:name w:val="Table Heading"/>
    <w:basedOn w:val="Normal"/>
    <w:semiHidden/>
    <w:qFormat/>
    <w:locked/>
    <w:rsid w:val="00C5432D"/>
    <w:pPr>
      <w:spacing w:before="60" w:after="60" w:line="240" w:lineRule="auto"/>
      <w:jc w:val="center"/>
    </w:pPr>
    <w:rPr>
      <w:rFonts w:eastAsia="Calibri" w:cs="Times New Roman"/>
      <w:b/>
      <w:sz w:val="28"/>
    </w:rPr>
  </w:style>
  <w:style w:type="paragraph" w:customStyle="1" w:styleId="Tablebody">
    <w:name w:val="Table body"/>
    <w:basedOn w:val="Normal"/>
    <w:semiHidden/>
    <w:qFormat/>
    <w:locked/>
    <w:rsid w:val="00C5432D"/>
    <w:pPr>
      <w:spacing w:before="60" w:after="60" w:line="240" w:lineRule="auto"/>
    </w:pPr>
    <w:rPr>
      <w:rFonts w:eastAsia="Calibri" w:cs="Times New Roman"/>
    </w:rPr>
  </w:style>
  <w:style w:type="character" w:customStyle="1" w:styleId="SOP-links">
    <w:name w:val="SOP-links"/>
    <w:basedOn w:val="Hyperlink"/>
    <w:uiPriority w:val="1"/>
    <w:qFormat/>
    <w:rsid w:val="00081B5A"/>
    <w:rPr>
      <w:color w:val="548DD4"/>
      <w:u w:val="single"/>
    </w:rPr>
  </w:style>
  <w:style w:type="character" w:customStyle="1" w:styleId="Exhibit">
    <w:name w:val="Exhibit"/>
    <w:basedOn w:val="DefaultParagraphFont"/>
    <w:uiPriority w:val="1"/>
    <w:rsid w:val="00081B5A"/>
    <w:rPr>
      <w:b/>
      <w:sz w:val="20"/>
    </w:rPr>
  </w:style>
  <w:style w:type="character" w:styleId="UnresolvedMention">
    <w:name w:val="Unresolved Mention"/>
    <w:basedOn w:val="DefaultParagraphFont"/>
    <w:uiPriority w:val="99"/>
    <w:semiHidden/>
    <w:unhideWhenUsed/>
    <w:rsid w:val="000757E1"/>
    <w:rPr>
      <w:color w:val="808080"/>
      <w:shd w:val="clear" w:color="auto" w:fill="E6E6E6"/>
    </w:rPr>
  </w:style>
  <w:style w:type="paragraph" w:styleId="NormalWeb">
    <w:name w:val="Normal (Web)"/>
    <w:basedOn w:val="Normal"/>
    <w:uiPriority w:val="99"/>
    <w:unhideWhenUsed/>
    <w:rsid w:val="00F17ED2"/>
    <w:pPr>
      <w:spacing w:before="100" w:beforeAutospacing="1" w:after="100" w:afterAutospacing="1" w:line="240" w:lineRule="auto"/>
    </w:pPr>
    <w:rPr>
      <w:rFonts w:ascii="Times New Roman" w:eastAsia="Times New Roman" w:hAnsi="Times New Roman" w:cs="Times New Roman"/>
      <w:szCs w:val="24"/>
    </w:rPr>
  </w:style>
  <w:style w:type="paragraph" w:customStyle="1" w:styleId="SOP-DocSpecs">
    <w:name w:val="SOP-DocSpecs"/>
    <w:basedOn w:val="Normal"/>
    <w:link w:val="SOP-DocSpecsChar"/>
    <w:rsid w:val="00372738"/>
    <w:pPr>
      <w:tabs>
        <w:tab w:val="center" w:pos="2300"/>
      </w:tabs>
      <w:spacing w:line="240" w:lineRule="auto"/>
      <w:jc w:val="center"/>
    </w:pPr>
    <w:rPr>
      <w:rFonts w:eastAsia="Times New Roman" w:cs="Times New Roman"/>
      <w:szCs w:val="24"/>
    </w:rPr>
  </w:style>
  <w:style w:type="character" w:customStyle="1" w:styleId="SOP-DocSpecsChar">
    <w:name w:val="SOP-DocSpecs Char"/>
    <w:link w:val="SOP-DocSpecs"/>
    <w:rsid w:val="00372738"/>
    <w:rPr>
      <w:rFonts w:eastAsia="Times New Roman" w:cs="Times New Roman"/>
      <w:szCs w:val="24"/>
    </w:rPr>
  </w:style>
  <w:style w:type="paragraph" w:styleId="TOC3">
    <w:name w:val="toc 3"/>
    <w:basedOn w:val="Normal"/>
    <w:next w:val="Normal"/>
    <w:autoRedefine/>
    <w:uiPriority w:val="39"/>
    <w:unhideWhenUsed/>
    <w:rsid w:val="007E7E5D"/>
    <w:pPr>
      <w:spacing w:after="100"/>
      <w:ind w:left="480"/>
    </w:pPr>
  </w:style>
  <w:style w:type="paragraph" w:customStyle="1" w:styleId="Notes">
    <w:name w:val="Notes"/>
    <w:basedOn w:val="Normal"/>
    <w:qFormat/>
    <w:rsid w:val="00770A50"/>
    <w:pPr>
      <w:numPr>
        <w:numId w:val="5"/>
      </w:numPr>
      <w:spacing w:line="260" w:lineRule="exact"/>
      <w:contextualSpacing/>
    </w:pPr>
    <w:rPr>
      <w:rFonts w:eastAsia="Times New Roman" w:cs="Times New Roman"/>
      <w:sz w:val="18"/>
      <w:szCs w:val="24"/>
    </w:rPr>
  </w:style>
  <w:style w:type="paragraph" w:customStyle="1" w:styleId="Cvr-Title">
    <w:name w:val="Cvr-Title"/>
    <w:rsid w:val="00C7740D"/>
    <w:pPr>
      <w:jc w:val="right"/>
    </w:pPr>
    <w:rPr>
      <w:color w:val="4F81BD" w:themeColor="accent1"/>
      <w:sz w:val="56"/>
      <w:szCs w:val="64"/>
    </w:rPr>
  </w:style>
  <w:style w:type="paragraph" w:customStyle="1" w:styleId="Cvr-Numbers">
    <w:name w:val="Cvr-Numbers"/>
    <w:rsid w:val="00C66D31"/>
    <w:pPr>
      <w:jc w:val="right"/>
    </w:pPr>
    <w:rPr>
      <w:color w:val="404040" w:themeColor="text1" w:themeTint="BF"/>
      <w:sz w:val="36"/>
      <w:szCs w:val="36"/>
    </w:rPr>
  </w:style>
  <w:style w:type="paragraph" w:customStyle="1" w:styleId="Cvr-DivDate">
    <w:name w:val="Cvr-DivDate"/>
    <w:rsid w:val="00C66D31"/>
    <w:pPr>
      <w:spacing w:before="240"/>
      <w:jc w:val="right"/>
    </w:pPr>
    <w:rPr>
      <w:color w:val="000000" w:themeColor="text1"/>
      <w:sz w:val="32"/>
      <w:szCs w:val="20"/>
    </w:rPr>
  </w:style>
  <w:style w:type="paragraph" w:customStyle="1" w:styleId="TOC-Heading">
    <w:name w:val="TOC-Heading"/>
    <w:qFormat/>
    <w:rsid w:val="00ED3DB4"/>
    <w:pPr>
      <w:pageBreakBefore/>
      <w:spacing w:after="600"/>
    </w:pPr>
    <w:rPr>
      <w:rFonts w:eastAsiaTheme="majorEastAsia" w:cstheme="minorHAnsi"/>
      <w:b/>
      <w:bCs/>
      <w:smallCaps/>
      <w:color w:val="365F91" w:themeColor="accent1" w:themeShade="BF"/>
      <w:sz w:val="32"/>
      <w:szCs w:val="32"/>
    </w:rPr>
  </w:style>
  <w:style w:type="paragraph" w:customStyle="1" w:styleId="ChartTableHead">
    <w:name w:val="Chart/Table Head"/>
    <w:qFormat/>
    <w:rsid w:val="00D34911"/>
    <w:pPr>
      <w:spacing w:after="100"/>
    </w:pPr>
    <w:rPr>
      <w:caps/>
      <w:color w:val="4F81BD" w:themeColor="accent1"/>
      <w:sz w:val="24"/>
    </w:rPr>
  </w:style>
  <w:style w:type="paragraph" w:customStyle="1" w:styleId="Cvr-Logo">
    <w:name w:val="Cvr-Logo"/>
    <w:link w:val="Cvr-LogoChar"/>
    <w:rsid w:val="00C82FC9"/>
    <w:pPr>
      <w:jc w:val="center"/>
    </w:pPr>
    <w:rPr>
      <w:sz w:val="24"/>
    </w:rPr>
  </w:style>
  <w:style w:type="paragraph" w:customStyle="1" w:styleId="Gloss-">
    <w:name w:val="Gloss-¶"/>
    <w:qFormat/>
    <w:rsid w:val="00A55126"/>
    <w:pPr>
      <w:spacing w:after="100"/>
    </w:pPr>
    <w:rPr>
      <w:rFonts w:cstheme="minorHAnsi"/>
    </w:rPr>
  </w:style>
  <w:style w:type="character" w:customStyle="1" w:styleId="Cvr-LogoChar">
    <w:name w:val="Cvr-Logo Char"/>
    <w:basedOn w:val="DefaultParagraphFont"/>
    <w:link w:val="Cvr-Logo"/>
    <w:rsid w:val="00C82FC9"/>
    <w:rPr>
      <w:sz w:val="24"/>
    </w:rPr>
  </w:style>
  <w:style w:type="character" w:customStyle="1" w:styleId="Gloss-Blue">
    <w:name w:val="Gloss-Blue"/>
    <w:basedOn w:val="DefaultParagraphFont"/>
    <w:uiPriority w:val="1"/>
    <w:qFormat/>
    <w:rsid w:val="00A55126"/>
    <w:rPr>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267818">
      <w:bodyDiv w:val="1"/>
      <w:marLeft w:val="0"/>
      <w:marRight w:val="0"/>
      <w:marTop w:val="0"/>
      <w:marBottom w:val="0"/>
      <w:divBdr>
        <w:top w:val="none" w:sz="0" w:space="0" w:color="auto"/>
        <w:left w:val="none" w:sz="0" w:space="0" w:color="auto"/>
        <w:bottom w:val="none" w:sz="0" w:space="0" w:color="auto"/>
        <w:right w:val="none" w:sz="0" w:space="0" w:color="auto"/>
      </w:divBdr>
    </w:div>
    <w:div w:id="270404093">
      <w:bodyDiv w:val="1"/>
      <w:marLeft w:val="0"/>
      <w:marRight w:val="0"/>
      <w:marTop w:val="0"/>
      <w:marBottom w:val="0"/>
      <w:divBdr>
        <w:top w:val="none" w:sz="0" w:space="0" w:color="auto"/>
        <w:left w:val="none" w:sz="0" w:space="0" w:color="auto"/>
        <w:bottom w:val="none" w:sz="0" w:space="0" w:color="auto"/>
        <w:right w:val="none" w:sz="0" w:space="0" w:color="auto"/>
      </w:divBdr>
    </w:div>
    <w:div w:id="300307964">
      <w:bodyDiv w:val="1"/>
      <w:marLeft w:val="0"/>
      <w:marRight w:val="0"/>
      <w:marTop w:val="0"/>
      <w:marBottom w:val="0"/>
      <w:divBdr>
        <w:top w:val="none" w:sz="0" w:space="0" w:color="auto"/>
        <w:left w:val="none" w:sz="0" w:space="0" w:color="auto"/>
        <w:bottom w:val="none" w:sz="0" w:space="0" w:color="auto"/>
        <w:right w:val="none" w:sz="0" w:space="0" w:color="auto"/>
      </w:divBdr>
    </w:div>
    <w:div w:id="657540680">
      <w:bodyDiv w:val="1"/>
      <w:marLeft w:val="0"/>
      <w:marRight w:val="0"/>
      <w:marTop w:val="0"/>
      <w:marBottom w:val="0"/>
      <w:divBdr>
        <w:top w:val="none" w:sz="0" w:space="0" w:color="auto"/>
        <w:left w:val="none" w:sz="0" w:space="0" w:color="auto"/>
        <w:bottom w:val="none" w:sz="0" w:space="0" w:color="auto"/>
        <w:right w:val="none" w:sz="0" w:space="0" w:color="auto"/>
      </w:divBdr>
    </w:div>
    <w:div w:id="1241718425">
      <w:bodyDiv w:val="1"/>
      <w:marLeft w:val="0"/>
      <w:marRight w:val="0"/>
      <w:marTop w:val="0"/>
      <w:marBottom w:val="0"/>
      <w:divBdr>
        <w:top w:val="none" w:sz="0" w:space="0" w:color="auto"/>
        <w:left w:val="none" w:sz="0" w:space="0" w:color="auto"/>
        <w:bottom w:val="none" w:sz="0" w:space="0" w:color="auto"/>
        <w:right w:val="none" w:sz="0" w:space="0" w:color="auto"/>
      </w:divBdr>
    </w:div>
    <w:div w:id="1470705531">
      <w:bodyDiv w:val="1"/>
      <w:marLeft w:val="0"/>
      <w:marRight w:val="0"/>
      <w:marTop w:val="0"/>
      <w:marBottom w:val="0"/>
      <w:divBdr>
        <w:top w:val="none" w:sz="0" w:space="0" w:color="auto"/>
        <w:left w:val="none" w:sz="0" w:space="0" w:color="auto"/>
        <w:bottom w:val="none" w:sz="0" w:space="0" w:color="auto"/>
        <w:right w:val="none" w:sz="0" w:space="0" w:color="auto"/>
      </w:divBdr>
    </w:div>
    <w:div w:id="1682010089">
      <w:bodyDiv w:val="1"/>
      <w:marLeft w:val="0"/>
      <w:marRight w:val="0"/>
      <w:marTop w:val="0"/>
      <w:marBottom w:val="0"/>
      <w:divBdr>
        <w:top w:val="none" w:sz="0" w:space="0" w:color="auto"/>
        <w:left w:val="none" w:sz="0" w:space="0" w:color="auto"/>
        <w:bottom w:val="none" w:sz="0" w:space="0" w:color="auto"/>
        <w:right w:val="none" w:sz="0" w:space="0" w:color="auto"/>
      </w:divBdr>
    </w:div>
    <w:div w:id="2062754293">
      <w:bodyDiv w:val="1"/>
      <w:marLeft w:val="0"/>
      <w:marRight w:val="0"/>
      <w:marTop w:val="0"/>
      <w:marBottom w:val="0"/>
      <w:divBdr>
        <w:top w:val="none" w:sz="0" w:space="0" w:color="auto"/>
        <w:left w:val="none" w:sz="0" w:space="0" w:color="auto"/>
        <w:bottom w:val="none" w:sz="0" w:space="0" w:color="auto"/>
        <w:right w:val="none" w:sz="0" w:space="0" w:color="auto"/>
      </w:divBdr>
    </w:div>
    <w:div w:id="209265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3.tmp"/><Relationship Id="rId39" Type="http://schemas.openxmlformats.org/officeDocument/2006/relationships/image" Target="media/image26.tmp"/><Relationship Id="rId3" Type="http://schemas.openxmlformats.org/officeDocument/2006/relationships/customXml" Target="../customXml/item3.xml"/><Relationship Id="rId21" Type="http://schemas.openxmlformats.org/officeDocument/2006/relationships/image" Target="media/image8.tmp"/><Relationship Id="rId34" Type="http://schemas.openxmlformats.org/officeDocument/2006/relationships/image" Target="media/image21.tmp"/><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tmp"/><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tmp"/><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ir.texas.gov/" TargetMode="External"/><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49" Type="http://schemas.openxmlformats.org/officeDocument/2006/relationships/image" Target="media/image36.tmp"/><Relationship Id="rId10" Type="http://schemas.openxmlformats.org/officeDocument/2006/relationships/footnotes" Target="footnotes.xml"/><Relationship Id="rId19" Type="http://schemas.openxmlformats.org/officeDocument/2006/relationships/hyperlink" Target="mailto:DIRStaffAugmentation@dir.texas.gov" TargetMode="External"/><Relationship Id="rId31" Type="http://schemas.openxmlformats.org/officeDocument/2006/relationships/image" Target="media/image18.png"/><Relationship Id="rId44" Type="http://schemas.openxmlformats.org/officeDocument/2006/relationships/image" Target="media/image31.tmp"/><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png"/><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5.tmp"/><Relationship Id="rId8" Type="http://schemas.openxmlformats.org/officeDocument/2006/relationships/settings" Target="settings.xml"/><Relationship Id="rId51" Type="http://schemas.openxmlformats.org/officeDocument/2006/relationships/image" Target="media/image3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Chief Procurement Office (CPO)
Effective Date: 10/01/2020</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umentSummary xmlns="1624d5a5-934e-431c-bdeb-2205adc15921">ITSAC Portal - Vendor User Guide</DocumentSummary>
    <TaxCatchAll xmlns="1624d5a5-934e-431c-bdeb-2205adc15921">
      <Value>20</Value>
      <Value>100</Value>
    </TaxCatchAll>
    <DocumentPublishDate xmlns="1624d5a5-934e-431c-bdeb-2205adc15921">2020-10-01T05:00:00+00:00</DocumentPublishDate>
    <DIRDepartment xmlns="1624d5a5-934e-431c-bdeb-2205adc15921">Contracts</DIRDepartment>
    <SearchSummary xmlns="1624d5a5-934e-431c-bdeb-2205adc15921">ITSAC Portal - Vendor User Guide</SearchSummary>
    <DocumentExtension xmlns="1624d5a5-934e-431c-bdeb-2205adc15921">docx</DocumentExtension>
    <DocumentCategory xmlns="1624d5a5-934e-431c-bdeb-2205adc15921">Guidelines</DocumentCategory>
    <RedirectURL xmlns="1624d5a5-934e-431c-bdeb-2205adc15921">/portal/internal/resources/DocumentLibrary/ITSAC Portal - Vendor User Guide.docx</RedirectURL>
    <TSLACSubject xmlns="1624d5a5-934e-431c-bdeb-2205adc15921">
      <Value>Executive Departments</Value>
      <Value>Government Information</Value>
      <Value>Government Purchasing</Value>
      <Value>State Governments</Value>
    </TSLACSubject>
    <DocumentSize xmlns="1624d5a5-934e-431c-bdeb-2205adc15921">2587.594378276</DocumentSize>
    <TSLACType xmlns="1624d5a5-934e-431c-bdeb-2205adc15921">Other publications</TSLACType>
    <SearchKeywords xmlns="1624d5a5-934e-431c-bdeb-2205adc15921">itsac, vendor guide</SearchKeywords>
    <TaxKeywordTaxHTField xmlns="1624d5a5-934e-431c-bdeb-2205adc15921">
      <Terms xmlns="http://schemas.microsoft.com/office/infopath/2007/PartnerControls">
        <TermInfo xmlns="http://schemas.microsoft.com/office/infopath/2007/PartnerControls">
          <TermName xmlns="http://schemas.microsoft.com/office/infopath/2007/PartnerControls">ITSAC</TermName>
          <TermId xmlns="http://schemas.microsoft.com/office/infopath/2007/PartnerControls">6e6912f7-6b32-4b06-9b51-3ca6dea3a2e9</TermId>
        </TermInfo>
        <TermInfo xmlns="http://schemas.microsoft.com/office/infopath/2007/PartnerControls">
          <TermName xmlns="http://schemas.microsoft.com/office/infopath/2007/PartnerControls">guide</TermName>
          <TermId xmlns="http://schemas.microsoft.com/office/infopath/2007/PartnerControls">a4b95d1d-5966-40e0-8ff9-f3a83c7d2f14</TermId>
        </TermInfo>
      </Term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C37E061906B8D41B78466604C53C4AE" ma:contentTypeVersion="28" ma:contentTypeDescription="Create a new document." ma:contentTypeScope="" ma:versionID="b1fac3747e4839e2d4ffb6e4054a9b09">
  <xsd:schema xmlns:xsd="http://www.w3.org/2001/XMLSchema" xmlns:xs="http://www.w3.org/2001/XMLSchema" xmlns:p="http://schemas.microsoft.com/office/2006/metadata/properties" xmlns:ns2="1624d5a5-934e-431c-bdeb-2205adc15921" targetNamespace="http://schemas.microsoft.com/office/2006/metadata/properties" ma:root="true" ma:fieldsID="54ec43d53a1f88dddf6650d30005016a" ns2:_="">
    <xsd:import namespace="1624d5a5-934e-431c-bdeb-2205adc15921"/>
    <xsd:element name="properties">
      <xsd:complexType>
        <xsd:sequence>
          <xsd:element name="documentManagement">
            <xsd:complexType>
              <xsd:all>
                <xsd:element ref="ns2:DocumentCategory"/>
                <xsd:element ref="ns2:DocumentSummary"/>
                <xsd:element ref="ns2:DocumentPublishDate"/>
                <xsd:element ref="ns2:DIRDepartment" minOccurs="0"/>
                <xsd:element ref="ns2:RedirectURL" minOccurs="0"/>
                <xsd:element ref="ns2:SearchSummary" minOccurs="0"/>
                <xsd:element ref="ns2:DocumentSize" minOccurs="0"/>
                <xsd:element ref="ns2:DocumentExtension" minOccurs="0"/>
                <xsd:element ref="ns2:SearchKeywords" minOccurs="0"/>
                <xsd:element ref="ns2:TSLACSubject" minOccurs="0"/>
                <xsd:element ref="ns2:TSLACType"/>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4d5a5-934e-431c-bdeb-2205adc15921" elementFormDefault="qualified">
    <xsd:import namespace="http://schemas.microsoft.com/office/2006/documentManagement/types"/>
    <xsd:import namespace="http://schemas.microsoft.com/office/infopath/2007/PartnerControls"/>
    <xsd:element name="DocumentCategory" ma:index="1" ma:displayName="Document Category" ma:format="Dropdown" ma:internalName="DocumentCategory">
      <xsd:simpleType>
        <xsd:restriction base="dms:Choice">
          <xsd:enumeration value="Audit"/>
          <xsd:enumeration value="Board"/>
          <xsd:enumeration value="Event Materials"/>
          <xsd:enumeration value="Forms"/>
          <xsd:enumeration value="Guidelines"/>
          <xsd:enumeration value="Other"/>
          <xsd:enumeration value="Policies"/>
          <xsd:enumeration value="Reports"/>
          <xsd:enumeration value="Templates"/>
        </xsd:restriction>
      </xsd:simpleType>
    </xsd:element>
    <xsd:element name="DocumentSummary" ma:index="2" ma:displayName="Document Summary" ma:internalName="DocumentSummary">
      <xsd:simpleType>
        <xsd:restriction base="dms:Note">
          <xsd:maxLength value="255"/>
        </xsd:restriction>
      </xsd:simpleType>
    </xsd:element>
    <xsd:element name="DocumentPublishDate" ma:index="3" ma:displayName="Document Publish Date" ma:default="[today]" ma:format="DateOnly" ma:internalName="DocumentPublishDate">
      <xsd:simpleType>
        <xsd:restriction base="dms:DateTime"/>
      </xsd:simpleType>
    </xsd:element>
    <xsd:element name="DIRDepartment" ma:index="4" nillable="true" ma:displayName="DIR Department" ma:default="General" ma:format="Dropdown" ma:internalName="DIRDepartment">
      <xsd:simpleType>
        <xsd:restriction base="dms:Choice">
          <xsd:enumeration value="Contracts"/>
          <xsd:enumeration value="Data Center"/>
          <xsd:enumeration value="General"/>
          <xsd:enumeration value="Information Security"/>
          <xsd:enumeration value="Policy &amp; Planning"/>
          <xsd:enumeration value="Telecom"/>
          <xsd:enumeration value="Texas.Gov"/>
        </xsd:restriction>
      </xsd:simpleType>
    </xsd:element>
    <xsd:element name="RedirectURL" ma:index="5" nillable="true" ma:displayName="Redirect URL" ma:hidden="true" ma:internalName="RedirectURL" ma:readOnly="false">
      <xsd:simpleType>
        <xsd:restriction base="dms:Text">
          <xsd:maxLength value="255"/>
        </xsd:restriction>
      </xsd:simpleType>
    </xsd:element>
    <xsd:element name="SearchSummary" ma:index="6" nillable="true" ma:displayName="Search Summary" ma:hidden="true" ma:internalName="SearchSummary" ma:readOnly="false">
      <xsd:simpleType>
        <xsd:restriction base="dms:Note"/>
      </xsd:simpleType>
    </xsd:element>
    <xsd:element name="DocumentSize" ma:index="15" nillable="true" ma:displayName="Document Size" ma:hidden="true" ma:internalName="DocumentSize" ma:readOnly="false">
      <xsd:simpleType>
        <xsd:restriction base="dms:Text">
          <xsd:maxLength value="255"/>
        </xsd:restriction>
      </xsd:simpleType>
    </xsd:element>
    <xsd:element name="DocumentExtension" ma:index="16" nillable="true" ma:displayName="Document Extension" ma:hidden="true" ma:internalName="DocumentExtension" ma:readOnly="false">
      <xsd:simpleType>
        <xsd:restriction base="dms:Text">
          <xsd:maxLength value="255"/>
        </xsd:restriction>
      </xsd:simpleType>
    </xsd:element>
    <xsd:element name="SearchKeywords" ma:index="17" nillable="true" ma:displayName="Search Keywords" ma:internalName="SearchKeywords">
      <xsd:simpleType>
        <xsd:restriction base="dms:Text">
          <xsd:maxLength value="255"/>
        </xsd:restriction>
      </xsd:simpleType>
    </xsd:element>
    <xsd:element name="TSLACSubject" ma:index="18" nillable="true" ma:displayName="TSLAC Subject" ma:internalName="TSLACSubject" ma:requiredMultiChoice="true">
      <xsd:complexType>
        <xsd:complexContent>
          <xsd:extension base="dms:MultiChoice">
            <xsd:sequence>
              <xsd:element name="Value" maxOccurs="unbounded" minOccurs="0" nillable="true">
                <xsd:simpleType>
                  <xsd:restriction base="dms:Choice">
                    <xsd:enumeration value="Auditing Budget"/>
                    <xsd:enumeration value="Executive Departments"/>
                    <xsd:enumeration value="Government Information"/>
                    <xsd:enumeration value="Government Purchasing"/>
                    <xsd:enumeration value="State Governments"/>
                  </xsd:restriction>
                </xsd:simpleType>
              </xsd:element>
            </xsd:sequence>
          </xsd:extension>
        </xsd:complexContent>
      </xsd:complexType>
    </xsd:element>
    <xsd:element name="TSLACType" ma:index="19" ma:displayName="TSLAC Type" ma:format="Dropdown" ma:internalName="TSLACType">
      <xsd:simpleType>
        <xsd:restriction base="dms:Choice">
          <xsd:enumeration value="Agency Rules, Policies and Procedures"/>
          <xsd:enumeration value="Agency Search engines"/>
          <xsd:enumeration value="Agency staff contacts"/>
          <xsd:enumeration value="Databases"/>
          <xsd:enumeration value="Employment information"/>
          <xsd:enumeration value="Executive Orders"/>
          <xsd:enumeration value="External Fiscal Reports"/>
          <xsd:enumeration value="Forms and Form instructions"/>
          <xsd:enumeration value="Grants or Funding Opportunities"/>
          <xsd:enumeration value="Homepages"/>
          <xsd:enumeration value="Legal Opinions and Advice"/>
          <xsd:enumeration value="Legislation, Proposed Legislation, and Statutes"/>
          <xsd:enumeration value="Legislative Appropriations Requests"/>
          <xsd:enumeration value="Licenses and Licensing Information"/>
          <xsd:enumeration value="Mail and Telecommunication Listings"/>
          <xsd:enumeration value="Manuals and Instructions"/>
          <xsd:enumeration value="Maps"/>
          <xsd:enumeration value="Meeting Agendas"/>
          <xsd:enumeration value="Meeting Minutes"/>
          <xsd:enumeration value="Miscellaneous reports"/>
          <xsd:enumeration value="News or Press Releases"/>
          <xsd:enumeration value="Non-fiscal reports and studies"/>
          <xsd:enumeration value="Organization Charts"/>
          <xsd:enumeration value="Other publications"/>
          <xsd:enumeration value="Periodicals - Newsletters and Magazines"/>
          <xsd:enumeration value="Personnel Policies and Procedures"/>
          <xsd:enumeration value="Plans and Planning Information"/>
          <xsd:enumeration value="Programs and Services"/>
          <xsd:enumeration value="Reference materials"/>
          <xsd:enumeration value="Reports - Biennial or Annual"/>
          <xsd:enumeration value="Reports - Required Legislative"/>
          <xsd:enumeration value="Reports on Performance Measures"/>
          <xsd:enumeration value="Speeches and Papers"/>
          <xsd:enumeration value="Statistics"/>
          <xsd:enumeration value="Strategic Plans"/>
          <xsd:enumeration value="Training Materials"/>
          <xsd:enumeration value="Web documents - Undefined"/>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17e8d30a-da91-4395-8dbc-c1e53e82d6c7}" ma:internalName="TaxCatchAll" ma:showField="CatchAllData" ma:web="1624d5a5-934e-431c-bdeb-2205adc15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FA97C-44C3-4E3A-BAD3-3F857CDF8AB0}">
  <ds:schemaRefs>
    <ds:schemaRef ds:uri="http://schemas.microsoft.com/office/2006/documentManagement/types"/>
    <ds:schemaRef ds:uri="59b38f86-878a-4235-8a48-95179a9f093c"/>
    <ds:schemaRef ds:uri="7a8e61b3-c211-4d89-9d4f-b7661de054e2"/>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330A3E5-40A3-4DEF-A8FC-3003D1D08844}">
  <ds:schemaRefs>
    <ds:schemaRef ds:uri="http://schemas.microsoft.com/sharepoint/v3/contenttype/forms"/>
  </ds:schemaRefs>
</ds:datastoreItem>
</file>

<file path=customXml/itemProps4.xml><?xml version="1.0" encoding="utf-8"?>
<ds:datastoreItem xmlns:ds="http://schemas.openxmlformats.org/officeDocument/2006/customXml" ds:itemID="{13F457B2-8F1B-4BE7-9760-0071A1F6676D}">
  <ds:schemaRefs>
    <ds:schemaRef ds:uri="http://schemas.openxmlformats.org/officeDocument/2006/bibliography"/>
  </ds:schemaRefs>
</ds:datastoreItem>
</file>

<file path=customXml/itemProps5.xml><?xml version="1.0" encoding="utf-8"?>
<ds:datastoreItem xmlns:ds="http://schemas.openxmlformats.org/officeDocument/2006/customXml" ds:itemID="{FF51F229-B7DD-43B7-97C8-E33D28D0C42D}"/>
</file>

<file path=docProps/app.xml><?xml version="1.0" encoding="utf-8"?>
<Properties xmlns="http://schemas.openxmlformats.org/officeDocument/2006/extended-properties" xmlns:vt="http://schemas.openxmlformats.org/officeDocument/2006/docPropsVTypes">
  <Template>Normal</Template>
  <TotalTime>0</TotalTime>
  <Pages>25</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Information Technology Staff Augmentation Contract (ITSAC)</vt:lpstr>
    </vt:vector>
  </TitlesOfParts>
  <Company>Texas Department of Information Resources</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ITSAC Portal - Vendor User Guide</dc:title>
  <dc:subject>Version: 3.00</dc:subject>
  <dc:creator>derek.blackman@dir.texas.gov</dc:creator>
  <cp:keywords>guide; ITSAC</cp:keywords>
  <dc:description/>
  <cp:lastModifiedBy>Tony Tran</cp:lastModifiedBy>
  <cp:revision>2</cp:revision>
  <cp:lastPrinted>2017-09-28T18:05:00Z</cp:lastPrinted>
  <dcterms:created xsi:type="dcterms:W3CDTF">2020-09-30T20:56:00Z</dcterms:created>
  <dcterms:modified xsi:type="dcterms:W3CDTF">2020-09-30T20:56:00Z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0x010100BC37E061906B8D41B78466604C53C4AE</vt:lpwstr>
  </property>
  <property fmtid="{D5CDD505-2E9C-101B-9397-08002B2CF9AE}" pid="3" name="TaxKeyword">
    <vt:lpwstr>20;#ITSAC|6e6912f7-6b32-4b06-9b51-3ca6dea3a2e9;#100;#guide|a4b95d1d-5966-40e0-8ff9-f3a83c7d2f14</vt:lpwstr>
  </property>
  <property fmtid="{D5CDD505-2E9C-101B-9397-08002B2CF9AE}" pid="4" name="WorkflowChangePath">
    <vt:lpwstr>4e7f0d7b-af58-4d14-a711-25a4e8942f2a,4;4e7f0d7b-af58-4d14-a711-25a4e8942f2a,4;4e7f0d7b-af58-4d14-a711-25a4e8942f2a,4;4e7f0d7b-af58-4d14-a711-25a4e8942f2a,4;4e7f0d7b-af58-4d14-a711-25a4e8942f2a,4;4e7f0d7b-af58-4d14-a711-25a4e8942f2a,4;4e7f0d7b-af58-4d14-a74e7f0d7b-af58-4d14-a711-25a4e8942f2a,4;4e7f0d7b-af58-4d14-a711-25a4e8942f2a,4;4e7f0d7b-af58-4d14-a711-25a4e8942f2a,4;4e7f0d7b-af58-4d14-a711-25a4e8942f2a,4;4e7f0d7b-af58-4d14-a711-25a4e8942f2a,4;4e7f0d7b-af58-4d14-a711-25a4e8942f2a,4;4e7f0d7b-af58-4d14-a711-25a4e8942f2a,4;</vt:lpwstr>
  </property>
</Properties>
</file>