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C3C7A" w14:textId="7EF7C9B8" w:rsidR="001A41EA" w:rsidRPr="00F11CB0" w:rsidRDefault="001A41EA" w:rsidP="001A41EA">
      <w:pPr>
        <w:pStyle w:val="Title"/>
        <w:rPr>
          <w:rFonts w:ascii="Segoe UI" w:hAnsi="Segoe UI" w:cs="Segoe UI"/>
        </w:rPr>
      </w:pPr>
    </w:p>
    <w:p w14:paraId="1E6FC091" w14:textId="4F7F5430" w:rsidR="001A41EA" w:rsidRPr="00F11CB0" w:rsidRDefault="00453F80" w:rsidP="00D04D04">
      <w:pPr>
        <w:pStyle w:val="Title"/>
        <w:rPr>
          <w:rFonts w:ascii="Segoe UI" w:hAnsi="Segoe UI" w:cs="Segoe UI"/>
        </w:rPr>
      </w:pPr>
      <w:r>
        <w:rPr>
          <w:rFonts w:ascii="Segoe UI" w:hAnsi="Segoe UI" w:cs="Segoe UI"/>
          <w:noProof/>
        </w:rPr>
        <w:drawing>
          <wp:inline distT="0" distB="0" distL="0" distR="0" wp14:anchorId="62CD8E60" wp14:editId="2177B3B2">
            <wp:extent cx="2525884" cy="2584174"/>
            <wp:effectExtent l="0" t="0" r="8255" b="698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1"/>
                    <a:stretch>
                      <a:fillRect/>
                    </a:stretch>
                  </pic:blipFill>
                  <pic:spPr>
                    <a:xfrm>
                      <a:off x="0" y="0"/>
                      <a:ext cx="2530161" cy="2588550"/>
                    </a:xfrm>
                    <a:prstGeom prst="rect">
                      <a:avLst/>
                    </a:prstGeom>
                  </pic:spPr>
                </pic:pic>
              </a:graphicData>
            </a:graphic>
          </wp:inline>
        </w:drawing>
      </w:r>
    </w:p>
    <w:p w14:paraId="2DFFB128" w14:textId="77777777" w:rsidR="00DC5CEC" w:rsidRDefault="00DC5CEC" w:rsidP="00954873">
      <w:pPr>
        <w:pStyle w:val="Title"/>
        <w:rPr>
          <w:rFonts w:ascii="Segoe UI" w:hAnsi="Segoe UI" w:cs="Segoe UI"/>
          <w:b/>
          <w:bCs/>
          <w:color w:val="00257D"/>
        </w:rPr>
      </w:pPr>
    </w:p>
    <w:p w14:paraId="6A2E6332" w14:textId="19034877" w:rsidR="001A41EA" w:rsidRPr="003557B8" w:rsidRDefault="00E40A1F" w:rsidP="00954873">
      <w:pPr>
        <w:pStyle w:val="Title"/>
        <w:rPr>
          <w:rFonts w:ascii="Segoe UI" w:hAnsi="Segoe UI" w:cs="Segoe UI"/>
          <w:b/>
          <w:bCs/>
          <w:color w:val="00257D"/>
        </w:rPr>
      </w:pPr>
      <w:r w:rsidRPr="003557B8">
        <w:rPr>
          <w:rFonts w:ascii="Segoe UI" w:hAnsi="Segoe UI" w:cs="Segoe UI"/>
          <w:b/>
          <w:bCs/>
          <w:color w:val="00257D"/>
        </w:rPr>
        <w:t xml:space="preserve">Fiscal Year 2020 </w:t>
      </w:r>
      <w:r w:rsidR="001A41EA" w:rsidRPr="003557B8">
        <w:rPr>
          <w:rFonts w:ascii="Segoe UI" w:hAnsi="Segoe UI" w:cs="Segoe UI"/>
          <w:b/>
          <w:bCs/>
          <w:color w:val="00257D"/>
        </w:rPr>
        <w:t>Data Center Services</w:t>
      </w:r>
    </w:p>
    <w:p w14:paraId="10A06D34" w14:textId="2E5145E5" w:rsidR="001A41EA" w:rsidRDefault="001A41EA" w:rsidP="00954873">
      <w:pPr>
        <w:pStyle w:val="Title"/>
        <w:rPr>
          <w:rFonts w:ascii="Segoe UI" w:hAnsi="Segoe UI" w:cs="Segoe UI"/>
          <w:b/>
          <w:bCs/>
          <w:color w:val="00257D"/>
        </w:rPr>
      </w:pPr>
      <w:r w:rsidRPr="003557B8">
        <w:rPr>
          <w:rFonts w:ascii="Segoe UI" w:hAnsi="Segoe UI" w:cs="Segoe UI"/>
          <w:b/>
          <w:bCs/>
          <w:color w:val="00257D"/>
        </w:rPr>
        <w:t>Consolidation Measurement Report</w:t>
      </w:r>
    </w:p>
    <w:p w14:paraId="7EF334FC" w14:textId="10E6B675" w:rsidR="003557B8" w:rsidRPr="003557B8" w:rsidRDefault="003557B8" w:rsidP="003557B8"/>
    <w:p w14:paraId="3FA9E2CB" w14:textId="77777777" w:rsidR="003557B8" w:rsidRPr="002C462F" w:rsidRDefault="003557B8" w:rsidP="002C462F">
      <w:pPr>
        <w:pStyle w:val="Subtitle"/>
        <w:numPr>
          <w:ilvl w:val="0"/>
          <w:numId w:val="0"/>
        </w:numPr>
        <w:jc w:val="center"/>
        <w:rPr>
          <w:rFonts w:ascii="Segoe UI" w:eastAsia="Times New Roman" w:hAnsi="Segoe UI" w:cs="Times New Roman"/>
          <w:color w:val="0073EB"/>
          <w:spacing w:val="0"/>
          <w:sz w:val="36"/>
          <w:szCs w:val="36"/>
        </w:rPr>
      </w:pPr>
      <w:r w:rsidRPr="002C462F">
        <w:rPr>
          <w:rFonts w:ascii="Segoe UI" w:eastAsia="Times New Roman" w:hAnsi="Segoe UI" w:cs="Times New Roman"/>
          <w:color w:val="0073EB"/>
          <w:spacing w:val="0"/>
          <w:sz w:val="36"/>
          <w:szCs w:val="36"/>
        </w:rPr>
        <w:t>Texas Department of Information Resources</w:t>
      </w:r>
    </w:p>
    <w:p w14:paraId="4D9E0399" w14:textId="77777777" w:rsidR="001A41EA" w:rsidRPr="00F11CB0" w:rsidRDefault="001A41EA" w:rsidP="003557B8">
      <w:pPr>
        <w:jc w:val="center"/>
        <w:rPr>
          <w:rFonts w:ascii="Segoe UI" w:hAnsi="Segoe UI" w:cs="Segoe UI"/>
        </w:rPr>
      </w:pPr>
    </w:p>
    <w:p w14:paraId="41FCD056" w14:textId="77777777" w:rsidR="001A41EA" w:rsidRPr="00F11CB0" w:rsidRDefault="001A41EA" w:rsidP="001A41EA">
      <w:pPr>
        <w:rPr>
          <w:rFonts w:ascii="Segoe UI" w:hAnsi="Segoe UI" w:cs="Segoe UI"/>
        </w:rPr>
      </w:pPr>
    </w:p>
    <w:p w14:paraId="1AD13F39" w14:textId="77777777" w:rsidR="001A41EA" w:rsidRPr="00F11CB0" w:rsidRDefault="001A41EA" w:rsidP="001A41EA">
      <w:pPr>
        <w:rPr>
          <w:rFonts w:ascii="Segoe UI" w:hAnsi="Segoe UI" w:cs="Segoe UI"/>
        </w:rPr>
      </w:pPr>
    </w:p>
    <w:p w14:paraId="68732839" w14:textId="77777777" w:rsidR="001A41EA" w:rsidRPr="00F11CB0" w:rsidRDefault="001A41EA" w:rsidP="001A41EA">
      <w:pPr>
        <w:rPr>
          <w:rFonts w:ascii="Segoe UI" w:hAnsi="Segoe UI" w:cs="Segoe UI"/>
        </w:rPr>
      </w:pPr>
    </w:p>
    <w:p w14:paraId="24DB0D97" w14:textId="77777777" w:rsidR="001A41EA" w:rsidRPr="00F11CB0" w:rsidRDefault="001A41EA" w:rsidP="001A41EA">
      <w:pPr>
        <w:rPr>
          <w:rFonts w:ascii="Segoe UI" w:hAnsi="Segoe UI" w:cs="Segoe UI"/>
        </w:rPr>
      </w:pPr>
      <w:r w:rsidRPr="00F11CB0">
        <w:rPr>
          <w:rFonts w:ascii="Segoe UI" w:hAnsi="Segoe UI" w:cs="Segoe UI"/>
        </w:rPr>
        <w:tab/>
      </w:r>
    </w:p>
    <w:p w14:paraId="161C0C95" w14:textId="77777777" w:rsidR="001A41EA" w:rsidRPr="00F11CB0" w:rsidRDefault="001A41EA" w:rsidP="001A41EA">
      <w:pPr>
        <w:rPr>
          <w:rFonts w:ascii="Segoe UI" w:hAnsi="Segoe UI" w:cs="Segoe UI"/>
        </w:rPr>
      </w:pPr>
    </w:p>
    <w:p w14:paraId="4D1B63C2" w14:textId="77777777" w:rsidR="001A41EA" w:rsidRPr="00F11CB0" w:rsidRDefault="001A41EA" w:rsidP="001A41EA">
      <w:pPr>
        <w:rPr>
          <w:rFonts w:ascii="Segoe UI" w:hAnsi="Segoe UI" w:cs="Segoe UI"/>
        </w:rPr>
      </w:pPr>
      <w:r w:rsidRPr="00F11CB0">
        <w:rPr>
          <w:rFonts w:ascii="Segoe UI" w:hAnsi="Segoe UI" w:cs="Segoe UI"/>
        </w:rPr>
        <w:tab/>
      </w:r>
    </w:p>
    <w:p w14:paraId="2ECED9BA" w14:textId="77777777" w:rsidR="001A41EA" w:rsidRPr="00F11CB0" w:rsidRDefault="001A41EA" w:rsidP="001A41EA">
      <w:pPr>
        <w:rPr>
          <w:rFonts w:ascii="Segoe UI" w:hAnsi="Segoe UI" w:cs="Segoe UI"/>
        </w:rPr>
      </w:pP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br/>
      </w:r>
    </w:p>
    <w:p w14:paraId="50837CA7" w14:textId="77FBAE8B" w:rsidR="001A41EA" w:rsidRPr="00F11CB0" w:rsidRDefault="001A41EA" w:rsidP="001A41EA">
      <w:pPr>
        <w:rPr>
          <w:rFonts w:ascii="Segoe UI" w:hAnsi="Segoe UI" w:cs="Segoe UI"/>
        </w:rPr>
      </w:pP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r w:rsidRPr="00F11CB0">
        <w:rPr>
          <w:rFonts w:ascii="Segoe UI" w:hAnsi="Segoe UI" w:cs="Segoe UI"/>
        </w:rPr>
        <w:tab/>
      </w:r>
    </w:p>
    <w:p w14:paraId="0A52F71B" w14:textId="244ED9DC" w:rsidR="00F8727D" w:rsidRDefault="00F8727D" w:rsidP="001A41EA">
      <w:pPr>
        <w:rPr>
          <w:rFonts w:ascii="Segoe UI" w:hAnsi="Segoe UI" w:cs="Segoe UI"/>
        </w:rPr>
      </w:pPr>
    </w:p>
    <w:p w14:paraId="67613009" w14:textId="7F961DFE" w:rsidR="00954873" w:rsidRPr="00DD356F" w:rsidRDefault="00985B3E" w:rsidP="00F90ABC">
      <w:pPr>
        <w:pStyle w:val="Heading1"/>
      </w:pPr>
      <w:r w:rsidRPr="00DD356F">
        <w:t>May</w:t>
      </w:r>
      <w:r w:rsidR="00007151" w:rsidRPr="00DD356F">
        <w:t xml:space="preserve"> </w:t>
      </w:r>
      <w:r w:rsidR="00AF7B59" w:rsidRPr="00DD356F">
        <w:t>202</w:t>
      </w:r>
      <w:r w:rsidR="009E7C3B" w:rsidRPr="00DD356F">
        <w:t>1</w:t>
      </w:r>
    </w:p>
    <w:sdt>
      <w:sdtPr>
        <w:rPr>
          <w:rFonts w:asciiTheme="minorHAnsi" w:eastAsiaTheme="minorHAnsi" w:hAnsiTheme="minorHAnsi" w:cstheme="minorBidi"/>
          <w:b w:val="0"/>
          <w:color w:val="auto"/>
          <w:sz w:val="22"/>
          <w:szCs w:val="22"/>
        </w:rPr>
        <w:id w:val="-221993762"/>
        <w:docPartObj>
          <w:docPartGallery w:val="Table of Contents"/>
          <w:docPartUnique/>
        </w:docPartObj>
      </w:sdtPr>
      <w:sdtEndPr/>
      <w:sdtContent>
        <w:p w14:paraId="22729707" w14:textId="1EC161FC" w:rsidR="00251ED9" w:rsidRPr="00F11CB0" w:rsidRDefault="006D2774" w:rsidP="00F90ABC">
          <w:pPr>
            <w:pStyle w:val="TOCHeading"/>
          </w:pPr>
          <w:r w:rsidRPr="00F11CB0">
            <w:t>Table of</w:t>
          </w:r>
          <w:r w:rsidRPr="00F11CB0">
            <w:rPr>
              <w:sz w:val="22"/>
              <w:szCs w:val="22"/>
            </w:rPr>
            <w:t xml:space="preserve"> </w:t>
          </w:r>
          <w:r w:rsidR="00251ED9" w:rsidRPr="00F11CB0">
            <w:t>Contents</w:t>
          </w:r>
        </w:p>
        <w:p w14:paraId="7E6DF31D" w14:textId="281ED1FA" w:rsidR="00EE63DE" w:rsidRPr="00F11CB0" w:rsidRDefault="00251ED9">
          <w:pPr>
            <w:pStyle w:val="TOC1"/>
            <w:rPr>
              <w:rFonts w:ascii="Segoe UI" w:eastAsiaTheme="minorEastAsia" w:hAnsi="Segoe UI" w:cs="Segoe UI"/>
              <w:noProof/>
            </w:rPr>
          </w:pPr>
          <w:r w:rsidRPr="00F11CB0">
            <w:rPr>
              <w:rFonts w:ascii="Segoe UI" w:hAnsi="Segoe UI" w:cs="Segoe UI"/>
            </w:rPr>
            <w:fldChar w:fldCharType="begin"/>
          </w:r>
          <w:r w:rsidRPr="00F11CB0">
            <w:rPr>
              <w:rFonts w:ascii="Segoe UI" w:hAnsi="Segoe UI" w:cs="Segoe UI"/>
            </w:rPr>
            <w:instrText xml:space="preserve"> TOC \o "1-3" \h \z \u </w:instrText>
          </w:r>
          <w:r w:rsidRPr="00F11CB0">
            <w:rPr>
              <w:rFonts w:ascii="Segoe UI" w:hAnsi="Segoe UI" w:cs="Segoe UI"/>
            </w:rPr>
            <w:fldChar w:fldCharType="separate"/>
          </w:r>
          <w:hyperlink w:anchor="_Toc66440876" w:history="1">
            <w:r w:rsidR="00EE63DE" w:rsidRPr="00F11CB0">
              <w:rPr>
                <w:rStyle w:val="Hyperlink"/>
                <w:rFonts w:ascii="Segoe UI" w:hAnsi="Segoe UI" w:cs="Segoe UI"/>
                <w:noProof/>
              </w:rPr>
              <w:t>Executive Summary</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_Toc66440876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4</w:t>
            </w:r>
            <w:r w:rsidR="00EE63DE" w:rsidRPr="00F11CB0">
              <w:rPr>
                <w:rFonts w:ascii="Segoe UI" w:hAnsi="Segoe UI" w:cs="Segoe UI"/>
                <w:noProof/>
                <w:webHidden/>
              </w:rPr>
              <w:fldChar w:fldCharType="end"/>
            </w:r>
          </w:hyperlink>
        </w:p>
        <w:p w14:paraId="5B148F7A" w14:textId="35196A27" w:rsidR="00EE63DE" w:rsidRPr="00F11CB0" w:rsidRDefault="0033086D">
          <w:pPr>
            <w:pStyle w:val="TOC2"/>
            <w:tabs>
              <w:tab w:val="right" w:leader="dot" w:pos="9350"/>
            </w:tabs>
            <w:rPr>
              <w:rFonts w:ascii="Segoe UI" w:eastAsiaTheme="minorEastAsia" w:hAnsi="Segoe UI" w:cs="Segoe UI"/>
              <w:noProof/>
            </w:rPr>
          </w:pPr>
          <w:hyperlink w:anchor="_Toc66440877" w:history="1">
            <w:r w:rsidR="00EE63DE" w:rsidRPr="00F11CB0">
              <w:rPr>
                <w:rStyle w:val="Hyperlink"/>
                <w:rFonts w:ascii="Segoe UI" w:hAnsi="Segoe UI" w:cs="Segoe UI"/>
                <w:noProof/>
              </w:rPr>
              <w:t>Data Center Services Program Background</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_Toc66440877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4</w:t>
            </w:r>
            <w:r w:rsidR="00EE63DE" w:rsidRPr="00F11CB0">
              <w:rPr>
                <w:rFonts w:ascii="Segoe UI" w:hAnsi="Segoe UI" w:cs="Segoe UI"/>
                <w:noProof/>
                <w:webHidden/>
              </w:rPr>
              <w:fldChar w:fldCharType="end"/>
            </w:r>
          </w:hyperlink>
        </w:p>
        <w:p w14:paraId="3ED1238C" w14:textId="2FF4B85E" w:rsidR="00EE63DE" w:rsidRPr="00F11CB0" w:rsidRDefault="0033086D">
          <w:pPr>
            <w:pStyle w:val="TOC2"/>
            <w:tabs>
              <w:tab w:val="right" w:leader="dot" w:pos="9350"/>
            </w:tabs>
            <w:rPr>
              <w:rFonts w:ascii="Segoe UI" w:eastAsiaTheme="minorEastAsia" w:hAnsi="Segoe UI" w:cs="Segoe UI"/>
              <w:noProof/>
            </w:rPr>
          </w:pPr>
          <w:hyperlink w:anchor="_Toc66440878" w:history="1">
            <w:r w:rsidR="00EE63DE" w:rsidRPr="00F11CB0">
              <w:rPr>
                <w:rStyle w:val="Hyperlink"/>
                <w:rFonts w:ascii="Segoe UI" w:hAnsi="Segoe UI" w:cs="Segoe UI"/>
                <w:noProof/>
              </w:rPr>
              <w:t>Consolidation Measurement Report</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_Toc66440878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5</w:t>
            </w:r>
            <w:r w:rsidR="00EE63DE" w:rsidRPr="00F11CB0">
              <w:rPr>
                <w:rFonts w:ascii="Segoe UI" w:hAnsi="Segoe UI" w:cs="Segoe UI"/>
                <w:noProof/>
                <w:webHidden/>
              </w:rPr>
              <w:fldChar w:fldCharType="end"/>
            </w:r>
          </w:hyperlink>
        </w:p>
        <w:p w14:paraId="784D7EBC" w14:textId="6EF28A13" w:rsidR="00EE63DE" w:rsidRPr="00F11CB0" w:rsidRDefault="0033086D">
          <w:pPr>
            <w:pStyle w:val="TOC1"/>
            <w:rPr>
              <w:rFonts w:ascii="Segoe UI" w:eastAsiaTheme="minorEastAsia" w:hAnsi="Segoe UI" w:cs="Segoe UI"/>
              <w:noProof/>
            </w:rPr>
          </w:pPr>
          <w:hyperlink w:anchor="_Toc66440879" w:history="1">
            <w:r w:rsidR="00EE63DE" w:rsidRPr="00F11CB0">
              <w:rPr>
                <w:rStyle w:val="Hyperlink"/>
                <w:rFonts w:ascii="Segoe UI" w:hAnsi="Segoe UI" w:cs="Segoe UI"/>
                <w:noProof/>
              </w:rPr>
              <w:t>Baseline Assessment of Financial Performance</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_Toc66440879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6</w:t>
            </w:r>
            <w:r w:rsidR="00EE63DE" w:rsidRPr="00F11CB0">
              <w:rPr>
                <w:rFonts w:ascii="Segoe UI" w:hAnsi="Segoe UI" w:cs="Segoe UI"/>
                <w:noProof/>
                <w:webHidden/>
              </w:rPr>
              <w:fldChar w:fldCharType="end"/>
            </w:r>
          </w:hyperlink>
        </w:p>
        <w:p w14:paraId="5003DA12" w14:textId="3CEE37D7" w:rsidR="00EE63DE" w:rsidRPr="00F11CB0" w:rsidRDefault="0033086D">
          <w:pPr>
            <w:pStyle w:val="TOC2"/>
            <w:tabs>
              <w:tab w:val="right" w:leader="dot" w:pos="9350"/>
            </w:tabs>
            <w:rPr>
              <w:rFonts w:ascii="Segoe UI" w:eastAsiaTheme="minorEastAsia" w:hAnsi="Segoe UI" w:cs="Segoe UI"/>
              <w:noProof/>
            </w:rPr>
          </w:pPr>
          <w:hyperlink w:anchor="_Toc66440880" w:history="1">
            <w:r w:rsidR="00EE63DE" w:rsidRPr="00F11CB0">
              <w:rPr>
                <w:rStyle w:val="Hyperlink"/>
                <w:rFonts w:ascii="Segoe UI" w:hAnsi="Segoe UI" w:cs="Segoe UI"/>
                <w:noProof/>
              </w:rPr>
              <w:t>Program Performance</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_Toc66440880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6</w:t>
            </w:r>
            <w:r w:rsidR="00EE63DE" w:rsidRPr="00F11CB0">
              <w:rPr>
                <w:rFonts w:ascii="Segoe UI" w:hAnsi="Segoe UI" w:cs="Segoe UI"/>
                <w:noProof/>
                <w:webHidden/>
              </w:rPr>
              <w:fldChar w:fldCharType="end"/>
            </w:r>
          </w:hyperlink>
        </w:p>
        <w:p w14:paraId="3ED1D468" w14:textId="0CF2FA74" w:rsidR="00EE63DE" w:rsidRPr="00F11CB0" w:rsidRDefault="0033086D">
          <w:pPr>
            <w:pStyle w:val="TOC1"/>
            <w:rPr>
              <w:rFonts w:ascii="Segoe UI" w:eastAsiaTheme="minorEastAsia" w:hAnsi="Segoe UI" w:cs="Segoe UI"/>
              <w:noProof/>
            </w:rPr>
          </w:pPr>
          <w:hyperlink w:anchor="_Toc66440881" w:history="1">
            <w:r w:rsidR="00EE63DE" w:rsidRPr="00F11CB0">
              <w:rPr>
                <w:rStyle w:val="Hyperlink"/>
                <w:rFonts w:ascii="Segoe UI" w:hAnsi="Segoe UI" w:cs="Segoe UI"/>
                <w:noProof/>
              </w:rPr>
              <w:t>Fiscal Year 2020 Unit Rate Analysis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_Toc66440881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8</w:t>
            </w:r>
            <w:r w:rsidR="00EE63DE" w:rsidRPr="00F11CB0">
              <w:rPr>
                <w:rFonts w:ascii="Segoe UI" w:hAnsi="Segoe UI" w:cs="Segoe UI"/>
                <w:noProof/>
                <w:webHidden/>
              </w:rPr>
              <w:fldChar w:fldCharType="end"/>
            </w:r>
          </w:hyperlink>
        </w:p>
        <w:p w14:paraId="12CE7AE4" w14:textId="19B39296" w:rsidR="00EE63DE" w:rsidRPr="00F11CB0" w:rsidRDefault="0033086D">
          <w:pPr>
            <w:pStyle w:val="TOC1"/>
            <w:rPr>
              <w:rFonts w:ascii="Segoe UI" w:eastAsiaTheme="minorEastAsia" w:hAnsi="Segoe UI" w:cs="Segoe UI"/>
              <w:noProof/>
            </w:rPr>
          </w:pPr>
          <w:hyperlink w:anchor="_Toc66440882" w:history="1">
            <w:r w:rsidR="00EE63DE" w:rsidRPr="00F11CB0">
              <w:rPr>
                <w:rStyle w:val="Hyperlink"/>
                <w:rFonts w:ascii="Segoe UI" w:hAnsi="Segoe UI" w:cs="Segoe UI"/>
                <w:noProof/>
              </w:rPr>
              <w:t>Transition and Transformation</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_Toc66440882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11</w:t>
            </w:r>
            <w:r w:rsidR="00EE63DE" w:rsidRPr="00F11CB0">
              <w:rPr>
                <w:rFonts w:ascii="Segoe UI" w:hAnsi="Segoe UI" w:cs="Segoe UI"/>
                <w:noProof/>
                <w:webHidden/>
              </w:rPr>
              <w:fldChar w:fldCharType="end"/>
            </w:r>
          </w:hyperlink>
        </w:p>
        <w:p w14:paraId="164D3FE4" w14:textId="2C3542BB" w:rsidR="00EE63DE" w:rsidRPr="00F11CB0" w:rsidRDefault="0033086D">
          <w:pPr>
            <w:pStyle w:val="TOC1"/>
            <w:rPr>
              <w:rFonts w:ascii="Segoe UI" w:eastAsiaTheme="minorEastAsia" w:hAnsi="Segoe UI" w:cs="Segoe UI"/>
              <w:noProof/>
            </w:rPr>
          </w:pPr>
          <w:hyperlink w:anchor="_Toc66440883" w:history="1">
            <w:r w:rsidR="00EE63DE" w:rsidRPr="00F11CB0">
              <w:rPr>
                <w:rStyle w:val="Hyperlink"/>
                <w:rFonts w:ascii="Segoe UI" w:hAnsi="Segoe UI" w:cs="Segoe UI"/>
                <w:noProof/>
              </w:rPr>
              <w:t>D</w:t>
            </w:r>
            <w:r w:rsidR="006D2774" w:rsidRPr="00F11CB0">
              <w:rPr>
                <w:rStyle w:val="Hyperlink"/>
                <w:rFonts w:ascii="Segoe UI" w:hAnsi="Segoe UI" w:cs="Segoe UI"/>
                <w:noProof/>
              </w:rPr>
              <w:t xml:space="preserve">ata </w:t>
            </w:r>
            <w:r w:rsidR="00EE63DE" w:rsidRPr="00F11CB0">
              <w:rPr>
                <w:rStyle w:val="Hyperlink"/>
                <w:rFonts w:ascii="Segoe UI" w:hAnsi="Segoe UI" w:cs="Segoe UI"/>
                <w:noProof/>
              </w:rPr>
              <w:t>C</w:t>
            </w:r>
            <w:r w:rsidR="006D2774" w:rsidRPr="00F11CB0">
              <w:rPr>
                <w:rStyle w:val="Hyperlink"/>
                <w:rFonts w:ascii="Segoe UI" w:hAnsi="Segoe UI" w:cs="Segoe UI"/>
                <w:noProof/>
              </w:rPr>
              <w:t xml:space="preserve">enter </w:t>
            </w:r>
            <w:r w:rsidR="00EE63DE" w:rsidRPr="00F11CB0">
              <w:rPr>
                <w:rStyle w:val="Hyperlink"/>
                <w:rFonts w:ascii="Segoe UI" w:hAnsi="Segoe UI" w:cs="Segoe UI"/>
                <w:noProof/>
              </w:rPr>
              <w:t>S</w:t>
            </w:r>
            <w:r w:rsidR="006D2774" w:rsidRPr="00F11CB0">
              <w:rPr>
                <w:rStyle w:val="Hyperlink"/>
                <w:rFonts w:ascii="Segoe UI" w:hAnsi="Segoe UI" w:cs="Segoe UI"/>
                <w:noProof/>
              </w:rPr>
              <w:t>ervices</w:t>
            </w:r>
            <w:r w:rsidR="00EE63DE" w:rsidRPr="00F11CB0">
              <w:rPr>
                <w:rStyle w:val="Hyperlink"/>
                <w:rFonts w:ascii="Segoe UI" w:hAnsi="Segoe UI" w:cs="Segoe UI"/>
                <w:noProof/>
              </w:rPr>
              <w:t xml:space="preserve"> Infrastructure Consolidation Progress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_Toc66440883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12</w:t>
            </w:r>
            <w:r w:rsidR="00EE63DE" w:rsidRPr="00F11CB0">
              <w:rPr>
                <w:rFonts w:ascii="Segoe UI" w:hAnsi="Segoe UI" w:cs="Segoe UI"/>
                <w:noProof/>
                <w:webHidden/>
              </w:rPr>
              <w:fldChar w:fldCharType="end"/>
            </w:r>
          </w:hyperlink>
        </w:p>
        <w:p w14:paraId="2C98D71C" w14:textId="0F6E9EEA" w:rsidR="00EE63DE" w:rsidRPr="00F11CB0" w:rsidRDefault="0033086D">
          <w:pPr>
            <w:pStyle w:val="TOC2"/>
            <w:tabs>
              <w:tab w:val="right" w:leader="dot" w:pos="9350"/>
            </w:tabs>
            <w:rPr>
              <w:rFonts w:ascii="Segoe UI" w:eastAsiaTheme="minorEastAsia" w:hAnsi="Segoe UI" w:cs="Segoe UI"/>
              <w:noProof/>
            </w:rPr>
          </w:pPr>
          <w:hyperlink w:anchor="_Toc66440884" w:history="1">
            <w:r w:rsidR="00EE63DE" w:rsidRPr="00F11CB0">
              <w:rPr>
                <w:rStyle w:val="Hyperlink"/>
                <w:rFonts w:ascii="Segoe UI" w:hAnsi="Segoe UI" w:cs="Segoe UI"/>
                <w:noProof/>
              </w:rPr>
              <w:t>Consolidation Status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_Toc66440884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12</w:t>
            </w:r>
            <w:r w:rsidR="00EE63DE" w:rsidRPr="00F11CB0">
              <w:rPr>
                <w:rFonts w:ascii="Segoe UI" w:hAnsi="Segoe UI" w:cs="Segoe UI"/>
                <w:noProof/>
                <w:webHidden/>
              </w:rPr>
              <w:fldChar w:fldCharType="end"/>
            </w:r>
          </w:hyperlink>
        </w:p>
        <w:p w14:paraId="7E81195F" w14:textId="5990A514" w:rsidR="00EE63DE" w:rsidRPr="00F11CB0" w:rsidRDefault="0033086D">
          <w:pPr>
            <w:pStyle w:val="TOC2"/>
            <w:tabs>
              <w:tab w:val="right" w:leader="dot" w:pos="9350"/>
            </w:tabs>
            <w:rPr>
              <w:rFonts w:ascii="Segoe UI" w:eastAsiaTheme="minorEastAsia" w:hAnsi="Segoe UI" w:cs="Segoe UI"/>
              <w:noProof/>
            </w:rPr>
          </w:pPr>
          <w:hyperlink w:anchor="_Toc66440885" w:history="1">
            <w:r w:rsidR="00EE63DE" w:rsidRPr="00F11CB0">
              <w:rPr>
                <w:rStyle w:val="Hyperlink"/>
                <w:rFonts w:ascii="Segoe UI" w:hAnsi="Segoe UI" w:cs="Segoe UI"/>
                <w:noProof/>
              </w:rPr>
              <w:t>D</w:t>
            </w:r>
            <w:r w:rsidR="006D2774" w:rsidRPr="00F11CB0">
              <w:rPr>
                <w:rStyle w:val="Hyperlink"/>
                <w:rFonts w:ascii="Segoe UI" w:hAnsi="Segoe UI" w:cs="Segoe UI"/>
                <w:noProof/>
              </w:rPr>
              <w:t xml:space="preserve">ata </w:t>
            </w:r>
            <w:r w:rsidR="00EE63DE" w:rsidRPr="00F11CB0">
              <w:rPr>
                <w:rStyle w:val="Hyperlink"/>
                <w:rFonts w:ascii="Segoe UI" w:hAnsi="Segoe UI" w:cs="Segoe UI"/>
                <w:noProof/>
              </w:rPr>
              <w:t>C</w:t>
            </w:r>
            <w:r w:rsidR="006D2774" w:rsidRPr="00F11CB0">
              <w:rPr>
                <w:rStyle w:val="Hyperlink"/>
                <w:rFonts w:ascii="Segoe UI" w:hAnsi="Segoe UI" w:cs="Segoe UI"/>
                <w:noProof/>
              </w:rPr>
              <w:t xml:space="preserve">enter </w:t>
            </w:r>
            <w:r w:rsidR="00EE63DE" w:rsidRPr="00F11CB0">
              <w:rPr>
                <w:rStyle w:val="Hyperlink"/>
                <w:rFonts w:ascii="Segoe UI" w:hAnsi="Segoe UI" w:cs="Segoe UI"/>
                <w:noProof/>
              </w:rPr>
              <w:t>S</w:t>
            </w:r>
            <w:r w:rsidR="006D2774" w:rsidRPr="00F11CB0">
              <w:rPr>
                <w:rStyle w:val="Hyperlink"/>
                <w:rFonts w:ascii="Segoe UI" w:hAnsi="Segoe UI" w:cs="Segoe UI"/>
                <w:noProof/>
              </w:rPr>
              <w:t>ervices</w:t>
            </w:r>
            <w:r w:rsidR="00EE63DE" w:rsidRPr="00F11CB0">
              <w:rPr>
                <w:rStyle w:val="Hyperlink"/>
                <w:rFonts w:ascii="Segoe UI" w:hAnsi="Segoe UI" w:cs="Segoe UI"/>
                <w:noProof/>
              </w:rPr>
              <w:t xml:space="preserve"> Program Progress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_Toc66440885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12</w:t>
            </w:r>
            <w:r w:rsidR="00EE63DE" w:rsidRPr="00F11CB0">
              <w:rPr>
                <w:rFonts w:ascii="Segoe UI" w:hAnsi="Segoe UI" w:cs="Segoe UI"/>
                <w:noProof/>
                <w:webHidden/>
              </w:rPr>
              <w:fldChar w:fldCharType="end"/>
            </w:r>
          </w:hyperlink>
        </w:p>
        <w:p w14:paraId="39B7474D" w14:textId="76140241" w:rsidR="00EE63DE" w:rsidRPr="00F11CB0" w:rsidRDefault="0033086D">
          <w:pPr>
            <w:pStyle w:val="TOC1"/>
            <w:rPr>
              <w:rFonts w:ascii="Segoe UI" w:eastAsiaTheme="minorEastAsia" w:hAnsi="Segoe UI" w:cs="Segoe UI"/>
              <w:noProof/>
            </w:rPr>
          </w:pPr>
          <w:hyperlink w:anchor="_Toc66440886" w:history="1">
            <w:r w:rsidR="00EE63DE" w:rsidRPr="00F11CB0">
              <w:rPr>
                <w:rStyle w:val="Hyperlink"/>
                <w:rFonts w:ascii="Segoe UI" w:hAnsi="Segoe UI" w:cs="Segoe UI"/>
                <w:noProof/>
              </w:rPr>
              <w:t>Conclusion</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_Toc66440886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14</w:t>
            </w:r>
            <w:r w:rsidR="00EE63DE" w:rsidRPr="00F11CB0">
              <w:rPr>
                <w:rFonts w:ascii="Segoe UI" w:hAnsi="Segoe UI" w:cs="Segoe UI"/>
                <w:noProof/>
                <w:webHidden/>
              </w:rPr>
              <w:fldChar w:fldCharType="end"/>
            </w:r>
          </w:hyperlink>
        </w:p>
        <w:p w14:paraId="47371D21" w14:textId="5DD38BBB" w:rsidR="00EE63DE" w:rsidRPr="00F11CB0" w:rsidRDefault="0033086D">
          <w:pPr>
            <w:pStyle w:val="TOC1"/>
            <w:rPr>
              <w:rFonts w:ascii="Segoe UI" w:eastAsiaTheme="minorEastAsia" w:hAnsi="Segoe UI" w:cs="Segoe UI"/>
              <w:noProof/>
            </w:rPr>
          </w:pPr>
          <w:hyperlink w:anchor="_Toc66440887" w:history="1">
            <w:r w:rsidR="00EE63DE" w:rsidRPr="00F11CB0">
              <w:rPr>
                <w:rStyle w:val="Hyperlink"/>
                <w:rFonts w:ascii="Segoe UI" w:hAnsi="Segoe UI" w:cs="Segoe UI"/>
                <w:noProof/>
              </w:rPr>
              <w:t>Appendix A – Unit Rate Analysis Methodology</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_Toc66440887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15</w:t>
            </w:r>
            <w:r w:rsidR="00EE63DE" w:rsidRPr="00F11CB0">
              <w:rPr>
                <w:rFonts w:ascii="Segoe UI" w:hAnsi="Segoe UI" w:cs="Segoe UI"/>
                <w:noProof/>
                <w:webHidden/>
              </w:rPr>
              <w:fldChar w:fldCharType="end"/>
            </w:r>
          </w:hyperlink>
        </w:p>
        <w:p w14:paraId="286551C2" w14:textId="58EC7934" w:rsidR="00EE63DE" w:rsidRPr="00F11CB0" w:rsidRDefault="0033086D">
          <w:pPr>
            <w:pStyle w:val="TOC2"/>
            <w:tabs>
              <w:tab w:val="right" w:leader="dot" w:pos="9350"/>
            </w:tabs>
            <w:rPr>
              <w:rFonts w:ascii="Segoe UI" w:eastAsiaTheme="minorEastAsia" w:hAnsi="Segoe UI" w:cs="Segoe UI"/>
              <w:noProof/>
            </w:rPr>
          </w:pPr>
          <w:hyperlink w:anchor="_Toc66440888" w:history="1">
            <w:r w:rsidR="00EE63DE" w:rsidRPr="00F11CB0">
              <w:rPr>
                <w:rStyle w:val="Hyperlink"/>
                <w:rFonts w:ascii="Segoe UI" w:hAnsi="Segoe UI" w:cs="Segoe UI"/>
                <w:noProof/>
              </w:rPr>
              <w:t>Methodology</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_Toc66440888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15</w:t>
            </w:r>
            <w:r w:rsidR="00EE63DE" w:rsidRPr="00F11CB0">
              <w:rPr>
                <w:rFonts w:ascii="Segoe UI" w:hAnsi="Segoe UI" w:cs="Segoe UI"/>
                <w:noProof/>
                <w:webHidden/>
              </w:rPr>
              <w:fldChar w:fldCharType="end"/>
            </w:r>
          </w:hyperlink>
        </w:p>
        <w:p w14:paraId="51FE3FFD" w14:textId="57BE4AF6" w:rsidR="00EE63DE" w:rsidRPr="00F11CB0" w:rsidRDefault="0033086D">
          <w:pPr>
            <w:pStyle w:val="TOC2"/>
            <w:tabs>
              <w:tab w:val="right" w:leader="dot" w:pos="9350"/>
            </w:tabs>
            <w:rPr>
              <w:rFonts w:ascii="Segoe UI" w:eastAsiaTheme="minorEastAsia" w:hAnsi="Segoe UI" w:cs="Segoe UI"/>
              <w:noProof/>
            </w:rPr>
          </w:pPr>
          <w:hyperlink w:anchor="_Toc66440889" w:history="1">
            <w:r w:rsidR="00EE63DE" w:rsidRPr="00F11CB0">
              <w:rPr>
                <w:rStyle w:val="Hyperlink"/>
                <w:rFonts w:ascii="Segoe UI" w:hAnsi="Segoe UI" w:cs="Segoe UI"/>
                <w:noProof/>
              </w:rPr>
              <w:t>Base Rates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_Toc66440889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16</w:t>
            </w:r>
            <w:r w:rsidR="00EE63DE" w:rsidRPr="00F11CB0">
              <w:rPr>
                <w:rFonts w:ascii="Segoe UI" w:hAnsi="Segoe UI" w:cs="Segoe UI"/>
                <w:noProof/>
                <w:webHidden/>
              </w:rPr>
              <w:fldChar w:fldCharType="end"/>
            </w:r>
          </w:hyperlink>
        </w:p>
        <w:p w14:paraId="21E9B5D0" w14:textId="7D9C681F" w:rsidR="00EE63DE" w:rsidRPr="00F11CB0" w:rsidRDefault="0033086D">
          <w:pPr>
            <w:pStyle w:val="TOC2"/>
            <w:tabs>
              <w:tab w:val="right" w:leader="dot" w:pos="9350"/>
            </w:tabs>
            <w:rPr>
              <w:rFonts w:ascii="Segoe UI" w:eastAsiaTheme="minorEastAsia" w:hAnsi="Segoe UI" w:cs="Segoe UI"/>
              <w:noProof/>
            </w:rPr>
          </w:pPr>
          <w:hyperlink w:anchor="_Toc66440890" w:history="1">
            <w:r w:rsidR="00EE63DE" w:rsidRPr="00F11CB0">
              <w:rPr>
                <w:rStyle w:val="Hyperlink"/>
                <w:rFonts w:ascii="Segoe UI" w:hAnsi="Segoe UI" w:cs="Segoe UI"/>
                <w:noProof/>
              </w:rPr>
              <w:t>Inclusion/Exclusion of Resource Units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_Toc66440890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16</w:t>
            </w:r>
            <w:r w:rsidR="00EE63DE" w:rsidRPr="00F11CB0">
              <w:rPr>
                <w:rFonts w:ascii="Segoe UI" w:hAnsi="Segoe UI" w:cs="Segoe UI"/>
                <w:noProof/>
                <w:webHidden/>
              </w:rPr>
              <w:fldChar w:fldCharType="end"/>
            </w:r>
          </w:hyperlink>
        </w:p>
        <w:p w14:paraId="1DF0AB6E" w14:textId="4C2F5D37" w:rsidR="00EE63DE" w:rsidRPr="00F11CB0" w:rsidRDefault="0033086D">
          <w:pPr>
            <w:pStyle w:val="TOC1"/>
            <w:rPr>
              <w:rFonts w:ascii="Segoe UI" w:eastAsiaTheme="minorEastAsia" w:hAnsi="Segoe UI" w:cs="Segoe UI"/>
              <w:noProof/>
            </w:rPr>
          </w:pPr>
          <w:hyperlink w:anchor="_Toc66440891" w:history="1">
            <w:r w:rsidR="00EE63DE" w:rsidRPr="00F11CB0">
              <w:rPr>
                <w:rStyle w:val="Hyperlink"/>
                <w:rFonts w:ascii="Segoe UI" w:hAnsi="Segoe UI" w:cs="Segoe UI"/>
                <w:noProof/>
              </w:rPr>
              <w:t>Appendix B – Detailed Unit Rate Analysis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_Toc66440891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18</w:t>
            </w:r>
            <w:r w:rsidR="00EE63DE" w:rsidRPr="00F11CB0">
              <w:rPr>
                <w:rFonts w:ascii="Segoe UI" w:hAnsi="Segoe UI" w:cs="Segoe UI"/>
                <w:noProof/>
                <w:webHidden/>
              </w:rPr>
              <w:fldChar w:fldCharType="end"/>
            </w:r>
          </w:hyperlink>
        </w:p>
        <w:p w14:paraId="34ED5DA6" w14:textId="16E7F565" w:rsidR="00EE63DE" w:rsidRPr="00F11CB0" w:rsidRDefault="0033086D">
          <w:pPr>
            <w:pStyle w:val="TOC2"/>
            <w:tabs>
              <w:tab w:val="right" w:leader="dot" w:pos="9350"/>
            </w:tabs>
            <w:rPr>
              <w:rFonts w:ascii="Segoe UI" w:eastAsiaTheme="minorEastAsia" w:hAnsi="Segoe UI" w:cs="Segoe UI"/>
              <w:noProof/>
            </w:rPr>
          </w:pPr>
          <w:hyperlink w:anchor="_Toc66440892" w:history="1">
            <w:r w:rsidR="00EE63DE" w:rsidRPr="00F11CB0">
              <w:rPr>
                <w:rStyle w:val="Hyperlink"/>
                <w:rFonts w:ascii="Segoe UI" w:hAnsi="Segoe UI" w:cs="Segoe UI"/>
                <w:noProof/>
                <w:snapToGrid w:val="0"/>
              </w:rPr>
              <w:t>Mainframe</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_Toc66440892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18</w:t>
            </w:r>
            <w:r w:rsidR="00EE63DE" w:rsidRPr="00F11CB0">
              <w:rPr>
                <w:rFonts w:ascii="Segoe UI" w:hAnsi="Segoe UI" w:cs="Segoe UI"/>
                <w:noProof/>
                <w:webHidden/>
              </w:rPr>
              <w:fldChar w:fldCharType="end"/>
            </w:r>
          </w:hyperlink>
        </w:p>
        <w:p w14:paraId="112E761C" w14:textId="3C2DEFCC" w:rsidR="00EE63DE" w:rsidRPr="00F11CB0" w:rsidRDefault="0033086D">
          <w:pPr>
            <w:pStyle w:val="TOC2"/>
            <w:tabs>
              <w:tab w:val="right" w:leader="dot" w:pos="9350"/>
            </w:tabs>
            <w:rPr>
              <w:rFonts w:ascii="Segoe UI" w:eastAsiaTheme="minorEastAsia" w:hAnsi="Segoe UI" w:cs="Segoe UI"/>
              <w:noProof/>
            </w:rPr>
          </w:pPr>
          <w:hyperlink w:anchor="_Toc66440893" w:history="1">
            <w:r w:rsidR="00EE63DE" w:rsidRPr="00F11CB0">
              <w:rPr>
                <w:rStyle w:val="Hyperlink"/>
                <w:rFonts w:ascii="Segoe UI" w:hAnsi="Segoe UI" w:cs="Segoe UI"/>
                <w:noProof/>
                <w:snapToGrid w:val="0"/>
              </w:rPr>
              <w:t>Print-Mail</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_Toc66440893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18</w:t>
            </w:r>
            <w:r w:rsidR="00EE63DE" w:rsidRPr="00F11CB0">
              <w:rPr>
                <w:rFonts w:ascii="Segoe UI" w:hAnsi="Segoe UI" w:cs="Segoe UI"/>
                <w:noProof/>
                <w:webHidden/>
              </w:rPr>
              <w:fldChar w:fldCharType="end"/>
            </w:r>
          </w:hyperlink>
        </w:p>
        <w:p w14:paraId="3E75CA9E" w14:textId="6DDDFB67" w:rsidR="00EE63DE" w:rsidRPr="00F11CB0" w:rsidRDefault="0033086D">
          <w:pPr>
            <w:pStyle w:val="TOC2"/>
            <w:tabs>
              <w:tab w:val="right" w:leader="dot" w:pos="9350"/>
            </w:tabs>
            <w:rPr>
              <w:rFonts w:ascii="Segoe UI" w:eastAsiaTheme="minorEastAsia" w:hAnsi="Segoe UI" w:cs="Segoe UI"/>
              <w:noProof/>
            </w:rPr>
          </w:pPr>
          <w:hyperlink w:anchor="_Toc66440894" w:history="1">
            <w:r w:rsidR="00EE63DE" w:rsidRPr="00F11CB0">
              <w:rPr>
                <w:rStyle w:val="Hyperlink"/>
                <w:rFonts w:ascii="Segoe UI" w:hAnsi="Segoe UI" w:cs="Segoe UI"/>
                <w:noProof/>
                <w:snapToGrid w:val="0"/>
              </w:rPr>
              <w:t>Server Services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_Toc66440894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18</w:t>
            </w:r>
            <w:r w:rsidR="00EE63DE" w:rsidRPr="00F11CB0">
              <w:rPr>
                <w:rFonts w:ascii="Segoe UI" w:hAnsi="Segoe UI" w:cs="Segoe UI"/>
                <w:noProof/>
                <w:webHidden/>
              </w:rPr>
              <w:fldChar w:fldCharType="end"/>
            </w:r>
          </w:hyperlink>
        </w:p>
        <w:p w14:paraId="47EADCF3" w14:textId="78D37B46" w:rsidR="00EE63DE" w:rsidRPr="00F11CB0" w:rsidRDefault="0033086D">
          <w:pPr>
            <w:pStyle w:val="TOC2"/>
            <w:tabs>
              <w:tab w:val="right" w:leader="dot" w:pos="9350"/>
            </w:tabs>
            <w:rPr>
              <w:rFonts w:ascii="Segoe UI" w:eastAsiaTheme="minorEastAsia" w:hAnsi="Segoe UI" w:cs="Segoe UI"/>
              <w:noProof/>
            </w:rPr>
          </w:pPr>
          <w:hyperlink w:anchor="_Toc66440895" w:history="1">
            <w:r w:rsidR="00EE63DE" w:rsidRPr="00F11CB0">
              <w:rPr>
                <w:rStyle w:val="Hyperlink"/>
                <w:rFonts w:ascii="Segoe UI" w:hAnsi="Segoe UI" w:cs="Segoe UI"/>
                <w:noProof/>
                <w:snapToGrid w:val="0"/>
              </w:rPr>
              <w:t xml:space="preserve">Server Storage </w:t>
            </w:r>
            <w:r w:rsidR="006D2774" w:rsidRPr="00F11CB0">
              <w:rPr>
                <w:rStyle w:val="Hyperlink"/>
                <w:rFonts w:ascii="Segoe UI" w:hAnsi="Segoe UI" w:cs="Segoe UI"/>
                <w:noProof/>
                <w:snapToGrid w:val="0"/>
              </w:rPr>
              <w:t xml:space="preserve">and </w:t>
            </w:r>
            <w:r w:rsidR="00EE63DE" w:rsidRPr="00F11CB0">
              <w:rPr>
                <w:rStyle w:val="Hyperlink"/>
                <w:rFonts w:ascii="Segoe UI" w:hAnsi="Segoe UI" w:cs="Segoe UI"/>
                <w:noProof/>
                <w:snapToGrid w:val="0"/>
              </w:rPr>
              <w:t>Tape Services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_Toc66440895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19</w:t>
            </w:r>
            <w:r w:rsidR="00EE63DE" w:rsidRPr="00F11CB0">
              <w:rPr>
                <w:rFonts w:ascii="Segoe UI" w:hAnsi="Segoe UI" w:cs="Segoe UI"/>
                <w:noProof/>
                <w:webHidden/>
              </w:rPr>
              <w:fldChar w:fldCharType="end"/>
            </w:r>
          </w:hyperlink>
        </w:p>
        <w:p w14:paraId="182B300B" w14:textId="2092BFBD" w:rsidR="00EE63DE" w:rsidRPr="00F11CB0" w:rsidRDefault="0033086D">
          <w:pPr>
            <w:pStyle w:val="TOC2"/>
            <w:tabs>
              <w:tab w:val="right" w:leader="dot" w:pos="9350"/>
            </w:tabs>
            <w:rPr>
              <w:rFonts w:ascii="Segoe UI" w:eastAsiaTheme="minorEastAsia" w:hAnsi="Segoe UI" w:cs="Segoe UI"/>
              <w:noProof/>
            </w:rPr>
          </w:pPr>
          <w:hyperlink w:anchor="_Toc66440896" w:history="1">
            <w:r w:rsidR="00EE63DE" w:rsidRPr="00F11CB0">
              <w:rPr>
                <w:rStyle w:val="Hyperlink"/>
                <w:rFonts w:ascii="Segoe UI" w:hAnsi="Segoe UI" w:cs="Segoe UI"/>
                <w:noProof/>
                <w:snapToGrid w:val="0"/>
              </w:rPr>
              <w:t>M</w:t>
            </w:r>
            <w:r w:rsidR="006D2774" w:rsidRPr="00F11CB0">
              <w:rPr>
                <w:rStyle w:val="Hyperlink"/>
                <w:rFonts w:ascii="Segoe UI" w:hAnsi="Segoe UI" w:cs="Segoe UI"/>
                <w:noProof/>
                <w:snapToGrid w:val="0"/>
              </w:rPr>
              <w:t>ulti-</w:t>
            </w:r>
            <w:r w:rsidR="00EE63DE" w:rsidRPr="00F11CB0">
              <w:rPr>
                <w:rStyle w:val="Hyperlink"/>
                <w:rFonts w:ascii="Segoe UI" w:hAnsi="Segoe UI" w:cs="Segoe UI"/>
                <w:noProof/>
                <w:snapToGrid w:val="0"/>
              </w:rPr>
              <w:t>S</w:t>
            </w:r>
            <w:r w:rsidR="006D2774" w:rsidRPr="00F11CB0">
              <w:rPr>
                <w:rStyle w:val="Hyperlink"/>
                <w:rFonts w:ascii="Segoe UI" w:hAnsi="Segoe UI" w:cs="Segoe UI"/>
                <w:noProof/>
                <w:snapToGrid w:val="0"/>
              </w:rPr>
              <w:t xml:space="preserve">ourcing Services </w:t>
            </w:r>
            <w:r w:rsidR="00EE63DE" w:rsidRPr="00F11CB0">
              <w:rPr>
                <w:rStyle w:val="Hyperlink"/>
                <w:rFonts w:ascii="Segoe UI" w:hAnsi="Segoe UI" w:cs="Segoe UI"/>
                <w:noProof/>
                <w:snapToGrid w:val="0"/>
              </w:rPr>
              <w:t>I</w:t>
            </w:r>
            <w:r w:rsidR="006D2774" w:rsidRPr="00F11CB0">
              <w:rPr>
                <w:rStyle w:val="Hyperlink"/>
                <w:rFonts w:ascii="Segoe UI" w:hAnsi="Segoe UI" w:cs="Segoe UI"/>
                <w:noProof/>
                <w:snapToGrid w:val="0"/>
              </w:rPr>
              <w:t>ntegrator</w:t>
            </w:r>
            <w:r w:rsidR="00EE63DE" w:rsidRPr="00F11CB0">
              <w:rPr>
                <w:rStyle w:val="Hyperlink"/>
                <w:rFonts w:ascii="Segoe UI" w:hAnsi="Segoe UI" w:cs="Segoe UI"/>
                <w:noProof/>
                <w:snapToGrid w:val="0"/>
              </w:rPr>
              <w:t xml:space="preserve"> Charges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_Toc66440896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19</w:t>
            </w:r>
            <w:r w:rsidR="00EE63DE" w:rsidRPr="00F11CB0">
              <w:rPr>
                <w:rFonts w:ascii="Segoe UI" w:hAnsi="Segoe UI" w:cs="Segoe UI"/>
                <w:noProof/>
                <w:webHidden/>
              </w:rPr>
              <w:fldChar w:fldCharType="end"/>
            </w:r>
          </w:hyperlink>
        </w:p>
        <w:p w14:paraId="4BDEE0B3" w14:textId="600B58F7" w:rsidR="00EE63DE" w:rsidRPr="00F11CB0" w:rsidRDefault="0033086D">
          <w:pPr>
            <w:pStyle w:val="TOC1"/>
            <w:rPr>
              <w:rFonts w:ascii="Segoe UI" w:eastAsiaTheme="minorEastAsia" w:hAnsi="Segoe UI" w:cs="Segoe UI"/>
              <w:noProof/>
            </w:rPr>
          </w:pPr>
          <w:hyperlink w:anchor="_Toc66440897" w:history="1">
            <w:r w:rsidR="00EE63DE" w:rsidRPr="00F11CB0">
              <w:rPr>
                <w:rStyle w:val="Hyperlink"/>
                <w:rFonts w:ascii="Segoe UI" w:hAnsi="Segoe UI" w:cs="Segoe UI"/>
                <w:noProof/>
              </w:rPr>
              <w:t>Appendix C – D</w:t>
            </w:r>
            <w:r w:rsidR="006D2774" w:rsidRPr="00F11CB0">
              <w:rPr>
                <w:rStyle w:val="Hyperlink"/>
                <w:rFonts w:ascii="Segoe UI" w:hAnsi="Segoe UI" w:cs="Segoe UI"/>
                <w:noProof/>
              </w:rPr>
              <w:t xml:space="preserve">ata </w:t>
            </w:r>
            <w:r w:rsidR="00EE63DE" w:rsidRPr="00F11CB0">
              <w:rPr>
                <w:rStyle w:val="Hyperlink"/>
                <w:rFonts w:ascii="Segoe UI" w:hAnsi="Segoe UI" w:cs="Segoe UI"/>
                <w:noProof/>
              </w:rPr>
              <w:t>C</w:t>
            </w:r>
            <w:r w:rsidR="006D2774" w:rsidRPr="00F11CB0">
              <w:rPr>
                <w:rStyle w:val="Hyperlink"/>
                <w:rFonts w:ascii="Segoe UI" w:hAnsi="Segoe UI" w:cs="Segoe UI"/>
                <w:noProof/>
              </w:rPr>
              <w:t xml:space="preserve">enter </w:t>
            </w:r>
            <w:r w:rsidR="00EE63DE" w:rsidRPr="00F11CB0">
              <w:rPr>
                <w:rStyle w:val="Hyperlink"/>
                <w:rFonts w:ascii="Segoe UI" w:hAnsi="Segoe UI" w:cs="Segoe UI"/>
                <w:noProof/>
              </w:rPr>
              <w:t>S</w:t>
            </w:r>
            <w:r w:rsidR="006D2774" w:rsidRPr="00F11CB0">
              <w:rPr>
                <w:rStyle w:val="Hyperlink"/>
                <w:rFonts w:ascii="Segoe UI" w:hAnsi="Segoe UI" w:cs="Segoe UI"/>
                <w:noProof/>
              </w:rPr>
              <w:t>ervices</w:t>
            </w:r>
            <w:r w:rsidR="00EE63DE" w:rsidRPr="00F11CB0">
              <w:rPr>
                <w:rStyle w:val="Hyperlink"/>
                <w:rFonts w:ascii="Segoe UI" w:hAnsi="Segoe UI" w:cs="Segoe UI"/>
                <w:noProof/>
              </w:rPr>
              <w:t xml:space="preserve"> Customer Analysis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_Toc66440897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20</w:t>
            </w:r>
            <w:r w:rsidR="00EE63DE" w:rsidRPr="00F11CB0">
              <w:rPr>
                <w:rFonts w:ascii="Segoe UI" w:hAnsi="Segoe UI" w:cs="Segoe UI"/>
                <w:noProof/>
                <w:webHidden/>
              </w:rPr>
              <w:fldChar w:fldCharType="end"/>
            </w:r>
          </w:hyperlink>
        </w:p>
        <w:p w14:paraId="405F108A" w14:textId="440DBB9B" w:rsidR="00EE63DE" w:rsidRPr="00F11CB0" w:rsidRDefault="0033086D">
          <w:pPr>
            <w:pStyle w:val="TOC2"/>
            <w:tabs>
              <w:tab w:val="right" w:leader="dot" w:pos="9350"/>
            </w:tabs>
            <w:rPr>
              <w:rFonts w:ascii="Segoe UI" w:eastAsiaTheme="minorEastAsia" w:hAnsi="Segoe UI" w:cs="Segoe UI"/>
              <w:noProof/>
            </w:rPr>
          </w:pPr>
          <w:hyperlink w:anchor="_Toc66440898" w:history="1">
            <w:r w:rsidR="00EE63DE" w:rsidRPr="00F11CB0">
              <w:rPr>
                <w:rStyle w:val="Hyperlink"/>
                <w:rFonts w:ascii="Segoe UI" w:hAnsi="Segoe UI" w:cs="Segoe UI"/>
                <w:noProof/>
              </w:rPr>
              <w:t>Voluntary Customers</w:t>
            </w:r>
            <w:r w:rsidR="00EE63DE" w:rsidRPr="00F11CB0">
              <w:rPr>
                <w:rStyle w:val="Hyperlink"/>
                <w:rFonts w:ascii="Segoe UI" w:hAnsi="Segoe UI" w:cs="Segoe UI"/>
                <w:noProof/>
                <w:vertAlign w:val="superscript"/>
              </w:rPr>
              <w:t>4</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_Toc66440898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40</w:t>
            </w:r>
            <w:r w:rsidR="00EE63DE" w:rsidRPr="00F11CB0">
              <w:rPr>
                <w:rFonts w:ascii="Segoe UI" w:hAnsi="Segoe UI" w:cs="Segoe UI"/>
                <w:noProof/>
                <w:webHidden/>
              </w:rPr>
              <w:fldChar w:fldCharType="end"/>
            </w:r>
          </w:hyperlink>
        </w:p>
        <w:p w14:paraId="1A0A4BFC" w14:textId="306ED744" w:rsidR="00EE63DE" w:rsidRPr="00F11CB0" w:rsidRDefault="0033086D">
          <w:pPr>
            <w:pStyle w:val="TOC1"/>
            <w:rPr>
              <w:rFonts w:ascii="Segoe UI" w:eastAsiaTheme="minorEastAsia" w:hAnsi="Segoe UI" w:cs="Segoe UI"/>
              <w:noProof/>
            </w:rPr>
          </w:pPr>
          <w:hyperlink w:anchor="_Toc66440899" w:history="1">
            <w:r w:rsidR="00EE63DE" w:rsidRPr="00F11CB0">
              <w:rPr>
                <w:rStyle w:val="Hyperlink"/>
                <w:rFonts w:ascii="Segoe UI" w:hAnsi="Segoe UI" w:cs="Segoe UI"/>
                <w:noProof/>
              </w:rPr>
              <w:t>Appendix D – Definition of Terms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_Toc66440899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42</w:t>
            </w:r>
            <w:r w:rsidR="00EE63DE" w:rsidRPr="00F11CB0">
              <w:rPr>
                <w:rFonts w:ascii="Segoe UI" w:hAnsi="Segoe UI" w:cs="Segoe UI"/>
                <w:noProof/>
                <w:webHidden/>
              </w:rPr>
              <w:fldChar w:fldCharType="end"/>
            </w:r>
          </w:hyperlink>
        </w:p>
        <w:p w14:paraId="1811D1D3" w14:textId="03FFEAC4" w:rsidR="00EE63DE" w:rsidRPr="00F11CB0" w:rsidRDefault="0033086D">
          <w:pPr>
            <w:pStyle w:val="TOC1"/>
            <w:rPr>
              <w:rFonts w:ascii="Segoe UI" w:eastAsiaTheme="minorEastAsia" w:hAnsi="Segoe UI" w:cs="Segoe UI"/>
              <w:noProof/>
            </w:rPr>
          </w:pPr>
          <w:hyperlink w:anchor="_Toc66440900" w:history="1">
            <w:r w:rsidR="00EE63DE" w:rsidRPr="00F11CB0">
              <w:rPr>
                <w:rStyle w:val="Hyperlink"/>
                <w:rFonts w:ascii="Segoe UI" w:hAnsi="Segoe UI" w:cs="Segoe UI"/>
                <w:noProof/>
              </w:rPr>
              <w:t>Acknowledgements</w:t>
            </w:r>
            <w:r w:rsidR="00EE63DE" w:rsidRPr="00F11CB0">
              <w:rPr>
                <w:rFonts w:ascii="Segoe UI" w:hAnsi="Segoe UI" w:cs="Segoe UI"/>
                <w:noProof/>
                <w:webHidden/>
              </w:rPr>
              <w:tab/>
            </w:r>
            <w:r w:rsidR="00EE63DE" w:rsidRPr="00F11CB0">
              <w:rPr>
                <w:rFonts w:ascii="Segoe UI" w:hAnsi="Segoe UI" w:cs="Segoe UI"/>
                <w:noProof/>
                <w:webHidden/>
              </w:rPr>
              <w:fldChar w:fldCharType="begin"/>
            </w:r>
            <w:r w:rsidR="00EE63DE" w:rsidRPr="00F11CB0">
              <w:rPr>
                <w:rFonts w:ascii="Segoe UI" w:hAnsi="Segoe UI" w:cs="Segoe UI"/>
                <w:noProof/>
                <w:webHidden/>
              </w:rPr>
              <w:instrText xml:space="preserve"> PAGEREF _Toc66440900 \h </w:instrText>
            </w:r>
            <w:r w:rsidR="00EE63DE" w:rsidRPr="00F11CB0">
              <w:rPr>
                <w:rFonts w:ascii="Segoe UI" w:hAnsi="Segoe UI" w:cs="Segoe UI"/>
                <w:noProof/>
                <w:webHidden/>
              </w:rPr>
            </w:r>
            <w:r w:rsidR="00EE63DE" w:rsidRPr="00F11CB0">
              <w:rPr>
                <w:rFonts w:ascii="Segoe UI" w:hAnsi="Segoe UI" w:cs="Segoe UI"/>
                <w:noProof/>
                <w:webHidden/>
              </w:rPr>
              <w:fldChar w:fldCharType="separate"/>
            </w:r>
            <w:r w:rsidR="00935AE4">
              <w:rPr>
                <w:rFonts w:ascii="Segoe UI" w:hAnsi="Segoe UI" w:cs="Segoe UI"/>
                <w:noProof/>
                <w:webHidden/>
              </w:rPr>
              <w:t>44</w:t>
            </w:r>
            <w:r w:rsidR="00EE63DE" w:rsidRPr="00F11CB0">
              <w:rPr>
                <w:rFonts w:ascii="Segoe UI" w:hAnsi="Segoe UI" w:cs="Segoe UI"/>
                <w:noProof/>
                <w:webHidden/>
              </w:rPr>
              <w:fldChar w:fldCharType="end"/>
            </w:r>
          </w:hyperlink>
        </w:p>
        <w:p w14:paraId="2118A7AF" w14:textId="7EAB45DE" w:rsidR="00251ED9" w:rsidRPr="00F11CB0" w:rsidRDefault="00251ED9">
          <w:pPr>
            <w:rPr>
              <w:rFonts w:ascii="Segoe UI" w:hAnsi="Segoe UI" w:cs="Segoe UI"/>
            </w:rPr>
          </w:pPr>
          <w:r w:rsidRPr="00F11CB0">
            <w:rPr>
              <w:rFonts w:ascii="Segoe UI" w:hAnsi="Segoe UI" w:cs="Segoe UI"/>
              <w:b/>
              <w:bCs/>
            </w:rPr>
            <w:fldChar w:fldCharType="end"/>
          </w:r>
        </w:p>
      </w:sdtContent>
    </w:sdt>
    <w:p w14:paraId="1A4D4B53" w14:textId="448021F7" w:rsidR="001A41EA" w:rsidRPr="00F11CB0" w:rsidRDefault="00C214DA" w:rsidP="00F90ABC">
      <w:pPr>
        <w:pStyle w:val="Heading1"/>
      </w:pPr>
      <w:r w:rsidRPr="00F11CB0">
        <w:br w:type="page"/>
      </w:r>
      <w:bookmarkStart w:id="0" w:name="_Toc35279085"/>
      <w:bookmarkStart w:id="1" w:name="_Toc66440876"/>
      <w:r w:rsidR="001A41EA" w:rsidRPr="00F11CB0">
        <w:lastRenderedPageBreak/>
        <w:t>Executive Summary</w:t>
      </w:r>
      <w:bookmarkEnd w:id="0"/>
      <w:bookmarkEnd w:id="1"/>
    </w:p>
    <w:p w14:paraId="43E022D3" w14:textId="0074FFA5" w:rsidR="00536D87" w:rsidRPr="00FA08D7" w:rsidRDefault="0041646A" w:rsidP="00412D23">
      <w:pPr>
        <w:pStyle w:val="Heading2"/>
      </w:pPr>
      <w:bookmarkStart w:id="2" w:name="_Toc35279086"/>
      <w:bookmarkStart w:id="3" w:name="_Toc66440877"/>
      <w:r w:rsidRPr="00FA08D7">
        <w:t>D</w:t>
      </w:r>
      <w:r w:rsidR="00DB3C66" w:rsidRPr="00FA08D7">
        <w:t xml:space="preserve">ata </w:t>
      </w:r>
      <w:r w:rsidRPr="00FA08D7">
        <w:t>C</w:t>
      </w:r>
      <w:r w:rsidR="00DB3C66" w:rsidRPr="00FA08D7">
        <w:t xml:space="preserve">enter </w:t>
      </w:r>
      <w:r w:rsidRPr="00FA08D7">
        <w:t>S</w:t>
      </w:r>
      <w:r w:rsidR="00DB3C66" w:rsidRPr="00FA08D7">
        <w:t>ervices Program</w:t>
      </w:r>
      <w:r w:rsidRPr="00FA08D7">
        <w:t xml:space="preserve"> </w:t>
      </w:r>
      <w:r w:rsidR="00536D87" w:rsidRPr="00FA08D7">
        <w:t>Background</w:t>
      </w:r>
      <w:bookmarkEnd w:id="2"/>
      <w:bookmarkEnd w:id="3"/>
    </w:p>
    <w:p w14:paraId="5E83FE3F" w14:textId="5856F858" w:rsidR="00E1336A" w:rsidRPr="00F11CB0" w:rsidRDefault="00007151" w:rsidP="00E1336A">
      <w:pPr>
        <w:rPr>
          <w:rFonts w:ascii="Segoe UI" w:hAnsi="Segoe UI" w:cs="Segoe UI"/>
        </w:rPr>
      </w:pPr>
      <w:r w:rsidRPr="00F11CB0">
        <w:rPr>
          <w:rFonts w:ascii="Segoe UI" w:hAnsi="Segoe UI" w:cs="Segoe UI"/>
        </w:rPr>
        <w:t>As the state’s Information Technology</w:t>
      </w:r>
      <w:r w:rsidR="006D2774" w:rsidRPr="00F11CB0">
        <w:rPr>
          <w:rFonts w:ascii="Segoe UI" w:hAnsi="Segoe UI" w:cs="Segoe UI"/>
        </w:rPr>
        <w:t xml:space="preserve"> (IT)</w:t>
      </w:r>
      <w:r w:rsidRPr="00F11CB0">
        <w:rPr>
          <w:rFonts w:ascii="Segoe UI" w:hAnsi="Segoe UI" w:cs="Segoe UI"/>
        </w:rPr>
        <w:t xml:space="preserve"> agency, the Texas Department of Information Resources (DIR) provides </w:t>
      </w:r>
      <w:r w:rsidR="006D2774" w:rsidRPr="00F11CB0">
        <w:rPr>
          <w:rFonts w:ascii="Segoe UI" w:hAnsi="Segoe UI" w:cs="Segoe UI"/>
        </w:rPr>
        <w:t>c</w:t>
      </w:r>
      <w:r w:rsidRPr="00F11CB0">
        <w:rPr>
          <w:rFonts w:ascii="Segoe UI" w:hAnsi="Segoe UI" w:cs="Segoe UI"/>
        </w:rPr>
        <w:t xml:space="preserve">ustomers with IT products and services as well as policy, planning, and guidance that help shape consistent and effective use of technology across </w:t>
      </w:r>
      <w:r w:rsidR="006D2774" w:rsidRPr="00F11CB0">
        <w:rPr>
          <w:rFonts w:ascii="Segoe UI" w:hAnsi="Segoe UI" w:cs="Segoe UI"/>
        </w:rPr>
        <w:t>Texas</w:t>
      </w:r>
      <w:r w:rsidRPr="00F11CB0">
        <w:rPr>
          <w:rFonts w:ascii="Segoe UI" w:hAnsi="Segoe UI" w:cs="Segoe UI"/>
        </w:rPr>
        <w:t>.</w:t>
      </w:r>
      <w:r w:rsidRPr="00F11CB0">
        <w:rPr>
          <w:rFonts w:ascii="Segoe UI" w:hAnsi="Segoe UI" w:cs="Segoe UI"/>
          <w:sz w:val="20"/>
          <w:szCs w:val="20"/>
        </w:rPr>
        <w:t xml:space="preserve"> </w:t>
      </w:r>
      <w:r w:rsidR="00E1336A" w:rsidRPr="00F11CB0">
        <w:rPr>
          <w:rFonts w:ascii="Segoe UI" w:hAnsi="Segoe UI" w:cs="Segoe UI"/>
        </w:rPr>
        <w:t>In 2005, the 79th Legislature passed H</w:t>
      </w:r>
      <w:r w:rsidR="00850C79" w:rsidRPr="00F11CB0">
        <w:rPr>
          <w:rFonts w:ascii="Segoe UI" w:hAnsi="Segoe UI" w:cs="Segoe UI"/>
        </w:rPr>
        <w:t>ouse Bill</w:t>
      </w:r>
      <w:r w:rsidR="00E1336A" w:rsidRPr="00F11CB0">
        <w:rPr>
          <w:rFonts w:ascii="Segoe UI" w:hAnsi="Segoe UI" w:cs="Segoe UI"/>
        </w:rPr>
        <w:t xml:space="preserve"> 1516 directing DIR to consolidate agencies’ IT infrastructure to reduce statewide costs for IT services, modernize aging state infrastructure, and increase overall security and disaster recovery capability. The goal of the legislation was to reduce taxpayer costs by consolidating and standardizing IT infrastructure, products, and services across agencies with large IT investments. Additionally, the State sought to </w:t>
      </w:r>
      <w:r w:rsidR="006E029F" w:rsidRPr="00F11CB0">
        <w:rPr>
          <w:rFonts w:ascii="Segoe UI" w:hAnsi="Segoe UI" w:cs="Segoe UI"/>
        </w:rPr>
        <w:t>reduce</w:t>
      </w:r>
      <w:r w:rsidR="00E1336A" w:rsidRPr="00F11CB0">
        <w:rPr>
          <w:rFonts w:ascii="Segoe UI" w:hAnsi="Segoe UI" w:cs="Segoe UI"/>
        </w:rPr>
        <w:t xml:space="preserve"> disaster recovery</w:t>
      </w:r>
      <w:r w:rsidR="006D2774" w:rsidRPr="00F11CB0">
        <w:rPr>
          <w:rFonts w:ascii="Segoe UI" w:hAnsi="Segoe UI" w:cs="Segoe UI"/>
        </w:rPr>
        <w:t xml:space="preserve"> risks</w:t>
      </w:r>
      <w:r w:rsidR="00E1336A" w:rsidRPr="00F11CB0">
        <w:rPr>
          <w:rFonts w:ascii="Segoe UI" w:hAnsi="Segoe UI" w:cs="Segoe UI"/>
        </w:rPr>
        <w:t>,</w:t>
      </w:r>
      <w:r w:rsidR="00622578" w:rsidRPr="00F11CB0">
        <w:rPr>
          <w:rFonts w:ascii="Segoe UI" w:hAnsi="Segoe UI" w:cs="Segoe UI"/>
        </w:rPr>
        <w:t xml:space="preserve"> </w:t>
      </w:r>
      <w:r w:rsidR="00E1336A" w:rsidRPr="00F11CB0">
        <w:rPr>
          <w:rFonts w:ascii="Segoe UI" w:hAnsi="Segoe UI" w:cs="Segoe UI"/>
        </w:rPr>
        <w:t>security</w:t>
      </w:r>
      <w:r w:rsidR="006D2774" w:rsidRPr="00F11CB0">
        <w:rPr>
          <w:rFonts w:ascii="Segoe UI" w:hAnsi="Segoe UI" w:cs="Segoe UI"/>
        </w:rPr>
        <w:t xml:space="preserve"> risk,</w:t>
      </w:r>
      <w:r w:rsidR="006E029F" w:rsidRPr="00F11CB0">
        <w:rPr>
          <w:rFonts w:ascii="Segoe UI" w:hAnsi="Segoe UI" w:cs="Segoe UI"/>
        </w:rPr>
        <w:t xml:space="preserve"> and</w:t>
      </w:r>
      <w:r w:rsidR="00E1336A" w:rsidRPr="00F11CB0">
        <w:rPr>
          <w:rFonts w:ascii="Segoe UI" w:hAnsi="Segoe UI" w:cs="Segoe UI"/>
        </w:rPr>
        <w:t xml:space="preserve"> critical state data and system assets</w:t>
      </w:r>
      <w:r w:rsidR="006E029F" w:rsidRPr="00F11CB0">
        <w:rPr>
          <w:rFonts w:ascii="Segoe UI" w:hAnsi="Segoe UI" w:cs="Segoe UI"/>
        </w:rPr>
        <w:t xml:space="preserve"> backup risks</w:t>
      </w:r>
      <w:r w:rsidR="00E1336A" w:rsidRPr="00F11CB0">
        <w:rPr>
          <w:rFonts w:ascii="Segoe UI" w:hAnsi="Segoe UI" w:cs="Segoe UI"/>
        </w:rPr>
        <w:t xml:space="preserve">, and to stay current with </w:t>
      </w:r>
      <w:r w:rsidR="006D2774" w:rsidRPr="00F11CB0">
        <w:rPr>
          <w:rFonts w:ascii="Segoe UI" w:hAnsi="Segoe UI" w:cs="Segoe UI"/>
        </w:rPr>
        <w:t xml:space="preserve">IT </w:t>
      </w:r>
      <w:r w:rsidR="00E1336A" w:rsidRPr="00F11CB0">
        <w:rPr>
          <w:rFonts w:ascii="Segoe UI" w:hAnsi="Segoe UI" w:cs="Segoe UI"/>
        </w:rPr>
        <w:t xml:space="preserve">best practices. </w:t>
      </w:r>
    </w:p>
    <w:p w14:paraId="08BDB179" w14:textId="30C8EDC0" w:rsidR="00E1336A" w:rsidRPr="00F11CB0" w:rsidRDefault="00E1336A" w:rsidP="00E1336A">
      <w:pPr>
        <w:rPr>
          <w:rFonts w:ascii="Segoe UI" w:hAnsi="Segoe UI" w:cs="Segoe UI"/>
        </w:rPr>
      </w:pPr>
      <w:r w:rsidRPr="00F11CB0">
        <w:rPr>
          <w:rFonts w:ascii="Segoe UI" w:hAnsi="Segoe UI" w:cs="Segoe UI"/>
        </w:rPr>
        <w:t xml:space="preserve">In 2006, 29 state agencies were </w:t>
      </w:r>
      <w:r w:rsidR="00360E02" w:rsidRPr="00F11CB0">
        <w:rPr>
          <w:rFonts w:ascii="Segoe UI" w:hAnsi="Segoe UI" w:cs="Segoe UI"/>
        </w:rPr>
        <w:t>selected</w:t>
      </w:r>
      <w:r w:rsidR="006D2774" w:rsidRPr="00F11CB0">
        <w:rPr>
          <w:rFonts w:ascii="Segoe UI" w:hAnsi="Segoe UI" w:cs="Segoe UI"/>
        </w:rPr>
        <w:t xml:space="preserve"> to participate in the data center consolidation.</w:t>
      </w:r>
      <w:r w:rsidRPr="00F11CB0">
        <w:rPr>
          <w:rFonts w:ascii="Segoe UI" w:hAnsi="Segoe UI" w:cs="Segoe UI"/>
        </w:rPr>
        <w:t xml:space="preserve"> DIR released a request for offer to outsource the management of these agencies’ IT infrastructure</w:t>
      </w:r>
      <w:r w:rsidR="003E32E6" w:rsidRPr="00F11CB0">
        <w:rPr>
          <w:rFonts w:ascii="Segoe UI" w:hAnsi="Segoe UI" w:cs="Segoe UI"/>
        </w:rPr>
        <w:t>,</w:t>
      </w:r>
      <w:r w:rsidRPr="00F11CB0">
        <w:rPr>
          <w:rFonts w:ascii="Segoe UI" w:hAnsi="Segoe UI" w:cs="Segoe UI"/>
        </w:rPr>
        <w:t xml:space="preserve"> while consolidating </w:t>
      </w:r>
      <w:r w:rsidR="006D2774" w:rsidRPr="00F11CB0">
        <w:rPr>
          <w:rFonts w:ascii="Segoe UI" w:hAnsi="Segoe UI" w:cs="Segoe UI"/>
        </w:rPr>
        <w:t>more than</w:t>
      </w:r>
      <w:r w:rsidRPr="00F11CB0">
        <w:rPr>
          <w:rFonts w:ascii="Segoe UI" w:hAnsi="Segoe UI" w:cs="Segoe UI"/>
        </w:rPr>
        <w:t xml:space="preserve"> 31 disparate, legacy data centers into two highly secure, redundant data centers in Austin and San Angelo. With designated agenc</w:t>
      </w:r>
      <w:r w:rsidR="006E029F" w:rsidRPr="00F11CB0">
        <w:rPr>
          <w:rFonts w:ascii="Segoe UI" w:hAnsi="Segoe UI" w:cs="Segoe UI"/>
        </w:rPr>
        <w:t>y participation</w:t>
      </w:r>
      <w:r w:rsidRPr="00F11CB0">
        <w:rPr>
          <w:rFonts w:ascii="Segoe UI" w:hAnsi="Segoe UI" w:cs="Segoe UI"/>
        </w:rPr>
        <w:t xml:space="preserve">, DIR </w:t>
      </w:r>
      <w:proofErr w:type="gramStart"/>
      <w:r w:rsidR="006E029F" w:rsidRPr="00F11CB0">
        <w:rPr>
          <w:rFonts w:ascii="Segoe UI" w:hAnsi="Segoe UI" w:cs="Segoe UI"/>
        </w:rPr>
        <w:t xml:space="preserve">entered </w:t>
      </w:r>
      <w:r w:rsidR="00036097" w:rsidRPr="00F11CB0">
        <w:rPr>
          <w:rFonts w:ascii="Segoe UI" w:hAnsi="Segoe UI" w:cs="Segoe UI"/>
        </w:rPr>
        <w:t>into</w:t>
      </w:r>
      <w:proofErr w:type="gramEnd"/>
      <w:r w:rsidR="00036097" w:rsidRPr="00F11CB0">
        <w:rPr>
          <w:rFonts w:ascii="Segoe UI" w:hAnsi="Segoe UI" w:cs="Segoe UI"/>
        </w:rPr>
        <w:t xml:space="preserve"> </w:t>
      </w:r>
      <w:r w:rsidR="006E029F" w:rsidRPr="00F11CB0">
        <w:rPr>
          <w:rFonts w:ascii="Segoe UI" w:hAnsi="Segoe UI" w:cs="Segoe UI"/>
        </w:rPr>
        <w:t>a</w:t>
      </w:r>
      <w:r w:rsidRPr="00F11CB0">
        <w:rPr>
          <w:rFonts w:ascii="Segoe UI" w:hAnsi="Segoe UI" w:cs="Segoe UI"/>
        </w:rPr>
        <w:t xml:space="preserve"> seven-year contract in 2007</w:t>
      </w:r>
      <w:r w:rsidR="006D2774" w:rsidRPr="00F11CB0">
        <w:rPr>
          <w:rFonts w:ascii="Segoe UI" w:hAnsi="Segoe UI" w:cs="Segoe UI"/>
        </w:rPr>
        <w:t xml:space="preserve"> to operate the Data Center Services (DCS) Program</w:t>
      </w:r>
      <w:r w:rsidRPr="00F11CB0">
        <w:rPr>
          <w:rFonts w:ascii="Segoe UI" w:hAnsi="Segoe UI" w:cs="Segoe UI"/>
        </w:rPr>
        <w:t>.  In 2010</w:t>
      </w:r>
      <w:r w:rsidR="00C87BBF" w:rsidRPr="00F11CB0">
        <w:rPr>
          <w:rFonts w:ascii="Segoe UI" w:hAnsi="Segoe UI" w:cs="Segoe UI"/>
        </w:rPr>
        <w:t>,</w:t>
      </w:r>
      <w:r w:rsidRPr="00F11CB0">
        <w:rPr>
          <w:rFonts w:ascii="Segoe UI" w:hAnsi="Segoe UI" w:cs="Segoe UI"/>
        </w:rPr>
        <w:t xml:space="preserve"> DIR re-procure</w:t>
      </w:r>
      <w:r w:rsidR="006E029F" w:rsidRPr="00F11CB0">
        <w:rPr>
          <w:rFonts w:ascii="Segoe UI" w:hAnsi="Segoe UI" w:cs="Segoe UI"/>
        </w:rPr>
        <w:t>d</w:t>
      </w:r>
      <w:r w:rsidRPr="00F11CB0">
        <w:rPr>
          <w:rFonts w:ascii="Segoe UI" w:hAnsi="Segoe UI" w:cs="Segoe UI"/>
        </w:rPr>
        <w:t xml:space="preserve"> and re-structure</w:t>
      </w:r>
      <w:r w:rsidR="006E029F" w:rsidRPr="00F11CB0">
        <w:rPr>
          <w:rFonts w:ascii="Segoe UI" w:hAnsi="Segoe UI" w:cs="Segoe UI"/>
        </w:rPr>
        <w:t>d</w:t>
      </w:r>
      <w:r w:rsidRPr="00F11CB0">
        <w:rPr>
          <w:rFonts w:ascii="Segoe UI" w:hAnsi="Segoe UI" w:cs="Segoe UI"/>
        </w:rPr>
        <w:t xml:space="preserve"> data center services into a service integration model with multiple Service Component Providers </w:t>
      </w:r>
      <w:r w:rsidR="00850C79" w:rsidRPr="00F11CB0">
        <w:rPr>
          <w:rFonts w:ascii="Segoe UI" w:hAnsi="Segoe UI" w:cs="Segoe UI"/>
        </w:rPr>
        <w:t xml:space="preserve">(SCP) </w:t>
      </w:r>
      <w:r w:rsidRPr="00F11CB0">
        <w:rPr>
          <w:rFonts w:ascii="Segoe UI" w:hAnsi="Segoe UI" w:cs="Segoe UI"/>
        </w:rPr>
        <w:t>and a Multi</w:t>
      </w:r>
      <w:r w:rsidR="006E029F" w:rsidRPr="00F11CB0">
        <w:rPr>
          <w:rFonts w:ascii="Segoe UI" w:hAnsi="Segoe UI" w:cs="Segoe UI"/>
        </w:rPr>
        <w:t>-Sourcing</w:t>
      </w:r>
      <w:r w:rsidRPr="00F11CB0">
        <w:rPr>
          <w:rFonts w:ascii="Segoe UI" w:hAnsi="Segoe UI" w:cs="Segoe UI"/>
        </w:rPr>
        <w:t xml:space="preserve"> Service</w:t>
      </w:r>
      <w:r w:rsidR="00EB7BA5" w:rsidRPr="00F11CB0">
        <w:rPr>
          <w:rFonts w:ascii="Segoe UI" w:hAnsi="Segoe UI" w:cs="Segoe UI"/>
        </w:rPr>
        <w:t>s</w:t>
      </w:r>
      <w:r w:rsidRPr="00F11CB0">
        <w:rPr>
          <w:rFonts w:ascii="Segoe UI" w:hAnsi="Segoe UI" w:cs="Segoe UI"/>
        </w:rPr>
        <w:t xml:space="preserve"> Integrator (MSI) that positioned the state to achieve more flexibility, accountability</w:t>
      </w:r>
      <w:r w:rsidR="00E2105E" w:rsidRPr="00F11CB0">
        <w:rPr>
          <w:rFonts w:ascii="Segoe UI" w:hAnsi="Segoe UI" w:cs="Segoe UI"/>
        </w:rPr>
        <w:t>,</w:t>
      </w:r>
      <w:r w:rsidRPr="00F11CB0">
        <w:rPr>
          <w:rFonts w:ascii="Segoe UI" w:hAnsi="Segoe UI" w:cs="Segoe UI"/>
        </w:rPr>
        <w:t xml:space="preserve"> and </w:t>
      </w:r>
      <w:r w:rsidR="00330972" w:rsidRPr="00F11CB0">
        <w:rPr>
          <w:rFonts w:ascii="Segoe UI" w:hAnsi="Segoe UI" w:cs="Segoe UI"/>
        </w:rPr>
        <w:t>functionality</w:t>
      </w:r>
      <w:r w:rsidRPr="00F11CB0">
        <w:rPr>
          <w:rFonts w:ascii="Segoe UI" w:hAnsi="Segoe UI" w:cs="Segoe UI"/>
        </w:rPr>
        <w:t xml:space="preserve">. </w:t>
      </w:r>
    </w:p>
    <w:p w14:paraId="57EBCF7C" w14:textId="06ACC9AC" w:rsidR="00036097" w:rsidRPr="00F11CB0" w:rsidRDefault="00036097" w:rsidP="003E32E6">
      <w:pPr>
        <w:rPr>
          <w:rFonts w:ascii="Segoe UI" w:hAnsi="Segoe UI" w:cs="Segoe UI"/>
        </w:rPr>
      </w:pPr>
      <w:r w:rsidRPr="00F11CB0">
        <w:rPr>
          <w:rFonts w:ascii="Segoe UI" w:hAnsi="Segoe UI" w:cs="Segoe UI"/>
        </w:rPr>
        <w:t xml:space="preserve">DIR continues to provide customers additional services through expanded DCS offerings. </w:t>
      </w:r>
      <w:r w:rsidR="00151990" w:rsidRPr="00F11CB0">
        <w:rPr>
          <w:rFonts w:ascii="Segoe UI" w:hAnsi="Segoe UI" w:cs="Segoe UI"/>
        </w:rPr>
        <w:t xml:space="preserve">In 2016, the DCS program met its consolidation goals, with mainframe, print-mail, and service desk services fully consolidated.  </w:t>
      </w:r>
      <w:r w:rsidRPr="00F11CB0">
        <w:rPr>
          <w:rFonts w:ascii="Segoe UI" w:hAnsi="Segoe UI" w:cs="Segoe UI"/>
        </w:rPr>
        <w:t xml:space="preserve">In 2017, DIR executed two optional Managed Application Services contracts, one for application development and maintenance and a second for application services-rate card.  These contracts allow customers to reinvest infrastructure consolidation savings to continue modernizing legacy applications.  In 2018, DIR executed a Managed Security Services contract to provide customers with access to security monitoring and device management, incident response, and risk and compliance services. In 2019, DIR executed two contracts to support Texas.Gov services, one for application development and maintenance and one for payment processing. Additionally, DIR executed a digital MSI model further enhancing the capabilities of the program. Together these contracts expanded the DCS program to the Shared Technology Services program.  </w:t>
      </w:r>
      <w:r w:rsidR="00151990" w:rsidRPr="00F11CB0">
        <w:rPr>
          <w:rFonts w:ascii="Segoe UI" w:hAnsi="Segoe UI" w:cs="Segoe UI"/>
          <w:bCs/>
          <w:iCs/>
        </w:rPr>
        <w:t>Due</w:t>
      </w:r>
      <w:r w:rsidRPr="00F11CB0">
        <w:rPr>
          <w:rFonts w:ascii="Segoe UI" w:hAnsi="Segoe UI" w:cs="Segoe UI"/>
        </w:rPr>
        <w:t xml:space="preserve"> to program growth in </w:t>
      </w:r>
      <w:r w:rsidR="00151990" w:rsidRPr="00F11CB0">
        <w:rPr>
          <w:rFonts w:ascii="Segoe UI" w:hAnsi="Segoe UI" w:cs="Segoe UI"/>
        </w:rPr>
        <w:t xml:space="preserve">Fiscal Year (FY) 2020, </w:t>
      </w:r>
      <w:r w:rsidRPr="00F11CB0">
        <w:rPr>
          <w:rFonts w:ascii="Segoe UI" w:hAnsi="Segoe UI" w:cs="Segoe UI"/>
        </w:rPr>
        <w:t>DIR was able to invest in priority S</w:t>
      </w:r>
      <w:r w:rsidR="00BF78B4">
        <w:rPr>
          <w:rFonts w:ascii="Segoe UI" w:hAnsi="Segoe UI" w:cs="Segoe UI"/>
        </w:rPr>
        <w:t xml:space="preserve">an Angelo </w:t>
      </w:r>
      <w:r w:rsidRPr="00F11CB0">
        <w:rPr>
          <w:rFonts w:ascii="Segoe UI" w:hAnsi="Segoe UI" w:cs="Segoe UI"/>
        </w:rPr>
        <w:t>D</w:t>
      </w:r>
      <w:r w:rsidR="00BF78B4">
        <w:rPr>
          <w:rFonts w:ascii="Segoe UI" w:hAnsi="Segoe UI" w:cs="Segoe UI"/>
        </w:rPr>
        <w:t xml:space="preserve">ata </w:t>
      </w:r>
      <w:r w:rsidRPr="00F11CB0">
        <w:rPr>
          <w:rFonts w:ascii="Segoe UI" w:hAnsi="Segoe UI" w:cs="Segoe UI"/>
        </w:rPr>
        <w:t>C</w:t>
      </w:r>
      <w:r w:rsidR="00BF78B4">
        <w:rPr>
          <w:rFonts w:ascii="Segoe UI" w:hAnsi="Segoe UI" w:cs="Segoe UI"/>
        </w:rPr>
        <w:t>enter</w:t>
      </w:r>
      <w:r w:rsidRPr="00F11CB0">
        <w:rPr>
          <w:rFonts w:ascii="Segoe UI" w:hAnsi="Segoe UI" w:cs="Segoe UI"/>
        </w:rPr>
        <w:t xml:space="preserve"> upgrades.</w:t>
      </w:r>
      <w:r w:rsidR="00151990" w:rsidRPr="00F11CB0">
        <w:rPr>
          <w:rFonts w:ascii="Segoe UI" w:hAnsi="Segoe UI" w:cs="Segoe UI"/>
        </w:rPr>
        <w:t xml:space="preserve"> </w:t>
      </w:r>
      <w:r w:rsidR="007B6008" w:rsidRPr="00F11CB0">
        <w:rPr>
          <w:rFonts w:ascii="Segoe UI" w:hAnsi="Segoe UI" w:cs="Segoe UI"/>
        </w:rPr>
        <w:t xml:space="preserve"> </w:t>
      </w:r>
    </w:p>
    <w:p w14:paraId="174E801E" w14:textId="77777777" w:rsidR="0033086D" w:rsidRPr="0033086D" w:rsidRDefault="00036097" w:rsidP="0033086D">
      <w:pPr>
        <w:rPr>
          <w:rFonts w:ascii="Segoe UI" w:hAnsi="Segoe UI" w:cs="Segoe UI"/>
        </w:rPr>
      </w:pPr>
      <w:r w:rsidRPr="00F11CB0">
        <w:rPr>
          <w:rFonts w:ascii="Segoe UI" w:hAnsi="Segoe UI" w:cs="Segoe UI"/>
        </w:rPr>
        <w:t xml:space="preserve">The DCS Program is open to all Texas state agencies, institutions of higher education, and local governmental entities.  </w:t>
      </w:r>
      <w:r w:rsidRPr="00F11CB0">
        <w:rPr>
          <w:rFonts w:ascii="Segoe UI" w:eastAsia="Times New Roman" w:hAnsi="Segoe UI" w:cs="Segoe UI"/>
        </w:rPr>
        <w:t xml:space="preserve">DCS services include mainframe, server, bulk print-mail, disaster recovery, backup, monitoring, security, storage, production control, data center network, architecture design, capacity management, operating system support, database support, middleware support, hardware refresh, software currency, and facilities. </w:t>
      </w:r>
      <w:r w:rsidRPr="00F11CB0">
        <w:rPr>
          <w:rFonts w:ascii="Segoe UI" w:hAnsi="Segoe UI" w:cs="Segoe UI"/>
        </w:rPr>
        <w:t xml:space="preserve">The program currently </w:t>
      </w:r>
      <w:r w:rsidR="0033086D">
        <w:rPr>
          <w:rFonts w:ascii="Segoe UI" w:hAnsi="Segoe UI" w:cs="Segoe UI"/>
        </w:rPr>
        <w:lastRenderedPageBreak/>
        <w:t>invoices</w:t>
      </w:r>
      <w:r w:rsidRPr="00F11CB0">
        <w:rPr>
          <w:rFonts w:ascii="Segoe UI" w:hAnsi="Segoe UI" w:cs="Segoe UI"/>
        </w:rPr>
        <w:t xml:space="preserve"> 96 state and local entities, including 24 designated state agencies with fully managed mainframe, server, and bulk print-mail services meaning that DIR, through its service provider vendors, provide the hardware, software, tools, and technical staff to fully support IT infrastructure. </w:t>
      </w:r>
      <w:r w:rsidR="0033086D" w:rsidRPr="0033086D">
        <w:rPr>
          <w:rFonts w:ascii="Segoe UI" w:hAnsi="Segoe UI" w:cs="Segoe UI"/>
        </w:rPr>
        <w:t>This report excludes voluntary customers that contract with DIR but are not currently being invoiced.</w:t>
      </w:r>
    </w:p>
    <w:p w14:paraId="4E809990" w14:textId="77777777" w:rsidR="00036097" w:rsidRPr="00F11CB0" w:rsidRDefault="003E32E6" w:rsidP="00036097">
      <w:pPr>
        <w:rPr>
          <w:rFonts w:ascii="Segoe UI" w:eastAsia="Times New Roman" w:hAnsi="Segoe UI" w:cs="Segoe UI"/>
        </w:rPr>
      </w:pPr>
      <w:r w:rsidRPr="00F11CB0">
        <w:rPr>
          <w:rFonts w:ascii="Segoe UI" w:hAnsi="Segoe UI" w:cs="Segoe UI"/>
        </w:rPr>
        <w:t xml:space="preserve">As Texas experiences rapid population and economic growth, </w:t>
      </w:r>
      <w:r w:rsidR="000E3E5E" w:rsidRPr="00F11CB0">
        <w:rPr>
          <w:rFonts w:ascii="Segoe UI" w:hAnsi="Segoe UI" w:cs="Segoe UI"/>
        </w:rPr>
        <w:t>state governmental entities</w:t>
      </w:r>
      <w:r w:rsidRPr="00F11CB0">
        <w:rPr>
          <w:rFonts w:ascii="Segoe UI" w:hAnsi="Segoe UI" w:cs="Segoe UI"/>
        </w:rPr>
        <w:t xml:space="preserve"> must deliver more </w:t>
      </w:r>
      <w:r w:rsidR="00166C8B" w:rsidRPr="00F11CB0">
        <w:rPr>
          <w:rFonts w:ascii="Segoe UI" w:hAnsi="Segoe UI" w:cs="Segoe UI"/>
        </w:rPr>
        <w:t xml:space="preserve">constituent </w:t>
      </w:r>
      <w:r w:rsidRPr="00F11CB0">
        <w:rPr>
          <w:rFonts w:ascii="Segoe UI" w:hAnsi="Segoe UI" w:cs="Segoe UI"/>
        </w:rPr>
        <w:t xml:space="preserve">services with greater efficiency. As a result, the state is progressively investing in IT to accomplish many goals.  </w:t>
      </w:r>
      <w:r w:rsidR="00036097" w:rsidRPr="00F11CB0">
        <w:rPr>
          <w:rFonts w:ascii="Segoe UI" w:hAnsi="Segoe UI" w:cs="Segoe UI"/>
        </w:rPr>
        <w:t xml:space="preserve">These goals include improving business operations support, pursuing cost efficiencies, providing secure and innovative ways for Texans to interact with the State, enhancing the digital experience of government services, and supporting open data initiatives to improve transparency. </w:t>
      </w:r>
      <w:r w:rsidR="00036097" w:rsidRPr="00F11CB0">
        <w:rPr>
          <w:rFonts w:ascii="Segoe UI" w:eastAsia="Times New Roman" w:hAnsi="Segoe UI" w:cs="Segoe UI"/>
        </w:rPr>
        <w:t xml:space="preserve">As governments are challenged to do more with less, the ability to outsource and optimize infrastructure and IT services becomes increasingly necessary to achieve economies of scale. </w:t>
      </w:r>
      <w:r w:rsidR="00036097" w:rsidRPr="00F11CB0">
        <w:rPr>
          <w:rFonts w:ascii="Segoe UI" w:hAnsi="Segoe UI" w:cs="Segoe UI"/>
        </w:rPr>
        <w:t>The DCS Program provides a strong foundation for an ever-growing and enhanced set of IT services by enabling government entities to meet these demands.</w:t>
      </w:r>
    </w:p>
    <w:p w14:paraId="3384D2C3" w14:textId="4D466C29" w:rsidR="003E32E6" w:rsidRPr="00F11CB0" w:rsidRDefault="003E32E6" w:rsidP="00412D23">
      <w:pPr>
        <w:pStyle w:val="Heading2"/>
      </w:pPr>
      <w:bookmarkStart w:id="4" w:name="_Toc35279087"/>
      <w:bookmarkStart w:id="5" w:name="_Toc66440878"/>
      <w:r w:rsidRPr="00F11CB0">
        <w:t>Consolidation Measurement Report</w:t>
      </w:r>
      <w:bookmarkEnd w:id="4"/>
      <w:bookmarkEnd w:id="5"/>
      <w:r w:rsidR="0041646A" w:rsidRPr="00F11CB0">
        <w:t xml:space="preserve"> </w:t>
      </w:r>
    </w:p>
    <w:p w14:paraId="0364BCB9" w14:textId="77777777" w:rsidR="00151990" w:rsidRPr="00F11CB0" w:rsidRDefault="00151990" w:rsidP="00151990">
      <w:pPr>
        <w:rPr>
          <w:rFonts w:ascii="Segoe UI" w:hAnsi="Segoe UI" w:cs="Segoe UI"/>
        </w:rPr>
      </w:pPr>
      <w:r w:rsidRPr="00F11CB0">
        <w:rPr>
          <w:rFonts w:ascii="Segoe UI" w:hAnsi="Segoe UI" w:cs="Segoe UI"/>
        </w:rPr>
        <w:t>In 2013, the 83rd Legislature amended Texas Government Code, Section 2054.062</w:t>
      </w:r>
      <w:r w:rsidRPr="00F11CB0">
        <w:rPr>
          <w:rStyle w:val="FootnoteReference"/>
          <w:rFonts w:ascii="Segoe UI" w:hAnsi="Segoe UI" w:cs="Segoe UI"/>
        </w:rPr>
        <w:footnoteReference w:id="2"/>
      </w:r>
      <w:r w:rsidRPr="00F11CB0">
        <w:rPr>
          <w:rFonts w:ascii="Segoe UI" w:hAnsi="Segoe UI" w:cs="Segoe UI"/>
        </w:rPr>
        <w:t xml:space="preserve"> to require DIR to measure and report on the financial performance and progress of the data center consolidation effort DIR is tasked with: </w:t>
      </w:r>
    </w:p>
    <w:p w14:paraId="4AA8BDA1"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Developing a method of measuring costs for the DCS consolidation initiative.</w:t>
      </w:r>
    </w:p>
    <w:p w14:paraId="467F9AB6"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Developing a method for collecting and validating data to determine a baseline assessment of costs.</w:t>
      </w:r>
    </w:p>
    <w:p w14:paraId="285F0E10"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Evaluating costs and cost savings for consolidation based on the methodology.</w:t>
      </w:r>
    </w:p>
    <w:p w14:paraId="61AB3C66"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Coordinating assessment with DIR’s internal auditor for guidance.</w:t>
      </w:r>
    </w:p>
    <w:p w14:paraId="013904ED"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 xml:space="preserve">Developing a method of measuring progress for DCS consolidation initiative. </w:t>
      </w:r>
    </w:p>
    <w:p w14:paraId="037EB2D8"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Evaluating progress for consolidation initiative.</w:t>
      </w:r>
    </w:p>
    <w:p w14:paraId="2E9FCB88"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Reporting annually to primary stakeholders.</w:t>
      </w:r>
    </w:p>
    <w:p w14:paraId="434FF52F" w14:textId="77777777" w:rsidR="00151990" w:rsidRPr="00F11CB0" w:rsidRDefault="00151990" w:rsidP="00151990">
      <w:pPr>
        <w:numPr>
          <w:ilvl w:val="0"/>
          <w:numId w:val="25"/>
        </w:numPr>
        <w:spacing w:after="60" w:line="240" w:lineRule="auto"/>
        <w:rPr>
          <w:rFonts w:ascii="Segoe UI" w:hAnsi="Segoe UI" w:cs="Segoe UI"/>
        </w:rPr>
      </w:pPr>
      <w:r w:rsidRPr="00F11CB0">
        <w:rPr>
          <w:rFonts w:ascii="Segoe UI" w:hAnsi="Segoe UI" w:cs="Segoe UI"/>
        </w:rPr>
        <w:t>Posting consolidation reports on the DIR website.</w:t>
      </w:r>
    </w:p>
    <w:p w14:paraId="00F92CC7" w14:textId="77777777" w:rsidR="00151990" w:rsidRPr="00F11CB0" w:rsidRDefault="00151990" w:rsidP="00151990">
      <w:pPr>
        <w:rPr>
          <w:rFonts w:ascii="Segoe UI" w:hAnsi="Segoe UI" w:cs="Segoe UI"/>
        </w:rPr>
      </w:pPr>
    </w:p>
    <w:p w14:paraId="4AFCC9BC" w14:textId="5944F291" w:rsidR="00276A70" w:rsidRPr="00F11CB0" w:rsidRDefault="00151990" w:rsidP="00151990">
      <w:pPr>
        <w:rPr>
          <w:rFonts w:ascii="Segoe UI" w:hAnsi="Segoe UI" w:cs="Segoe UI"/>
        </w:rPr>
      </w:pPr>
      <w:r w:rsidRPr="00F11CB0">
        <w:rPr>
          <w:rFonts w:ascii="Segoe UI" w:hAnsi="Segoe UI" w:cs="Segoe UI"/>
        </w:rPr>
        <w:t xml:space="preserve">In 2014, DIR contracted with a third party to develop the cost measurement methodology and worked collaboratively with DCS customer representatives to review and refine the proposed methodology. The initial DCS Consolidation Report was published on February 27, 2015. The </w:t>
      </w:r>
      <w:r w:rsidRPr="00F11CB0">
        <w:rPr>
          <w:rFonts w:ascii="Segoe UI" w:hAnsi="Segoe UI" w:cs="Segoe UI"/>
        </w:rPr>
        <w:lastRenderedPageBreak/>
        <w:t>initial report methodology, as agreed upon by DCS customers, is used in this report and provides multiple views of the DCS program financial performance.</w:t>
      </w:r>
    </w:p>
    <w:p w14:paraId="212CB355" w14:textId="77777777" w:rsidR="00B16DDD" w:rsidRPr="00F11CB0" w:rsidDel="00B66EC6" w:rsidRDefault="00B16DDD" w:rsidP="00B16DDD">
      <w:pPr>
        <w:rPr>
          <w:rFonts w:ascii="Segoe UI" w:hAnsi="Segoe UI" w:cs="Segoe UI"/>
        </w:rPr>
      </w:pPr>
      <w:r w:rsidRPr="00F11CB0" w:rsidDel="00B66EC6">
        <w:rPr>
          <w:rFonts w:ascii="Segoe UI" w:hAnsi="Segoe UI" w:cs="Segoe UI"/>
        </w:rPr>
        <w:t>This consolidation measurement report provides analysis and insight into the following DCS program elements:</w:t>
      </w:r>
    </w:p>
    <w:p w14:paraId="4AE885D1" w14:textId="77777777" w:rsidR="00B16DDD" w:rsidRPr="00F11CB0" w:rsidDel="00B66EC6" w:rsidRDefault="00B16DDD" w:rsidP="00B16DDD">
      <w:pPr>
        <w:pStyle w:val="ListParagraph"/>
        <w:numPr>
          <w:ilvl w:val="0"/>
          <w:numId w:val="1"/>
        </w:numPr>
        <w:rPr>
          <w:rFonts w:ascii="Segoe UI" w:hAnsi="Segoe UI" w:cs="Segoe UI"/>
        </w:rPr>
      </w:pPr>
      <w:r w:rsidRPr="00F11CB0">
        <w:rPr>
          <w:rFonts w:ascii="Segoe UI" w:hAnsi="Segoe UI" w:cs="Segoe UI"/>
        </w:rPr>
        <w:t xml:space="preserve"> B</w:t>
      </w:r>
      <w:r w:rsidRPr="00F11CB0" w:rsidDel="00B66EC6">
        <w:rPr>
          <w:rFonts w:ascii="Segoe UI" w:hAnsi="Segoe UI" w:cs="Segoe UI"/>
        </w:rPr>
        <w:t xml:space="preserve">aseline </w:t>
      </w:r>
      <w:r w:rsidRPr="00F11CB0">
        <w:rPr>
          <w:rFonts w:ascii="Segoe UI" w:hAnsi="Segoe UI" w:cs="Segoe UI"/>
        </w:rPr>
        <w:t xml:space="preserve">Assessment </w:t>
      </w:r>
      <w:r w:rsidRPr="00F11CB0" w:rsidDel="00B66EC6">
        <w:rPr>
          <w:rFonts w:ascii="Segoe UI" w:hAnsi="Segoe UI" w:cs="Segoe UI"/>
        </w:rPr>
        <w:t xml:space="preserve">of </w:t>
      </w:r>
      <w:r w:rsidRPr="00F11CB0">
        <w:rPr>
          <w:rFonts w:ascii="Segoe UI" w:hAnsi="Segoe UI" w:cs="Segoe UI"/>
        </w:rPr>
        <w:t xml:space="preserve">Financial Performance </w:t>
      </w:r>
    </w:p>
    <w:p w14:paraId="556276C5" w14:textId="77777777" w:rsidR="00B16DDD" w:rsidRPr="00F11CB0" w:rsidDel="00B66EC6" w:rsidRDefault="00B16DDD" w:rsidP="00B16DDD">
      <w:pPr>
        <w:pStyle w:val="ListParagraph"/>
        <w:numPr>
          <w:ilvl w:val="1"/>
          <w:numId w:val="2"/>
        </w:numPr>
        <w:rPr>
          <w:rFonts w:ascii="Segoe UI" w:hAnsi="Segoe UI" w:cs="Segoe UI"/>
        </w:rPr>
      </w:pPr>
      <w:r w:rsidRPr="00F11CB0">
        <w:rPr>
          <w:rFonts w:ascii="Segoe UI" w:hAnsi="Segoe UI" w:cs="Segoe UI"/>
        </w:rPr>
        <w:t xml:space="preserve">A comparison of appropriated DCS spending versus actual customer spending. </w:t>
      </w:r>
    </w:p>
    <w:p w14:paraId="3D734739" w14:textId="77777777" w:rsidR="00B16DDD" w:rsidRPr="00F11CB0" w:rsidDel="00B66EC6" w:rsidRDefault="00B16DDD" w:rsidP="00B16DDD">
      <w:pPr>
        <w:pStyle w:val="ListParagraph"/>
        <w:numPr>
          <w:ilvl w:val="1"/>
          <w:numId w:val="2"/>
        </w:numPr>
        <w:rPr>
          <w:rFonts w:ascii="Segoe UI" w:hAnsi="Segoe UI" w:cs="Segoe UI"/>
        </w:rPr>
      </w:pPr>
      <w:r w:rsidRPr="00F11CB0">
        <w:rPr>
          <w:rFonts w:ascii="Segoe UI" w:hAnsi="Segoe UI" w:cs="Segoe UI"/>
        </w:rPr>
        <w:t>Total customer spending</w:t>
      </w:r>
      <w:r w:rsidRPr="00F11CB0" w:rsidDel="00B66EC6">
        <w:rPr>
          <w:rFonts w:ascii="Segoe UI" w:hAnsi="Segoe UI" w:cs="Segoe UI"/>
        </w:rPr>
        <w:t xml:space="preserve"> by service category</w:t>
      </w:r>
      <w:r w:rsidRPr="00F11CB0">
        <w:rPr>
          <w:rFonts w:ascii="Segoe UI" w:hAnsi="Segoe UI" w:cs="Segoe UI"/>
        </w:rPr>
        <w:t>.</w:t>
      </w:r>
    </w:p>
    <w:p w14:paraId="0A801F84" w14:textId="2C44A26A" w:rsidR="00B16DDD" w:rsidRPr="00F11CB0" w:rsidDel="00B66EC6" w:rsidRDefault="00B16DDD" w:rsidP="00B16DDD">
      <w:pPr>
        <w:pStyle w:val="ListParagraph"/>
        <w:numPr>
          <w:ilvl w:val="0"/>
          <w:numId w:val="1"/>
        </w:numPr>
        <w:rPr>
          <w:rFonts w:ascii="Segoe UI" w:hAnsi="Segoe UI" w:cs="Segoe UI"/>
        </w:rPr>
      </w:pPr>
      <w:r w:rsidRPr="00F11CB0">
        <w:rPr>
          <w:rFonts w:ascii="Segoe UI" w:hAnsi="Segoe UI" w:cs="Segoe UI"/>
        </w:rPr>
        <w:t>FY</w:t>
      </w:r>
      <w:r w:rsidRPr="00F11CB0" w:rsidDel="00B66EC6">
        <w:rPr>
          <w:rFonts w:ascii="Segoe UI" w:hAnsi="Segoe UI" w:cs="Segoe UI"/>
        </w:rPr>
        <w:t xml:space="preserve"> 20</w:t>
      </w:r>
      <w:r w:rsidRPr="00F11CB0">
        <w:rPr>
          <w:rFonts w:ascii="Segoe UI" w:hAnsi="Segoe UI" w:cs="Segoe UI"/>
        </w:rPr>
        <w:t>20</w:t>
      </w:r>
      <w:r w:rsidRPr="00F11CB0" w:rsidDel="00B66EC6">
        <w:rPr>
          <w:rFonts w:ascii="Segoe UI" w:hAnsi="Segoe UI" w:cs="Segoe UI"/>
        </w:rPr>
        <w:t xml:space="preserve"> Unit </w:t>
      </w:r>
      <w:r w:rsidRPr="00F11CB0">
        <w:rPr>
          <w:rFonts w:ascii="Segoe UI" w:hAnsi="Segoe UI" w:cs="Segoe UI"/>
        </w:rPr>
        <w:t>R</w:t>
      </w:r>
      <w:r w:rsidRPr="00F11CB0" w:rsidDel="00B66EC6">
        <w:rPr>
          <w:rFonts w:ascii="Segoe UI" w:hAnsi="Segoe UI" w:cs="Segoe UI"/>
        </w:rPr>
        <w:t xml:space="preserve">ate impact </w:t>
      </w:r>
      <w:r w:rsidRPr="00F11CB0">
        <w:rPr>
          <w:rFonts w:ascii="Segoe UI" w:hAnsi="Segoe UI" w:cs="Segoe UI"/>
        </w:rPr>
        <w:t>A</w:t>
      </w:r>
      <w:r w:rsidRPr="00F11CB0" w:rsidDel="00B66EC6">
        <w:rPr>
          <w:rFonts w:ascii="Segoe UI" w:hAnsi="Segoe UI" w:cs="Segoe UI"/>
        </w:rPr>
        <w:t>nalysis</w:t>
      </w:r>
      <w:r w:rsidRPr="00F11CB0">
        <w:rPr>
          <w:rFonts w:ascii="Segoe UI" w:hAnsi="Segoe UI" w:cs="Segoe UI"/>
        </w:rPr>
        <w:t>.</w:t>
      </w:r>
    </w:p>
    <w:p w14:paraId="7045BB34" w14:textId="77777777" w:rsidR="00B16DDD" w:rsidRPr="00F11CB0" w:rsidDel="00B66EC6" w:rsidRDefault="00B16DDD" w:rsidP="00B16DDD">
      <w:pPr>
        <w:pStyle w:val="ListParagraph"/>
        <w:numPr>
          <w:ilvl w:val="0"/>
          <w:numId w:val="3"/>
        </w:numPr>
        <w:rPr>
          <w:rFonts w:ascii="Segoe UI" w:hAnsi="Segoe UI" w:cs="Segoe UI"/>
        </w:rPr>
      </w:pPr>
      <w:r w:rsidRPr="00F11CB0" w:rsidDel="00B66EC6">
        <w:rPr>
          <w:rFonts w:ascii="Segoe UI" w:hAnsi="Segoe UI" w:cs="Segoe UI"/>
        </w:rPr>
        <w:t>Rate analysis based on volume fluctuations and total extended charges</w:t>
      </w:r>
      <w:r w:rsidRPr="00F11CB0">
        <w:rPr>
          <w:rFonts w:ascii="Segoe UI" w:hAnsi="Segoe UI" w:cs="Segoe UI"/>
        </w:rPr>
        <w:t>.</w:t>
      </w:r>
    </w:p>
    <w:p w14:paraId="0ED7D6C0" w14:textId="77777777" w:rsidR="00B16DDD" w:rsidRPr="00F11CB0" w:rsidDel="00B66EC6" w:rsidRDefault="00B16DDD" w:rsidP="00B16DDD">
      <w:pPr>
        <w:pStyle w:val="ListParagraph"/>
        <w:numPr>
          <w:ilvl w:val="0"/>
          <w:numId w:val="1"/>
        </w:numPr>
        <w:rPr>
          <w:rFonts w:ascii="Segoe UI" w:hAnsi="Segoe UI" w:cs="Segoe UI"/>
        </w:rPr>
      </w:pPr>
      <w:r w:rsidRPr="00F11CB0" w:rsidDel="00B66EC6">
        <w:rPr>
          <w:rFonts w:ascii="Segoe UI" w:hAnsi="Segoe UI" w:cs="Segoe UI"/>
        </w:rPr>
        <w:t xml:space="preserve">Transition and Transformation </w:t>
      </w:r>
      <w:r w:rsidRPr="00F11CB0">
        <w:rPr>
          <w:rFonts w:ascii="Segoe UI" w:hAnsi="Segoe UI" w:cs="Segoe UI"/>
        </w:rPr>
        <w:t>I</w:t>
      </w:r>
      <w:r w:rsidRPr="00F11CB0" w:rsidDel="00B66EC6">
        <w:rPr>
          <w:rFonts w:ascii="Segoe UI" w:hAnsi="Segoe UI" w:cs="Segoe UI"/>
        </w:rPr>
        <w:t>nvestments</w:t>
      </w:r>
      <w:r w:rsidRPr="00F11CB0">
        <w:rPr>
          <w:rFonts w:ascii="Segoe UI" w:hAnsi="Segoe UI" w:cs="Segoe UI"/>
        </w:rPr>
        <w:t>.</w:t>
      </w:r>
    </w:p>
    <w:p w14:paraId="095648EA" w14:textId="77777777" w:rsidR="00B16DDD" w:rsidRPr="00F11CB0" w:rsidDel="00B66EC6" w:rsidRDefault="00B16DDD" w:rsidP="00B16DDD">
      <w:pPr>
        <w:pStyle w:val="ListParagraph"/>
        <w:numPr>
          <w:ilvl w:val="0"/>
          <w:numId w:val="4"/>
        </w:numPr>
        <w:rPr>
          <w:rFonts w:ascii="Segoe UI" w:hAnsi="Segoe UI" w:cs="Segoe UI"/>
        </w:rPr>
      </w:pPr>
      <w:r w:rsidRPr="00F11CB0" w:rsidDel="00B66EC6">
        <w:rPr>
          <w:rFonts w:ascii="Segoe UI" w:hAnsi="Segoe UI" w:cs="Segoe UI"/>
        </w:rPr>
        <w:t>A financial summary of one-time investments required to transition services and transform and consolidate the legacy IT environment</w:t>
      </w:r>
      <w:r w:rsidRPr="00F11CB0">
        <w:rPr>
          <w:rFonts w:ascii="Segoe UI" w:hAnsi="Segoe UI" w:cs="Segoe UI"/>
        </w:rPr>
        <w:t>.</w:t>
      </w:r>
    </w:p>
    <w:p w14:paraId="4E37DF39" w14:textId="77777777" w:rsidR="00B16DDD" w:rsidRPr="00F11CB0" w:rsidDel="00B66EC6" w:rsidRDefault="00B16DDD" w:rsidP="00B16DDD">
      <w:pPr>
        <w:pStyle w:val="ListParagraph"/>
        <w:numPr>
          <w:ilvl w:val="0"/>
          <w:numId w:val="1"/>
        </w:numPr>
        <w:rPr>
          <w:rFonts w:ascii="Segoe UI" w:hAnsi="Segoe UI" w:cs="Segoe UI"/>
        </w:rPr>
      </w:pPr>
      <w:r w:rsidRPr="00F11CB0" w:rsidDel="00B66EC6">
        <w:rPr>
          <w:rFonts w:ascii="Segoe UI" w:hAnsi="Segoe UI" w:cs="Segoe UI"/>
        </w:rPr>
        <w:t>DCS Infrastructure Consolidation Progress</w:t>
      </w:r>
      <w:r w:rsidRPr="00F11CB0">
        <w:rPr>
          <w:rFonts w:ascii="Segoe UI" w:hAnsi="Segoe UI" w:cs="Segoe UI"/>
        </w:rPr>
        <w:t>.</w:t>
      </w:r>
    </w:p>
    <w:p w14:paraId="507B599C" w14:textId="77777777" w:rsidR="00B16DDD" w:rsidRPr="00F11CB0" w:rsidDel="00B66EC6" w:rsidRDefault="00B16DDD" w:rsidP="00B16DDD">
      <w:pPr>
        <w:pStyle w:val="ListParagraph"/>
        <w:numPr>
          <w:ilvl w:val="1"/>
          <w:numId w:val="5"/>
        </w:numPr>
        <w:rPr>
          <w:rFonts w:ascii="Segoe UI" w:hAnsi="Segoe UI" w:cs="Segoe UI"/>
        </w:rPr>
      </w:pPr>
      <w:proofErr w:type="gramStart"/>
      <w:r w:rsidRPr="00F11CB0" w:rsidDel="00B66EC6">
        <w:rPr>
          <w:rFonts w:ascii="Segoe UI" w:hAnsi="Segoe UI" w:cs="Segoe UI"/>
        </w:rPr>
        <w:t>Current status</w:t>
      </w:r>
      <w:proofErr w:type="gramEnd"/>
      <w:r w:rsidRPr="00F11CB0" w:rsidDel="00B66EC6">
        <w:rPr>
          <w:rFonts w:ascii="Segoe UI" w:hAnsi="Segoe UI" w:cs="Segoe UI"/>
        </w:rPr>
        <w:t xml:space="preserve"> of infrastructure consolidation initiatives</w:t>
      </w:r>
      <w:r w:rsidRPr="00F11CB0">
        <w:rPr>
          <w:rFonts w:ascii="Segoe UI" w:hAnsi="Segoe UI" w:cs="Segoe UI"/>
        </w:rPr>
        <w:t>.</w:t>
      </w:r>
    </w:p>
    <w:p w14:paraId="27298F96" w14:textId="77777777" w:rsidR="00B16DDD" w:rsidRPr="00F11CB0" w:rsidDel="00B66EC6" w:rsidRDefault="00B16DDD" w:rsidP="00B16DDD">
      <w:pPr>
        <w:pStyle w:val="ListParagraph"/>
        <w:numPr>
          <w:ilvl w:val="1"/>
          <w:numId w:val="5"/>
        </w:numPr>
        <w:rPr>
          <w:rFonts w:ascii="Segoe UI" w:hAnsi="Segoe UI" w:cs="Segoe UI"/>
        </w:rPr>
      </w:pPr>
      <w:r w:rsidRPr="00F11CB0" w:rsidDel="00B66EC6">
        <w:rPr>
          <w:rFonts w:ascii="Segoe UI" w:hAnsi="Segoe UI" w:cs="Segoe UI"/>
        </w:rPr>
        <w:t>Description of DCS program accomplishments</w:t>
      </w:r>
      <w:r w:rsidRPr="00F11CB0">
        <w:rPr>
          <w:rFonts w:ascii="Segoe UI" w:hAnsi="Segoe UI" w:cs="Segoe UI"/>
        </w:rPr>
        <w:t>.</w:t>
      </w:r>
    </w:p>
    <w:p w14:paraId="5B2DB814" w14:textId="1D085090" w:rsidR="001A41EA" w:rsidRPr="001401D1" w:rsidRDefault="001A41EA" w:rsidP="00F90ABC">
      <w:pPr>
        <w:pStyle w:val="Heading1"/>
      </w:pPr>
      <w:bookmarkStart w:id="6" w:name="_Toc35279088"/>
      <w:bookmarkStart w:id="7" w:name="_Toc66440879"/>
      <w:r w:rsidRPr="001401D1">
        <w:t xml:space="preserve">Baseline Assessment of </w:t>
      </w:r>
      <w:r w:rsidR="006C1664" w:rsidRPr="001401D1">
        <w:t xml:space="preserve">Financial </w:t>
      </w:r>
      <w:r w:rsidRPr="001401D1">
        <w:t>Performance</w:t>
      </w:r>
      <w:bookmarkEnd w:id="6"/>
      <w:bookmarkEnd w:id="7"/>
    </w:p>
    <w:p w14:paraId="69FFA7E4" w14:textId="7E4EE77D" w:rsidR="00E1336A" w:rsidRPr="00412D23" w:rsidRDefault="006C1664" w:rsidP="00412D23">
      <w:pPr>
        <w:pStyle w:val="Heading2"/>
      </w:pPr>
      <w:bookmarkStart w:id="8" w:name="_Toc35279089"/>
      <w:bookmarkStart w:id="9" w:name="_Toc66440880"/>
      <w:r w:rsidRPr="00412D23">
        <w:t>Program Performance</w:t>
      </w:r>
      <w:bookmarkEnd w:id="8"/>
      <w:bookmarkEnd w:id="9"/>
    </w:p>
    <w:p w14:paraId="7A94E99E" w14:textId="77777777" w:rsidR="00B16DDD" w:rsidRPr="00F11CB0" w:rsidRDefault="00B16DDD" w:rsidP="00B16DDD">
      <w:pPr>
        <w:rPr>
          <w:rFonts w:ascii="Segoe UI" w:hAnsi="Segoe UI" w:cs="Segoe UI"/>
        </w:rPr>
      </w:pPr>
      <w:r w:rsidRPr="00F11CB0">
        <w:rPr>
          <w:rFonts w:ascii="Segoe UI" w:hAnsi="Segoe UI" w:cs="Segoe UI"/>
        </w:rPr>
        <w:t>The DCS program is highly complex and has experienced dynamic growth resulting from services changes and expansion, as well as strategic investments supporting the ongoing consolidation effort. The following section provides insight into program costs in FY 2020.</w:t>
      </w:r>
    </w:p>
    <w:p w14:paraId="43975A04" w14:textId="430C7EEC" w:rsidR="00B16DDD" w:rsidRDefault="00B16DDD" w:rsidP="00B16DDD">
      <w:pPr>
        <w:rPr>
          <w:rFonts w:ascii="Segoe UI" w:hAnsi="Segoe UI" w:cs="Segoe UI"/>
        </w:rPr>
      </w:pPr>
      <w:r w:rsidRPr="00F11CB0">
        <w:rPr>
          <w:rFonts w:ascii="Segoe UI" w:hAnsi="Segoe UI" w:cs="Segoe UI"/>
        </w:rPr>
        <w:t>The 35 agencies (24 designated and 11 voluntary) spent $3.3 million more than the original DCS appropriated by the Legislature (reflected in Table 1 below).</w:t>
      </w:r>
    </w:p>
    <w:p w14:paraId="516DF209" w14:textId="01EB15FF" w:rsidR="00671FB3" w:rsidRPr="00671FB3" w:rsidRDefault="00671FB3" w:rsidP="00A03D05">
      <w:pPr>
        <w:rPr>
          <w:rFonts w:ascii="Segoe UI" w:hAnsi="Segoe UI" w:cs="Segoe UI"/>
          <w:color w:val="00257D"/>
        </w:rPr>
      </w:pPr>
      <w:r w:rsidRPr="00671FB3">
        <w:rPr>
          <w:rFonts w:ascii="Segoe UI" w:hAnsi="Segoe UI" w:cs="Segoe UI"/>
          <w:b/>
          <w:color w:val="00257D"/>
        </w:rPr>
        <w:t>Table 1. FY 2020 Appropriations for DCS Agencies Versus Actual Spending</w:t>
      </w:r>
    </w:p>
    <w:tbl>
      <w:tblPr>
        <w:tblStyle w:val="DIRTable"/>
        <w:tblW w:w="5000" w:type="pct"/>
        <w:tblLook w:val="04A0" w:firstRow="1" w:lastRow="0" w:firstColumn="1" w:lastColumn="0" w:noHBand="0" w:noVBand="1"/>
      </w:tblPr>
      <w:tblGrid>
        <w:gridCol w:w="1263"/>
        <w:gridCol w:w="1790"/>
        <w:gridCol w:w="1646"/>
        <w:gridCol w:w="1610"/>
        <w:gridCol w:w="1610"/>
        <w:gridCol w:w="1431"/>
      </w:tblGrid>
      <w:tr w:rsidR="00A94A9F" w:rsidRPr="00F11CB0" w14:paraId="11667A4E" w14:textId="77777777" w:rsidTr="00A94A9F">
        <w:trPr>
          <w:cnfStyle w:val="100000000000" w:firstRow="1" w:lastRow="0" w:firstColumn="0" w:lastColumn="0" w:oddVBand="0" w:evenVBand="0" w:oddHBand="0" w:evenHBand="0" w:firstRowFirstColumn="0" w:firstRowLastColumn="0" w:lastRowFirstColumn="0" w:lastRowLastColumn="0"/>
          <w:trHeight w:val="880"/>
        </w:trPr>
        <w:tc>
          <w:tcPr>
            <w:tcW w:w="676" w:type="pct"/>
            <w:hideMark/>
          </w:tcPr>
          <w:p w14:paraId="64BEAF9F" w14:textId="0B8F7764" w:rsidR="00B16DDD" w:rsidRPr="005B4E19" w:rsidRDefault="00B16DDD" w:rsidP="00500EE3">
            <w:pPr>
              <w:rPr>
                <w:rFonts w:eastAsia="Times New Roman" w:cs="Segoe UI"/>
                <w:b w:val="0"/>
                <w:color w:val="FFFFFF"/>
                <w:sz w:val="22"/>
                <w:szCs w:val="20"/>
              </w:rPr>
            </w:pPr>
          </w:p>
        </w:tc>
        <w:tc>
          <w:tcPr>
            <w:tcW w:w="957" w:type="pct"/>
            <w:hideMark/>
          </w:tcPr>
          <w:p w14:paraId="026451FD" w14:textId="77777777" w:rsidR="00B16DDD" w:rsidRPr="005B4E19" w:rsidRDefault="00B16DDD" w:rsidP="00500EE3">
            <w:pPr>
              <w:rPr>
                <w:rFonts w:eastAsia="Times New Roman" w:cs="Segoe UI"/>
                <w:color w:val="FFFFFF"/>
                <w:sz w:val="22"/>
                <w:szCs w:val="20"/>
              </w:rPr>
            </w:pPr>
            <w:r w:rsidRPr="005B4E19">
              <w:rPr>
                <w:rFonts w:eastAsia="Times New Roman" w:cs="Segoe UI"/>
                <w:color w:val="FFFFFF"/>
                <w:sz w:val="22"/>
                <w:szCs w:val="20"/>
              </w:rPr>
              <w:t>Original DCS Appropriation*</w:t>
            </w:r>
          </w:p>
        </w:tc>
        <w:tc>
          <w:tcPr>
            <w:tcW w:w="880" w:type="pct"/>
            <w:hideMark/>
          </w:tcPr>
          <w:p w14:paraId="5DAA079D" w14:textId="77777777" w:rsidR="00B16DDD" w:rsidRPr="005B4E19" w:rsidRDefault="00B16DDD" w:rsidP="00500EE3">
            <w:pPr>
              <w:rPr>
                <w:rFonts w:eastAsia="Times New Roman" w:cs="Segoe UI"/>
                <w:color w:val="FFFFFF"/>
                <w:sz w:val="22"/>
                <w:szCs w:val="20"/>
              </w:rPr>
            </w:pPr>
            <w:r w:rsidRPr="005B4E19">
              <w:rPr>
                <w:rFonts w:eastAsia="Times New Roman" w:cs="Segoe UI"/>
                <w:color w:val="FFFFFF"/>
                <w:sz w:val="22"/>
                <w:szCs w:val="20"/>
              </w:rPr>
              <w:t>Actual - DCS Infrastructure Services</w:t>
            </w:r>
          </w:p>
        </w:tc>
        <w:tc>
          <w:tcPr>
            <w:tcW w:w="861" w:type="pct"/>
            <w:hideMark/>
          </w:tcPr>
          <w:p w14:paraId="5EF2EE6C" w14:textId="77777777" w:rsidR="00B16DDD" w:rsidRPr="005B4E19" w:rsidRDefault="00B16DDD" w:rsidP="00500EE3">
            <w:pPr>
              <w:rPr>
                <w:rFonts w:eastAsia="Times New Roman" w:cs="Segoe UI"/>
                <w:color w:val="FFFFFF"/>
                <w:sz w:val="22"/>
                <w:szCs w:val="20"/>
              </w:rPr>
            </w:pPr>
            <w:r w:rsidRPr="005B4E19">
              <w:rPr>
                <w:rFonts w:eastAsia="Times New Roman" w:cs="Segoe UI"/>
                <w:color w:val="FFFFFF"/>
                <w:sz w:val="22"/>
                <w:szCs w:val="20"/>
              </w:rPr>
              <w:t>Actual – Managed Application Services</w:t>
            </w:r>
          </w:p>
        </w:tc>
        <w:tc>
          <w:tcPr>
            <w:tcW w:w="861" w:type="pct"/>
            <w:hideMark/>
          </w:tcPr>
          <w:p w14:paraId="28B194A8" w14:textId="77777777" w:rsidR="00B16DDD" w:rsidRPr="005B4E19" w:rsidRDefault="00B16DDD" w:rsidP="00500EE3">
            <w:pPr>
              <w:rPr>
                <w:rFonts w:eastAsia="Times New Roman" w:cs="Segoe UI"/>
                <w:color w:val="FFFFFF"/>
                <w:sz w:val="22"/>
                <w:szCs w:val="20"/>
              </w:rPr>
            </w:pPr>
            <w:r w:rsidRPr="005B4E19">
              <w:rPr>
                <w:rFonts w:eastAsia="Times New Roman" w:cs="Segoe UI"/>
                <w:color w:val="FFFFFF"/>
                <w:sz w:val="22"/>
                <w:szCs w:val="20"/>
              </w:rPr>
              <w:t>Actual - Managed Security Services</w:t>
            </w:r>
          </w:p>
        </w:tc>
        <w:tc>
          <w:tcPr>
            <w:tcW w:w="765" w:type="pct"/>
            <w:hideMark/>
          </w:tcPr>
          <w:p w14:paraId="3FA0A854" w14:textId="77777777" w:rsidR="00B16DDD" w:rsidRPr="005B4E19" w:rsidRDefault="00B16DDD" w:rsidP="00500EE3">
            <w:pPr>
              <w:rPr>
                <w:rFonts w:eastAsia="Times New Roman" w:cs="Segoe UI"/>
                <w:color w:val="FFFFFF"/>
                <w:sz w:val="22"/>
                <w:szCs w:val="20"/>
              </w:rPr>
            </w:pPr>
            <w:r w:rsidRPr="005B4E19">
              <w:rPr>
                <w:rFonts w:eastAsia="Times New Roman" w:cs="Segoe UI"/>
                <w:color w:val="FFFFFF"/>
                <w:sz w:val="22"/>
                <w:szCs w:val="20"/>
              </w:rPr>
              <w:t>Variance</w:t>
            </w:r>
          </w:p>
        </w:tc>
      </w:tr>
      <w:tr w:rsidR="00B16DDD" w:rsidRPr="00F11CB0" w14:paraId="4D321218" w14:textId="77777777" w:rsidTr="00A94A9F">
        <w:trPr>
          <w:cnfStyle w:val="000000100000" w:firstRow="0" w:lastRow="0" w:firstColumn="0" w:lastColumn="0" w:oddVBand="0" w:evenVBand="0" w:oddHBand="1" w:evenHBand="0" w:firstRowFirstColumn="0" w:firstRowLastColumn="0" w:lastRowFirstColumn="0" w:lastRowLastColumn="0"/>
          <w:trHeight w:val="300"/>
        </w:trPr>
        <w:tc>
          <w:tcPr>
            <w:tcW w:w="676" w:type="pct"/>
            <w:shd w:val="clear" w:color="auto" w:fill="FFFFFF" w:themeFill="background1"/>
            <w:hideMark/>
          </w:tcPr>
          <w:p w14:paraId="236EC95F" w14:textId="19ABD512" w:rsidR="00B16DDD" w:rsidRPr="005B4E19" w:rsidRDefault="00A65283" w:rsidP="00500EE3">
            <w:pPr>
              <w:rPr>
                <w:rFonts w:eastAsia="Times New Roman" w:cs="Segoe UI"/>
                <w:b/>
                <w:color w:val="000000"/>
                <w:sz w:val="20"/>
                <w:szCs w:val="18"/>
              </w:rPr>
            </w:pPr>
            <w:r w:rsidRPr="005B4E19">
              <w:rPr>
                <w:rFonts w:eastAsia="Times New Roman" w:cs="Segoe UI"/>
                <w:b/>
                <w:color w:val="000000"/>
                <w:sz w:val="20"/>
                <w:szCs w:val="18"/>
              </w:rPr>
              <w:t>FY</w:t>
            </w:r>
            <w:r w:rsidR="00B16DDD" w:rsidRPr="005B4E19">
              <w:rPr>
                <w:rFonts w:eastAsia="Times New Roman" w:cs="Segoe UI"/>
                <w:b/>
                <w:color w:val="000000"/>
                <w:sz w:val="20"/>
                <w:szCs w:val="18"/>
              </w:rPr>
              <w:t xml:space="preserve"> 2020</w:t>
            </w:r>
          </w:p>
        </w:tc>
        <w:tc>
          <w:tcPr>
            <w:tcW w:w="957" w:type="pct"/>
            <w:shd w:val="clear" w:color="auto" w:fill="FFFFFF" w:themeFill="background1"/>
            <w:hideMark/>
          </w:tcPr>
          <w:p w14:paraId="6C2FFC7A" w14:textId="77777777" w:rsidR="00B16DDD" w:rsidRPr="005B4E19" w:rsidRDefault="00B16DDD" w:rsidP="00500EE3">
            <w:pPr>
              <w:jc w:val="right"/>
              <w:rPr>
                <w:rFonts w:eastAsia="Times New Roman" w:cs="Segoe UI"/>
                <w:color w:val="000000"/>
                <w:sz w:val="20"/>
                <w:szCs w:val="18"/>
              </w:rPr>
            </w:pPr>
            <w:r w:rsidRPr="005B4E19">
              <w:rPr>
                <w:rFonts w:eastAsia="Times New Roman" w:cs="Segoe UI"/>
                <w:color w:val="000000"/>
                <w:sz w:val="20"/>
                <w:szCs w:val="18"/>
              </w:rPr>
              <w:t xml:space="preserve">$275,038,905 </w:t>
            </w:r>
          </w:p>
        </w:tc>
        <w:tc>
          <w:tcPr>
            <w:tcW w:w="880" w:type="pct"/>
            <w:shd w:val="clear" w:color="auto" w:fill="FFFFFF" w:themeFill="background1"/>
            <w:hideMark/>
          </w:tcPr>
          <w:p w14:paraId="07F5D2A7" w14:textId="77777777" w:rsidR="00B16DDD" w:rsidRPr="005B4E19" w:rsidRDefault="00B16DDD" w:rsidP="00500EE3">
            <w:pPr>
              <w:jc w:val="right"/>
              <w:rPr>
                <w:rFonts w:eastAsia="Times New Roman" w:cs="Segoe UI"/>
                <w:color w:val="000000"/>
                <w:sz w:val="20"/>
                <w:szCs w:val="18"/>
              </w:rPr>
            </w:pPr>
            <w:r w:rsidRPr="005B4E19">
              <w:rPr>
                <w:rFonts w:eastAsia="Times New Roman" w:cs="Segoe UI"/>
                <w:color w:val="000000"/>
                <w:sz w:val="20"/>
                <w:szCs w:val="18"/>
              </w:rPr>
              <w:t xml:space="preserve">$249,018,370 </w:t>
            </w:r>
          </w:p>
        </w:tc>
        <w:tc>
          <w:tcPr>
            <w:tcW w:w="861" w:type="pct"/>
            <w:shd w:val="clear" w:color="auto" w:fill="FFFFFF" w:themeFill="background1"/>
            <w:hideMark/>
          </w:tcPr>
          <w:p w14:paraId="7C9F0DBB" w14:textId="77777777" w:rsidR="00B16DDD" w:rsidRPr="005B4E19" w:rsidRDefault="00B16DDD" w:rsidP="00500EE3">
            <w:pPr>
              <w:jc w:val="right"/>
              <w:rPr>
                <w:rFonts w:eastAsia="Times New Roman" w:cs="Segoe UI"/>
                <w:color w:val="000000"/>
                <w:sz w:val="20"/>
                <w:szCs w:val="18"/>
              </w:rPr>
            </w:pPr>
            <w:r w:rsidRPr="005B4E19">
              <w:rPr>
                <w:rFonts w:eastAsia="Times New Roman" w:cs="Segoe UI"/>
                <w:color w:val="000000"/>
                <w:sz w:val="20"/>
                <w:szCs w:val="18"/>
              </w:rPr>
              <w:t xml:space="preserve">$15,302,769 </w:t>
            </w:r>
          </w:p>
        </w:tc>
        <w:tc>
          <w:tcPr>
            <w:tcW w:w="861" w:type="pct"/>
            <w:shd w:val="clear" w:color="auto" w:fill="FFFFFF" w:themeFill="background1"/>
            <w:hideMark/>
          </w:tcPr>
          <w:p w14:paraId="7CDEC08E" w14:textId="77777777" w:rsidR="00B16DDD" w:rsidRPr="005B4E19" w:rsidRDefault="00B16DDD" w:rsidP="00500EE3">
            <w:pPr>
              <w:jc w:val="right"/>
              <w:rPr>
                <w:rFonts w:eastAsia="Times New Roman" w:cs="Segoe UI"/>
                <w:color w:val="000000"/>
                <w:sz w:val="20"/>
                <w:szCs w:val="18"/>
              </w:rPr>
            </w:pPr>
            <w:r w:rsidRPr="005B4E19">
              <w:rPr>
                <w:rFonts w:eastAsia="Times New Roman" w:cs="Segoe UI"/>
                <w:color w:val="000000"/>
                <w:sz w:val="20"/>
                <w:szCs w:val="18"/>
              </w:rPr>
              <w:t xml:space="preserve">$13,997,584 </w:t>
            </w:r>
          </w:p>
        </w:tc>
        <w:tc>
          <w:tcPr>
            <w:tcW w:w="765" w:type="pct"/>
            <w:shd w:val="clear" w:color="auto" w:fill="FFFFFF" w:themeFill="background1"/>
            <w:hideMark/>
          </w:tcPr>
          <w:p w14:paraId="088E1115" w14:textId="77777777" w:rsidR="00B16DDD" w:rsidRPr="005B4E19" w:rsidRDefault="00B16DDD" w:rsidP="00500EE3">
            <w:pPr>
              <w:jc w:val="right"/>
              <w:rPr>
                <w:rFonts w:eastAsia="Times New Roman" w:cs="Segoe UI"/>
                <w:color w:val="000000"/>
                <w:sz w:val="20"/>
                <w:szCs w:val="18"/>
              </w:rPr>
            </w:pPr>
            <w:r w:rsidRPr="005B4E19">
              <w:rPr>
                <w:rFonts w:eastAsia="Times New Roman" w:cs="Segoe UI"/>
                <w:color w:val="FF0000"/>
                <w:sz w:val="20"/>
                <w:szCs w:val="18"/>
              </w:rPr>
              <w:t>($3,279,817)</w:t>
            </w:r>
          </w:p>
        </w:tc>
      </w:tr>
      <w:tr w:rsidR="00B16DDD" w:rsidRPr="00F11CB0" w14:paraId="61C47594" w14:textId="77777777" w:rsidTr="00A94A9F">
        <w:trPr>
          <w:cnfStyle w:val="000000010000" w:firstRow="0" w:lastRow="0" w:firstColumn="0" w:lastColumn="0" w:oddVBand="0" w:evenVBand="0" w:oddHBand="0" w:evenHBand="1" w:firstRowFirstColumn="0" w:firstRowLastColumn="0" w:lastRowFirstColumn="0" w:lastRowLastColumn="0"/>
          <w:trHeight w:val="450"/>
        </w:trPr>
        <w:tc>
          <w:tcPr>
            <w:tcW w:w="5000" w:type="pct"/>
            <w:gridSpan w:val="6"/>
            <w:hideMark/>
          </w:tcPr>
          <w:p w14:paraId="14ECF6CB" w14:textId="77777777" w:rsidR="00B16DDD" w:rsidRPr="00F11CB0" w:rsidRDefault="00B16DDD" w:rsidP="00500EE3">
            <w:pPr>
              <w:rPr>
                <w:rFonts w:eastAsia="Times New Roman" w:cs="Segoe UI"/>
                <w:i/>
                <w:color w:val="404040"/>
                <w:sz w:val="16"/>
                <w:szCs w:val="16"/>
              </w:rPr>
            </w:pPr>
            <w:r w:rsidRPr="00F11CB0">
              <w:rPr>
                <w:rFonts w:eastAsia="Times New Roman" w:cs="Segoe UI"/>
                <w:i/>
                <w:color w:val="404040"/>
                <w:sz w:val="16"/>
                <w:szCs w:val="16"/>
              </w:rPr>
              <w:t xml:space="preserve">*Note:  Appropriated amounts reflect the original DCS Services Capital Budget appropriations and does not include subsequent </w:t>
            </w:r>
            <w:proofErr w:type="gramStart"/>
            <w:r w:rsidRPr="00F11CB0">
              <w:rPr>
                <w:rFonts w:eastAsia="Times New Roman" w:cs="Segoe UI"/>
                <w:i/>
                <w:color w:val="404040"/>
                <w:sz w:val="16"/>
                <w:szCs w:val="16"/>
              </w:rPr>
              <w:t>transfers,.</w:t>
            </w:r>
            <w:proofErr w:type="gramEnd"/>
            <w:r w:rsidRPr="00F11CB0">
              <w:rPr>
                <w:rFonts w:eastAsia="Times New Roman" w:cs="Segoe UI"/>
                <w:i/>
                <w:color w:val="404040"/>
                <w:sz w:val="16"/>
                <w:szCs w:val="16"/>
              </w:rPr>
              <w:t xml:space="preserve"> Effective FY 2020, Texas.Gov funding changed from outsourced funding on a public, private, partnership arrangement to DIR program oversight and is being excluded from this point forward.</w:t>
            </w:r>
          </w:p>
        </w:tc>
      </w:tr>
    </w:tbl>
    <w:p w14:paraId="34139288" w14:textId="77777777" w:rsidR="00B16DDD" w:rsidRPr="00F11CB0" w:rsidRDefault="00B16DDD" w:rsidP="00A65283">
      <w:pPr>
        <w:rPr>
          <w:rFonts w:ascii="Segoe UI" w:hAnsi="Segoe UI" w:cs="Segoe UI"/>
        </w:rPr>
      </w:pPr>
    </w:p>
    <w:p w14:paraId="0FD8CFE4" w14:textId="4A5478C2" w:rsidR="00E1336A" w:rsidRPr="00F11CB0" w:rsidRDefault="00A65283" w:rsidP="00E1336A">
      <w:pPr>
        <w:rPr>
          <w:rFonts w:ascii="Segoe UI" w:hAnsi="Segoe UI" w:cs="Segoe UI"/>
        </w:rPr>
      </w:pPr>
      <w:r w:rsidRPr="00F11CB0">
        <w:rPr>
          <w:rFonts w:ascii="Segoe UI" w:hAnsi="Segoe UI" w:cs="Segoe UI"/>
        </w:rPr>
        <w:t>FY</w:t>
      </w:r>
      <w:r w:rsidR="00E1336A" w:rsidRPr="00F11CB0">
        <w:rPr>
          <w:rFonts w:ascii="Segoe UI" w:hAnsi="Segoe UI" w:cs="Segoe UI"/>
        </w:rPr>
        <w:t xml:space="preserve"> 20</w:t>
      </w:r>
      <w:r w:rsidR="00EB2E9C" w:rsidRPr="00F11CB0">
        <w:rPr>
          <w:rFonts w:ascii="Segoe UI" w:hAnsi="Segoe UI" w:cs="Segoe UI"/>
        </w:rPr>
        <w:t>20</w:t>
      </w:r>
      <w:r w:rsidR="00E1336A" w:rsidRPr="00F11CB0">
        <w:rPr>
          <w:rFonts w:ascii="Segoe UI" w:hAnsi="Segoe UI" w:cs="Segoe UI"/>
        </w:rPr>
        <w:t xml:space="preserve"> </w:t>
      </w:r>
      <w:r w:rsidR="0073237B" w:rsidRPr="00F11CB0">
        <w:rPr>
          <w:rFonts w:ascii="Segoe UI" w:hAnsi="Segoe UI" w:cs="Segoe UI"/>
        </w:rPr>
        <w:t xml:space="preserve">DCS </w:t>
      </w:r>
      <w:r w:rsidR="00E1336A" w:rsidRPr="00F11CB0">
        <w:rPr>
          <w:rFonts w:ascii="Segoe UI" w:hAnsi="Segoe UI" w:cs="Segoe UI"/>
        </w:rPr>
        <w:t xml:space="preserve">appropriations </w:t>
      </w:r>
      <w:r w:rsidR="00565A13" w:rsidRPr="00F11CB0">
        <w:rPr>
          <w:rFonts w:ascii="Segoe UI" w:hAnsi="Segoe UI" w:cs="Segoe UI"/>
        </w:rPr>
        <w:t>were</w:t>
      </w:r>
      <w:r w:rsidR="00E1336A" w:rsidRPr="00F11CB0">
        <w:rPr>
          <w:rFonts w:ascii="Segoe UI" w:hAnsi="Segoe UI" w:cs="Segoe UI"/>
        </w:rPr>
        <w:t xml:space="preserve"> </w:t>
      </w:r>
      <w:r w:rsidR="008B4042" w:rsidRPr="00F11CB0">
        <w:rPr>
          <w:rFonts w:ascii="Segoe UI" w:hAnsi="Segoe UI" w:cs="Segoe UI"/>
        </w:rPr>
        <w:t xml:space="preserve">approximately </w:t>
      </w:r>
      <w:r w:rsidR="00E1336A" w:rsidRPr="00F11CB0">
        <w:rPr>
          <w:rFonts w:ascii="Segoe UI" w:hAnsi="Segoe UI" w:cs="Segoe UI"/>
        </w:rPr>
        <w:t>$</w:t>
      </w:r>
      <w:r w:rsidR="0092778A" w:rsidRPr="00F11CB0">
        <w:rPr>
          <w:rFonts w:ascii="Segoe UI" w:hAnsi="Segoe UI" w:cs="Segoe UI"/>
        </w:rPr>
        <w:t>275</w:t>
      </w:r>
      <w:r w:rsidR="00E1336A" w:rsidRPr="00F11CB0">
        <w:rPr>
          <w:rFonts w:ascii="Segoe UI" w:hAnsi="Segoe UI" w:cs="Segoe UI"/>
        </w:rPr>
        <w:t xml:space="preserve"> million, while actual </w:t>
      </w:r>
      <w:r w:rsidR="00AD5462" w:rsidRPr="00F11CB0">
        <w:rPr>
          <w:rFonts w:ascii="Segoe UI" w:hAnsi="Segoe UI" w:cs="Segoe UI"/>
        </w:rPr>
        <w:t>expenditures totaled approximately</w:t>
      </w:r>
      <w:r w:rsidR="00D46D89" w:rsidRPr="00F11CB0">
        <w:rPr>
          <w:rFonts w:ascii="Segoe UI" w:hAnsi="Segoe UI" w:cs="Segoe UI"/>
        </w:rPr>
        <w:t xml:space="preserve"> </w:t>
      </w:r>
      <w:r w:rsidR="00660BEA" w:rsidRPr="00F11CB0">
        <w:rPr>
          <w:rFonts w:ascii="Segoe UI" w:hAnsi="Segoe UI" w:cs="Segoe UI"/>
        </w:rPr>
        <w:t>$</w:t>
      </w:r>
      <w:r w:rsidR="0092778A" w:rsidRPr="00F11CB0">
        <w:rPr>
          <w:rFonts w:ascii="Segoe UI" w:hAnsi="Segoe UI" w:cs="Segoe UI"/>
        </w:rPr>
        <w:t>278.3</w:t>
      </w:r>
      <w:r w:rsidR="00D46D89" w:rsidRPr="00F11CB0">
        <w:rPr>
          <w:rFonts w:ascii="Segoe UI" w:hAnsi="Segoe UI" w:cs="Segoe UI"/>
        </w:rPr>
        <w:t xml:space="preserve"> million</w:t>
      </w:r>
      <w:r w:rsidR="00A5550E" w:rsidRPr="00F11CB0">
        <w:rPr>
          <w:rFonts w:ascii="Segoe UI" w:hAnsi="Segoe UI" w:cs="Segoe UI"/>
        </w:rPr>
        <w:t>.</w:t>
      </w:r>
      <w:r w:rsidR="00E1336A" w:rsidRPr="00F11CB0">
        <w:rPr>
          <w:rFonts w:ascii="Segoe UI" w:hAnsi="Segoe UI" w:cs="Segoe UI"/>
        </w:rPr>
        <w:t xml:space="preserve">  </w:t>
      </w:r>
      <w:r w:rsidR="008B4042" w:rsidRPr="00F11CB0">
        <w:rPr>
          <w:rFonts w:ascii="Segoe UI" w:hAnsi="Segoe UI" w:cs="Segoe UI"/>
        </w:rPr>
        <w:t xml:space="preserve">DCS appropriation transfers are not captured in this analysis. </w:t>
      </w:r>
      <w:r w:rsidR="00E1336A" w:rsidRPr="00F11CB0">
        <w:rPr>
          <w:rFonts w:ascii="Segoe UI" w:hAnsi="Segoe UI" w:cs="Segoe UI"/>
        </w:rPr>
        <w:t xml:space="preserve">  </w:t>
      </w:r>
      <w:r w:rsidRPr="00F11CB0">
        <w:rPr>
          <w:rFonts w:ascii="Segoe UI" w:hAnsi="Segoe UI" w:cs="Segoe UI"/>
        </w:rPr>
        <w:t xml:space="preserve">Individual appropriated DCS Customer analyses are presented in Appendix C. </w:t>
      </w:r>
      <w:r w:rsidR="00E1336A" w:rsidRPr="00F11CB0">
        <w:rPr>
          <w:rFonts w:ascii="Segoe UI" w:hAnsi="Segoe UI" w:cs="Segoe UI"/>
        </w:rPr>
        <w:t xml:space="preserve"> </w:t>
      </w:r>
    </w:p>
    <w:p w14:paraId="75BE4CA5" w14:textId="3E7B523E" w:rsidR="00A65283" w:rsidRPr="00F11CB0" w:rsidRDefault="00A65283" w:rsidP="00A65283">
      <w:pPr>
        <w:rPr>
          <w:rFonts w:ascii="Segoe UI" w:hAnsi="Segoe UI" w:cs="Segoe UI"/>
        </w:rPr>
      </w:pPr>
      <w:r w:rsidRPr="00F11CB0">
        <w:rPr>
          <w:rFonts w:ascii="Segoe UI" w:hAnsi="Segoe UI" w:cs="Segoe UI"/>
        </w:rPr>
        <w:t>The following services comprised the majority of DCS customer spending for FY 2020:</w:t>
      </w:r>
    </w:p>
    <w:p w14:paraId="208F3D6B"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lastRenderedPageBreak/>
        <w:t>Mainframe Services:</w:t>
      </w:r>
      <w:r w:rsidRPr="00F11CB0">
        <w:rPr>
          <w:rFonts w:ascii="Segoe UI" w:hAnsi="Segoe UI" w:cs="Segoe UI"/>
        </w:rPr>
        <w:t xml:space="preserve"> compute processing and storage services for applications hosted on mainframes.</w:t>
      </w:r>
    </w:p>
    <w:p w14:paraId="323405DE"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 xml:space="preserve">Print-Mail Services: </w:t>
      </w:r>
      <w:r w:rsidRPr="00F11CB0">
        <w:rPr>
          <w:rFonts w:ascii="Segoe UI" w:hAnsi="Segoe UI" w:cs="Segoe UI"/>
        </w:rPr>
        <w:t>bulk printing and mailing services, courier services, paper, and envelopes.</w:t>
      </w:r>
    </w:p>
    <w:p w14:paraId="10D1E0E1"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 xml:space="preserve">Server Services: </w:t>
      </w:r>
      <w:r w:rsidRPr="00F11CB0">
        <w:rPr>
          <w:rFonts w:ascii="Segoe UI" w:hAnsi="Segoe UI" w:cs="Segoe UI"/>
        </w:rPr>
        <w:t xml:space="preserve">consolidated private cloud and non-consolidated virtual and physical compute processing for DCS customer applications. </w:t>
      </w:r>
    </w:p>
    <w:p w14:paraId="5EACD94D"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 xml:space="preserve">Server Storage and Tape Services: </w:t>
      </w:r>
      <w:r w:rsidRPr="00F11CB0">
        <w:rPr>
          <w:rFonts w:ascii="Segoe UI" w:hAnsi="Segoe UI" w:cs="Segoe UI"/>
        </w:rPr>
        <w:t xml:space="preserve">data storage and backup services for the consolidated and non-consolidated servers. </w:t>
      </w:r>
    </w:p>
    <w:p w14:paraId="28193657" w14:textId="77777777" w:rsidR="00A65283" w:rsidRPr="00F11CB0" w:rsidRDefault="00A65283" w:rsidP="00A65283">
      <w:pPr>
        <w:pStyle w:val="ListParagraph"/>
        <w:numPr>
          <w:ilvl w:val="0"/>
          <w:numId w:val="6"/>
        </w:numPr>
        <w:spacing w:before="120"/>
        <w:rPr>
          <w:rFonts w:ascii="Segoe UI" w:hAnsi="Segoe UI" w:cs="Segoe UI"/>
          <w:bCs/>
        </w:rPr>
      </w:pPr>
      <w:r w:rsidRPr="00F11CB0">
        <w:rPr>
          <w:rFonts w:ascii="Segoe UI" w:hAnsi="Segoe UI" w:cs="Segoe UI"/>
          <w:b/>
        </w:rPr>
        <w:t xml:space="preserve">Managed Application Services: </w:t>
      </w:r>
      <w:r w:rsidRPr="00F11CB0">
        <w:rPr>
          <w:rFonts w:ascii="Segoe UI" w:hAnsi="Segoe UI" w:cs="Segoe UI"/>
          <w:bCs/>
        </w:rPr>
        <w:t>application maintenance, application development, and hourly rate card services.</w:t>
      </w:r>
    </w:p>
    <w:p w14:paraId="2F9BF6B7" w14:textId="77777777" w:rsidR="00A65283" w:rsidRPr="00F11CB0" w:rsidRDefault="00A65283" w:rsidP="00A65283">
      <w:pPr>
        <w:pStyle w:val="ListParagraph"/>
        <w:numPr>
          <w:ilvl w:val="0"/>
          <w:numId w:val="6"/>
        </w:numPr>
        <w:spacing w:before="120"/>
        <w:rPr>
          <w:rFonts w:ascii="Segoe UI" w:hAnsi="Segoe UI" w:cs="Segoe UI"/>
          <w:b/>
        </w:rPr>
      </w:pPr>
      <w:r w:rsidRPr="00F11CB0">
        <w:rPr>
          <w:rFonts w:ascii="Segoe UI" w:hAnsi="Segoe UI" w:cs="Segoe UI"/>
          <w:b/>
        </w:rPr>
        <w:t>Managed Security Services</w:t>
      </w:r>
      <w:r w:rsidRPr="00F11CB0">
        <w:rPr>
          <w:rFonts w:ascii="Segoe UI" w:hAnsi="Segoe UI" w:cs="Segoe UI"/>
          <w:bCs/>
        </w:rPr>
        <w:t>: security monitoring and device management, incident response, and risk and compliance services.</w:t>
      </w:r>
    </w:p>
    <w:p w14:paraId="0D5488C0"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Server Hardware and Software:</w:t>
      </w:r>
      <w:r w:rsidRPr="00F11CB0">
        <w:rPr>
          <w:rFonts w:ascii="Segoe UI" w:hAnsi="Segoe UI" w:cs="Segoe UI"/>
          <w:bCs/>
        </w:rPr>
        <w:t xml:space="preserve"> </w:t>
      </w:r>
      <w:r w:rsidRPr="00F11CB0">
        <w:rPr>
          <w:rFonts w:ascii="Segoe UI" w:hAnsi="Segoe UI" w:cs="Segoe UI"/>
        </w:rPr>
        <w:t>hardware service charges for dedicated and shared server compute processing, software service charges for specific third-party software categories procured for DCS customers, and rate card hours for service provider-supplied project personnel resources provided on an hourly basis.</w:t>
      </w:r>
    </w:p>
    <w:p w14:paraId="7F0EDF0D"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Transition and Transformation Milestones</w:t>
      </w:r>
      <w:r w:rsidRPr="00F11CB0">
        <w:rPr>
          <w:rFonts w:ascii="Segoe UI" w:hAnsi="Segoe UI" w:cs="Segoe UI"/>
          <w:bCs/>
        </w:rPr>
        <w:t>:</w:t>
      </w:r>
      <w:r w:rsidRPr="00F11CB0">
        <w:rPr>
          <w:rFonts w:ascii="Segoe UI" w:hAnsi="Segoe UI" w:cs="Segoe UI"/>
          <w:b/>
        </w:rPr>
        <w:t xml:space="preserve"> </w:t>
      </w:r>
      <w:r w:rsidRPr="00F11CB0">
        <w:rPr>
          <w:rFonts w:ascii="Segoe UI" w:hAnsi="Segoe UI" w:cs="Segoe UI"/>
        </w:rPr>
        <w:t>transition services associated with moving from one outsourced environment to another outsourced environment, including knowledge transfer, process documentation, and wall-to-wall inventory. Transformation services related to upgrading and consolidating the IT-operating environment.</w:t>
      </w:r>
    </w:p>
    <w:p w14:paraId="788FE37D"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 xml:space="preserve">Cross-functional, Project and Facilities: </w:t>
      </w:r>
      <w:r w:rsidRPr="00F11CB0">
        <w:rPr>
          <w:rFonts w:ascii="Segoe UI" w:hAnsi="Segoe UI" w:cs="Segoe UI"/>
        </w:rPr>
        <w:t>SCP cross-functional, project management, and data center facility costs.</w:t>
      </w:r>
    </w:p>
    <w:p w14:paraId="431736A9"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MSI Services</w:t>
      </w:r>
      <w:r w:rsidRPr="00F11CB0">
        <w:rPr>
          <w:rFonts w:ascii="Segoe UI" w:hAnsi="Segoe UI" w:cs="Segoe UI"/>
        </w:rPr>
        <w:t>: SCP integration and management, providing functions such as the portal, service desk support, application portfolio and hosting, service level and capacity monitoring, financial management, major incident management, training, process and quality management, outreach, and growth.</w:t>
      </w:r>
    </w:p>
    <w:p w14:paraId="6C98BBCC" w14:textId="77777777" w:rsidR="00A65283" w:rsidRPr="00F11CB0" w:rsidRDefault="00A65283" w:rsidP="00A65283">
      <w:pPr>
        <w:pStyle w:val="ListParagraph"/>
        <w:numPr>
          <w:ilvl w:val="0"/>
          <w:numId w:val="6"/>
        </w:numPr>
        <w:spacing w:before="120"/>
        <w:rPr>
          <w:rFonts w:ascii="Segoe UI" w:hAnsi="Segoe UI" w:cs="Segoe UI"/>
        </w:rPr>
      </w:pPr>
      <w:r w:rsidRPr="00F11CB0">
        <w:rPr>
          <w:rFonts w:ascii="Segoe UI" w:hAnsi="Segoe UI" w:cs="Segoe UI"/>
          <w:b/>
        </w:rPr>
        <w:t xml:space="preserve">Other Services: </w:t>
      </w:r>
      <w:r w:rsidRPr="00F11CB0">
        <w:rPr>
          <w:rFonts w:ascii="Segoe UI" w:hAnsi="Segoe UI" w:cs="Segoe UI"/>
          <w:bCs/>
        </w:rPr>
        <w:t xml:space="preserve">includes </w:t>
      </w:r>
      <w:r w:rsidRPr="00F11CB0">
        <w:rPr>
          <w:rFonts w:ascii="Segoe UI" w:hAnsi="Segoe UI" w:cs="Segoe UI"/>
        </w:rPr>
        <w:t>enterprise cloud offerings, passthrough costs and co-location services.</w:t>
      </w:r>
    </w:p>
    <w:p w14:paraId="25A994CD" w14:textId="14AEA7C8" w:rsidR="00A65283" w:rsidRPr="00F11CB0" w:rsidRDefault="00A65283" w:rsidP="00E1336A">
      <w:pPr>
        <w:rPr>
          <w:rFonts w:ascii="Segoe UI" w:hAnsi="Segoe UI" w:cs="Segoe UI"/>
        </w:rPr>
      </w:pPr>
      <w:r w:rsidRPr="00F11CB0">
        <w:rPr>
          <w:rFonts w:ascii="Segoe UI" w:hAnsi="Segoe UI" w:cs="Segoe UI"/>
        </w:rPr>
        <w:t xml:space="preserve">Table 2 shows the actual FY 2020 expenditures per service. </w:t>
      </w:r>
    </w:p>
    <w:p w14:paraId="6282961E" w14:textId="6910E491" w:rsidR="00E1336A" w:rsidRDefault="00E1336A" w:rsidP="00DC39D1">
      <w:pPr>
        <w:rPr>
          <w:rFonts w:ascii="Segoe UI" w:hAnsi="Segoe UI" w:cs="Segoe UI"/>
          <w:b/>
          <w:color w:val="00257D"/>
        </w:rPr>
      </w:pPr>
      <w:bookmarkStart w:id="10" w:name="_Toc409788116"/>
      <w:r w:rsidRPr="00DC39D1">
        <w:rPr>
          <w:rFonts w:ascii="Segoe UI" w:hAnsi="Segoe UI" w:cs="Segoe UI"/>
          <w:b/>
          <w:color w:val="00257D"/>
        </w:rPr>
        <w:t xml:space="preserve">Table. 2 Enterprise Billing Categories </w:t>
      </w:r>
      <w:bookmarkEnd w:id="10"/>
    </w:p>
    <w:tbl>
      <w:tblPr>
        <w:tblStyle w:val="ListTable3-Accent51"/>
        <w:tblW w:w="5000" w:type="pct"/>
        <w:tblLook w:val="04A0" w:firstRow="1" w:lastRow="0" w:firstColumn="1" w:lastColumn="0" w:noHBand="0" w:noVBand="1"/>
      </w:tblPr>
      <w:tblGrid>
        <w:gridCol w:w="5610"/>
        <w:gridCol w:w="3740"/>
      </w:tblGrid>
      <w:tr w:rsidR="006E263E" w:rsidRPr="00F90ABC" w14:paraId="7E424AFE" w14:textId="77777777" w:rsidTr="0033086D">
        <w:trPr>
          <w:cnfStyle w:val="100000000000" w:firstRow="1" w:lastRow="0" w:firstColumn="0" w:lastColumn="0" w:oddVBand="0" w:evenVBand="0" w:oddHBand="0" w:evenHBand="0" w:firstRowFirstColumn="0" w:firstRowLastColumn="0" w:lastRowFirstColumn="0" w:lastRowLastColumn="0"/>
          <w:trHeight w:val="613"/>
          <w:tblHeader/>
        </w:trPr>
        <w:tc>
          <w:tcPr>
            <w:cnfStyle w:val="001000000100" w:firstRow="0" w:lastRow="0" w:firstColumn="1" w:lastColumn="0" w:oddVBand="0" w:evenVBand="0" w:oddHBand="0" w:evenHBand="0" w:firstRowFirstColumn="1" w:firstRowLastColumn="0" w:lastRowFirstColumn="0" w:lastRowLastColumn="0"/>
            <w:tcW w:w="3000" w:type="pct"/>
            <w:tcBorders>
              <w:bottom w:val="single" w:sz="4" w:space="0" w:color="0073EB"/>
            </w:tcBorders>
            <w:shd w:val="clear" w:color="auto" w:fill="00257D"/>
            <w:hideMark/>
          </w:tcPr>
          <w:p w14:paraId="25816D0F" w14:textId="77777777" w:rsidR="006E263E" w:rsidRPr="00F90ABC" w:rsidRDefault="006E263E" w:rsidP="006E263E">
            <w:pPr>
              <w:rPr>
                <w:rFonts w:ascii="Segoe UI" w:eastAsia="Times New Roman" w:hAnsi="Segoe UI" w:cs="Segoe UI"/>
                <w:color w:val="FFFFFF"/>
                <w:szCs w:val="20"/>
              </w:rPr>
            </w:pPr>
            <w:r w:rsidRPr="00F90ABC">
              <w:rPr>
                <w:rFonts w:ascii="Segoe UI" w:eastAsia="Times New Roman" w:hAnsi="Segoe UI" w:cs="Segoe UI"/>
                <w:color w:val="FFFFFF"/>
                <w:szCs w:val="20"/>
              </w:rPr>
              <w:t>Main Billing Categories</w:t>
            </w:r>
          </w:p>
        </w:tc>
        <w:tc>
          <w:tcPr>
            <w:tcW w:w="2000" w:type="pct"/>
            <w:tcBorders>
              <w:bottom w:val="single" w:sz="4" w:space="0" w:color="0073EB"/>
            </w:tcBorders>
            <w:shd w:val="clear" w:color="auto" w:fill="00257D"/>
            <w:hideMark/>
          </w:tcPr>
          <w:p w14:paraId="7141A420" w14:textId="77777777" w:rsidR="006E263E" w:rsidRPr="00F90ABC" w:rsidRDefault="006E263E" w:rsidP="00E408CF">
            <w:pPr>
              <w:ind w:firstLineChars="100" w:firstLine="221"/>
              <w:jc w:val="right"/>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Cs w:val="20"/>
              </w:rPr>
            </w:pPr>
            <w:r w:rsidRPr="00F90ABC">
              <w:rPr>
                <w:rFonts w:ascii="Segoe UI" w:eastAsia="Times New Roman" w:hAnsi="Segoe UI" w:cs="Segoe UI"/>
                <w:color w:val="FFFFFF"/>
                <w:szCs w:val="20"/>
              </w:rPr>
              <w:t>Fiscal Year 2020 Actuals</w:t>
            </w:r>
          </w:p>
        </w:tc>
      </w:tr>
      <w:tr w:rsidR="006E263E" w:rsidRPr="00F90ABC" w14:paraId="6D7CEC21"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5043FDB7"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Mainframe Services</w:t>
            </w:r>
          </w:p>
        </w:tc>
        <w:tc>
          <w:tcPr>
            <w:tcW w:w="2000" w:type="pct"/>
            <w:tcBorders>
              <w:top w:val="single" w:sz="4" w:space="0" w:color="0073EB"/>
              <w:left w:val="single" w:sz="4" w:space="0" w:color="0073EB"/>
              <w:bottom w:val="single" w:sz="4" w:space="0" w:color="0073EB"/>
              <w:right w:val="single" w:sz="4" w:space="0" w:color="0073EB"/>
            </w:tcBorders>
            <w:hideMark/>
          </w:tcPr>
          <w:p w14:paraId="5B6930AB"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$31,702,641 </w:t>
            </w:r>
          </w:p>
        </w:tc>
      </w:tr>
      <w:tr w:rsidR="006E263E" w:rsidRPr="00F90ABC" w14:paraId="4DCFF33B"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6C7BB049"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Print-Mail Services</w:t>
            </w:r>
          </w:p>
        </w:tc>
        <w:tc>
          <w:tcPr>
            <w:tcW w:w="2000" w:type="pct"/>
            <w:tcBorders>
              <w:top w:val="single" w:sz="4" w:space="0" w:color="0073EB"/>
              <w:left w:val="single" w:sz="4" w:space="0" w:color="0073EB"/>
              <w:bottom w:val="single" w:sz="4" w:space="0" w:color="0073EB"/>
              <w:right w:val="single" w:sz="4" w:space="0" w:color="0073EB"/>
            </w:tcBorders>
            <w:hideMark/>
          </w:tcPr>
          <w:p w14:paraId="6026DBED"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$16,519,661 </w:t>
            </w:r>
          </w:p>
        </w:tc>
      </w:tr>
      <w:tr w:rsidR="006E263E" w:rsidRPr="00F90ABC" w14:paraId="6B32AD51"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3DB2F9FF"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Server Services</w:t>
            </w:r>
          </w:p>
        </w:tc>
        <w:tc>
          <w:tcPr>
            <w:tcW w:w="2000" w:type="pct"/>
            <w:tcBorders>
              <w:top w:val="single" w:sz="4" w:space="0" w:color="0073EB"/>
              <w:left w:val="single" w:sz="4" w:space="0" w:color="0073EB"/>
              <w:bottom w:val="single" w:sz="4" w:space="0" w:color="0073EB"/>
              <w:right w:val="single" w:sz="4" w:space="0" w:color="0073EB"/>
            </w:tcBorders>
            <w:hideMark/>
          </w:tcPr>
          <w:p w14:paraId="162D8421"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$69,262,887 </w:t>
            </w:r>
          </w:p>
        </w:tc>
      </w:tr>
      <w:tr w:rsidR="006E263E" w:rsidRPr="00F90ABC" w14:paraId="71261887"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122FF9A2"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Server Storage and Tape Services</w:t>
            </w:r>
          </w:p>
        </w:tc>
        <w:tc>
          <w:tcPr>
            <w:tcW w:w="2000" w:type="pct"/>
            <w:tcBorders>
              <w:top w:val="single" w:sz="4" w:space="0" w:color="0073EB"/>
              <w:left w:val="single" w:sz="4" w:space="0" w:color="0073EB"/>
              <w:bottom w:val="single" w:sz="4" w:space="0" w:color="0073EB"/>
              <w:right w:val="single" w:sz="4" w:space="0" w:color="0073EB"/>
            </w:tcBorders>
            <w:hideMark/>
          </w:tcPr>
          <w:p w14:paraId="55888368"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$24,789,972 </w:t>
            </w:r>
          </w:p>
        </w:tc>
      </w:tr>
      <w:tr w:rsidR="006E263E" w:rsidRPr="00F90ABC" w14:paraId="3E66550A"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5D87D486"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Managed Application Services</w:t>
            </w:r>
          </w:p>
        </w:tc>
        <w:tc>
          <w:tcPr>
            <w:tcW w:w="2000" w:type="pct"/>
            <w:tcBorders>
              <w:top w:val="single" w:sz="4" w:space="0" w:color="0073EB"/>
              <w:left w:val="single" w:sz="4" w:space="0" w:color="0073EB"/>
              <w:bottom w:val="single" w:sz="4" w:space="0" w:color="0073EB"/>
              <w:right w:val="single" w:sz="4" w:space="0" w:color="0073EB"/>
            </w:tcBorders>
            <w:hideMark/>
          </w:tcPr>
          <w:p w14:paraId="3EF0FEA8"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$15,302,769 </w:t>
            </w:r>
          </w:p>
        </w:tc>
      </w:tr>
      <w:tr w:rsidR="006E263E" w:rsidRPr="00F90ABC" w14:paraId="31861A35"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76D92A96"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Managed Security Services</w:t>
            </w:r>
          </w:p>
        </w:tc>
        <w:tc>
          <w:tcPr>
            <w:tcW w:w="2000" w:type="pct"/>
            <w:tcBorders>
              <w:top w:val="single" w:sz="4" w:space="0" w:color="0073EB"/>
              <w:left w:val="single" w:sz="4" w:space="0" w:color="0073EB"/>
              <w:bottom w:val="single" w:sz="4" w:space="0" w:color="0073EB"/>
              <w:right w:val="single" w:sz="4" w:space="0" w:color="0073EB"/>
            </w:tcBorders>
            <w:hideMark/>
          </w:tcPr>
          <w:p w14:paraId="0443A10D"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$13,997,584 </w:t>
            </w:r>
          </w:p>
        </w:tc>
      </w:tr>
      <w:tr w:rsidR="006E263E" w:rsidRPr="00F90ABC" w14:paraId="748F2B43"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00A83CB9"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Server Hardware and Software</w:t>
            </w:r>
          </w:p>
        </w:tc>
        <w:tc>
          <w:tcPr>
            <w:tcW w:w="2000" w:type="pct"/>
            <w:tcBorders>
              <w:top w:val="single" w:sz="4" w:space="0" w:color="0073EB"/>
              <w:left w:val="single" w:sz="4" w:space="0" w:color="0073EB"/>
              <w:bottom w:val="single" w:sz="4" w:space="0" w:color="0073EB"/>
              <w:right w:val="single" w:sz="4" w:space="0" w:color="0073EB"/>
            </w:tcBorders>
            <w:hideMark/>
          </w:tcPr>
          <w:p w14:paraId="512E3409"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$53,893,544 </w:t>
            </w:r>
          </w:p>
        </w:tc>
      </w:tr>
      <w:tr w:rsidR="006E263E" w:rsidRPr="00F90ABC" w14:paraId="22601EF7"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337BA785"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Transition and Transformation Services</w:t>
            </w:r>
          </w:p>
        </w:tc>
        <w:tc>
          <w:tcPr>
            <w:tcW w:w="2000" w:type="pct"/>
            <w:tcBorders>
              <w:top w:val="single" w:sz="4" w:space="0" w:color="0073EB"/>
              <w:left w:val="single" w:sz="4" w:space="0" w:color="0073EB"/>
              <w:bottom w:val="single" w:sz="4" w:space="0" w:color="0073EB"/>
              <w:right w:val="single" w:sz="4" w:space="0" w:color="0073EB"/>
            </w:tcBorders>
            <w:hideMark/>
          </w:tcPr>
          <w:p w14:paraId="29D66EA9"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$7,275,121 </w:t>
            </w:r>
          </w:p>
        </w:tc>
      </w:tr>
      <w:tr w:rsidR="006E263E" w:rsidRPr="00F90ABC" w14:paraId="3C0AF037"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5C90ADD7"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Public Cloud</w:t>
            </w:r>
          </w:p>
        </w:tc>
        <w:tc>
          <w:tcPr>
            <w:tcW w:w="2000" w:type="pct"/>
            <w:tcBorders>
              <w:top w:val="single" w:sz="4" w:space="0" w:color="0073EB"/>
              <w:left w:val="single" w:sz="4" w:space="0" w:color="0073EB"/>
              <w:bottom w:val="single" w:sz="4" w:space="0" w:color="0073EB"/>
              <w:right w:val="single" w:sz="4" w:space="0" w:color="0073EB"/>
            </w:tcBorders>
            <w:hideMark/>
          </w:tcPr>
          <w:p w14:paraId="3569EF37"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$8,008,592 </w:t>
            </w:r>
          </w:p>
        </w:tc>
      </w:tr>
      <w:tr w:rsidR="006E263E" w:rsidRPr="00F90ABC" w14:paraId="5A64704D"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0AAE42A7" w14:textId="0D5052BF"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lastRenderedPageBreak/>
              <w:t xml:space="preserve">Cross-functional, Project </w:t>
            </w:r>
            <w:r w:rsidR="00A65283" w:rsidRPr="00F90ABC">
              <w:rPr>
                <w:rFonts w:ascii="Segoe UI" w:eastAsia="Times New Roman" w:hAnsi="Segoe UI" w:cs="Segoe UI"/>
                <w:color w:val="000000"/>
                <w:sz w:val="20"/>
                <w:szCs w:val="18"/>
              </w:rPr>
              <w:t xml:space="preserve">and </w:t>
            </w:r>
            <w:r w:rsidRPr="00F90ABC">
              <w:rPr>
                <w:rFonts w:ascii="Segoe UI" w:eastAsia="Times New Roman" w:hAnsi="Segoe UI" w:cs="Segoe UI"/>
                <w:color w:val="000000"/>
                <w:sz w:val="20"/>
                <w:szCs w:val="18"/>
              </w:rPr>
              <w:t xml:space="preserve">Facilities </w:t>
            </w:r>
          </w:p>
        </w:tc>
        <w:tc>
          <w:tcPr>
            <w:tcW w:w="2000" w:type="pct"/>
            <w:tcBorders>
              <w:top w:val="single" w:sz="4" w:space="0" w:color="0073EB"/>
              <w:left w:val="single" w:sz="4" w:space="0" w:color="0073EB"/>
              <w:bottom w:val="single" w:sz="4" w:space="0" w:color="0073EB"/>
              <w:right w:val="single" w:sz="4" w:space="0" w:color="0073EB"/>
            </w:tcBorders>
            <w:hideMark/>
          </w:tcPr>
          <w:p w14:paraId="5A3FBDE2"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$20,261,247 </w:t>
            </w:r>
          </w:p>
        </w:tc>
      </w:tr>
      <w:tr w:rsidR="006E263E" w:rsidRPr="00F90ABC" w14:paraId="5C9EA1DF"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5A3514B6"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MSI Services</w:t>
            </w:r>
          </w:p>
        </w:tc>
        <w:tc>
          <w:tcPr>
            <w:tcW w:w="2000" w:type="pct"/>
            <w:tcBorders>
              <w:top w:val="single" w:sz="4" w:space="0" w:color="0073EB"/>
              <w:left w:val="single" w:sz="4" w:space="0" w:color="0073EB"/>
              <w:bottom w:val="single" w:sz="4" w:space="0" w:color="0073EB"/>
              <w:right w:val="single" w:sz="4" w:space="0" w:color="0073EB"/>
            </w:tcBorders>
            <w:hideMark/>
          </w:tcPr>
          <w:p w14:paraId="416862AF"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$15,349,368 </w:t>
            </w:r>
          </w:p>
        </w:tc>
      </w:tr>
      <w:tr w:rsidR="006E263E" w:rsidRPr="00F90ABC" w14:paraId="07372F73"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4CB4E118" w14:textId="77777777" w:rsidR="006E263E" w:rsidRPr="00F90ABC" w:rsidRDefault="006E263E" w:rsidP="006E263E">
            <w:pPr>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Other</w:t>
            </w:r>
          </w:p>
        </w:tc>
        <w:tc>
          <w:tcPr>
            <w:tcW w:w="2000" w:type="pct"/>
            <w:tcBorders>
              <w:top w:val="single" w:sz="4" w:space="0" w:color="0073EB"/>
              <w:left w:val="single" w:sz="4" w:space="0" w:color="0073EB"/>
              <w:bottom w:val="single" w:sz="4" w:space="0" w:color="0073EB"/>
              <w:right w:val="single" w:sz="4" w:space="0" w:color="0073EB"/>
            </w:tcBorders>
            <w:hideMark/>
          </w:tcPr>
          <w:p w14:paraId="522C43F0"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$1,955,338 </w:t>
            </w:r>
          </w:p>
        </w:tc>
      </w:tr>
      <w:tr w:rsidR="006E263E" w:rsidRPr="00F90ABC" w14:paraId="29CE7FD0"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6B23F969" w14:textId="77777777" w:rsidR="006E263E" w:rsidRPr="00F90ABC" w:rsidRDefault="006E263E" w:rsidP="006E263E">
            <w:pPr>
              <w:ind w:firstLineChars="100" w:firstLine="201"/>
              <w:jc w:val="right"/>
              <w:rPr>
                <w:rFonts w:ascii="Segoe UI" w:eastAsia="Times New Roman" w:hAnsi="Segoe UI" w:cs="Segoe UI"/>
                <w:sz w:val="20"/>
                <w:szCs w:val="18"/>
              </w:rPr>
            </w:pPr>
            <w:r w:rsidRPr="00F90ABC">
              <w:rPr>
                <w:rFonts w:ascii="Segoe UI" w:eastAsia="Times New Roman" w:hAnsi="Segoe UI" w:cs="Segoe UI"/>
                <w:sz w:val="20"/>
                <w:szCs w:val="18"/>
              </w:rPr>
              <w:t>TOTAL:</w:t>
            </w:r>
          </w:p>
        </w:tc>
        <w:tc>
          <w:tcPr>
            <w:tcW w:w="2000" w:type="pct"/>
            <w:tcBorders>
              <w:top w:val="single" w:sz="4" w:space="0" w:color="0073EB"/>
              <w:left w:val="single" w:sz="4" w:space="0" w:color="0073EB"/>
              <w:bottom w:val="single" w:sz="4" w:space="0" w:color="0073EB"/>
              <w:right w:val="single" w:sz="4" w:space="0" w:color="0073EB"/>
            </w:tcBorders>
            <w:hideMark/>
          </w:tcPr>
          <w:p w14:paraId="5E24188B"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sz w:val="20"/>
                <w:szCs w:val="18"/>
              </w:rPr>
            </w:pPr>
            <w:r w:rsidRPr="00F90ABC">
              <w:rPr>
                <w:rFonts w:ascii="Segoe UI" w:eastAsia="Times New Roman" w:hAnsi="Segoe UI" w:cs="Segoe UI"/>
                <w:b/>
                <w:sz w:val="20"/>
                <w:szCs w:val="18"/>
              </w:rPr>
              <w:t xml:space="preserve">$278,318,722 </w:t>
            </w:r>
          </w:p>
        </w:tc>
      </w:tr>
      <w:tr w:rsidR="006E263E" w:rsidRPr="00F90ABC" w14:paraId="2964F04C"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720A16F1" w14:textId="43915403" w:rsidR="006E263E" w:rsidRPr="00F90ABC" w:rsidRDefault="006E263E" w:rsidP="006E263E">
            <w:pPr>
              <w:ind w:firstLineChars="100" w:firstLine="201"/>
              <w:jc w:val="right"/>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FY</w:t>
            </w:r>
            <w:r w:rsidR="00A65283" w:rsidRPr="00F90ABC">
              <w:rPr>
                <w:rFonts w:ascii="Segoe UI" w:eastAsia="Times New Roman" w:hAnsi="Segoe UI" w:cs="Segoe UI"/>
                <w:color w:val="000000"/>
                <w:sz w:val="20"/>
                <w:szCs w:val="18"/>
              </w:rPr>
              <w:t xml:space="preserve"> 20</w:t>
            </w:r>
            <w:r w:rsidRPr="00F90ABC">
              <w:rPr>
                <w:rFonts w:ascii="Segoe UI" w:eastAsia="Times New Roman" w:hAnsi="Segoe UI" w:cs="Segoe UI"/>
                <w:color w:val="000000"/>
                <w:sz w:val="20"/>
                <w:szCs w:val="18"/>
              </w:rPr>
              <w:t>20 INITIAL APPROPRIATION*:</w:t>
            </w:r>
          </w:p>
        </w:tc>
        <w:tc>
          <w:tcPr>
            <w:tcW w:w="2000" w:type="pct"/>
            <w:tcBorders>
              <w:top w:val="single" w:sz="4" w:space="0" w:color="0073EB"/>
              <w:left w:val="single" w:sz="4" w:space="0" w:color="0073EB"/>
              <w:bottom w:val="single" w:sz="4" w:space="0" w:color="0073EB"/>
              <w:right w:val="single" w:sz="4" w:space="0" w:color="0073EB"/>
            </w:tcBorders>
            <w:hideMark/>
          </w:tcPr>
          <w:p w14:paraId="081F073A" w14:textId="77777777" w:rsidR="006E263E" w:rsidRPr="00F90ABC" w:rsidRDefault="006E263E" w:rsidP="006E263E">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 xml:space="preserve">$275,038,905 </w:t>
            </w:r>
          </w:p>
        </w:tc>
      </w:tr>
      <w:tr w:rsidR="006E263E" w:rsidRPr="00F90ABC" w14:paraId="21AA6B5D"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pct"/>
            <w:tcBorders>
              <w:top w:val="single" w:sz="4" w:space="0" w:color="0073EB"/>
              <w:left w:val="single" w:sz="4" w:space="0" w:color="0073EB"/>
              <w:bottom w:val="single" w:sz="4" w:space="0" w:color="0073EB"/>
              <w:right w:val="single" w:sz="4" w:space="0" w:color="0073EB"/>
            </w:tcBorders>
            <w:hideMark/>
          </w:tcPr>
          <w:p w14:paraId="20635E3D" w14:textId="77777777" w:rsidR="006E263E" w:rsidRPr="00F90ABC" w:rsidRDefault="006E263E" w:rsidP="006E263E">
            <w:pPr>
              <w:ind w:firstLineChars="100" w:firstLine="201"/>
              <w:jc w:val="right"/>
              <w:rPr>
                <w:rFonts w:ascii="Segoe UI" w:eastAsia="Times New Roman" w:hAnsi="Segoe UI" w:cs="Segoe UI"/>
                <w:color w:val="000000"/>
                <w:sz w:val="20"/>
                <w:szCs w:val="18"/>
              </w:rPr>
            </w:pPr>
            <w:r w:rsidRPr="00F90ABC">
              <w:rPr>
                <w:rFonts w:ascii="Segoe UI" w:eastAsia="Times New Roman" w:hAnsi="Segoe UI" w:cs="Segoe UI"/>
                <w:color w:val="000000"/>
                <w:sz w:val="20"/>
                <w:szCs w:val="18"/>
              </w:rPr>
              <w:t>VARIANCE:</w:t>
            </w:r>
          </w:p>
        </w:tc>
        <w:tc>
          <w:tcPr>
            <w:tcW w:w="2000" w:type="pct"/>
            <w:tcBorders>
              <w:top w:val="single" w:sz="4" w:space="0" w:color="0073EB"/>
              <w:left w:val="single" w:sz="4" w:space="0" w:color="0073EB"/>
              <w:bottom w:val="single" w:sz="4" w:space="0" w:color="0073EB"/>
              <w:right w:val="single" w:sz="4" w:space="0" w:color="0073EB"/>
            </w:tcBorders>
            <w:hideMark/>
          </w:tcPr>
          <w:p w14:paraId="1F2320B4" w14:textId="77777777" w:rsidR="006E263E" w:rsidRPr="00F90ABC" w:rsidRDefault="006E263E" w:rsidP="006E263E">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color w:val="000000"/>
                <w:sz w:val="20"/>
                <w:szCs w:val="18"/>
              </w:rPr>
            </w:pPr>
            <w:r w:rsidRPr="00F90ABC">
              <w:rPr>
                <w:rFonts w:ascii="Segoe UI" w:eastAsia="Times New Roman" w:hAnsi="Segoe UI" w:cs="Segoe UI"/>
                <w:b/>
                <w:color w:val="FF0000"/>
                <w:sz w:val="20"/>
                <w:szCs w:val="18"/>
              </w:rPr>
              <w:t>($3,279,817)</w:t>
            </w:r>
          </w:p>
        </w:tc>
      </w:tr>
    </w:tbl>
    <w:p w14:paraId="1AECE34C" w14:textId="6D406300" w:rsidR="00A84E92" w:rsidRPr="00F11CB0" w:rsidRDefault="0092778A" w:rsidP="00EF791B">
      <w:pPr>
        <w:rPr>
          <w:rStyle w:val="SubtleEmphasis"/>
          <w:rFonts w:ascii="Segoe UI" w:hAnsi="Segoe UI" w:cs="Segoe UI"/>
          <w:sz w:val="16"/>
          <w:szCs w:val="16"/>
        </w:rPr>
      </w:pPr>
      <w:r w:rsidRPr="00F11CB0">
        <w:rPr>
          <w:rStyle w:val="SubtleEmphasis"/>
          <w:rFonts w:ascii="Segoe UI" w:hAnsi="Segoe UI" w:cs="Segoe UI"/>
          <w:sz w:val="16"/>
          <w:szCs w:val="16"/>
        </w:rPr>
        <w:t>*Note:  Appropriated amounts reflect the original DCS Services Capital Budget appropriations and does not include subsequent transfers. Effective FY</w:t>
      </w:r>
      <w:r w:rsidR="00A65283" w:rsidRPr="00F11CB0">
        <w:rPr>
          <w:rStyle w:val="SubtleEmphasis"/>
          <w:rFonts w:ascii="Segoe UI" w:hAnsi="Segoe UI" w:cs="Segoe UI"/>
          <w:sz w:val="16"/>
          <w:szCs w:val="16"/>
        </w:rPr>
        <w:t xml:space="preserve"> 20</w:t>
      </w:r>
      <w:r w:rsidRPr="00F11CB0">
        <w:rPr>
          <w:rStyle w:val="SubtleEmphasis"/>
          <w:rFonts w:ascii="Segoe UI" w:hAnsi="Segoe UI" w:cs="Segoe UI"/>
          <w:sz w:val="16"/>
          <w:szCs w:val="16"/>
        </w:rPr>
        <w:t>20, T</w:t>
      </w:r>
      <w:r w:rsidR="00A65283" w:rsidRPr="00F11CB0">
        <w:rPr>
          <w:rStyle w:val="SubtleEmphasis"/>
          <w:rFonts w:ascii="Segoe UI" w:hAnsi="Segoe UI" w:cs="Segoe UI"/>
          <w:sz w:val="16"/>
          <w:szCs w:val="16"/>
        </w:rPr>
        <w:t>e</w:t>
      </w:r>
      <w:r w:rsidRPr="00F11CB0">
        <w:rPr>
          <w:rStyle w:val="SubtleEmphasis"/>
          <w:rFonts w:ascii="Segoe UI" w:hAnsi="Segoe UI" w:cs="Segoe UI"/>
          <w:sz w:val="16"/>
          <w:szCs w:val="16"/>
        </w:rPr>
        <w:t>x</w:t>
      </w:r>
      <w:r w:rsidR="00A65283" w:rsidRPr="00F11CB0">
        <w:rPr>
          <w:rStyle w:val="SubtleEmphasis"/>
          <w:rFonts w:ascii="Segoe UI" w:hAnsi="Segoe UI" w:cs="Segoe UI"/>
          <w:sz w:val="16"/>
          <w:szCs w:val="16"/>
        </w:rPr>
        <w:t>as</w:t>
      </w:r>
      <w:r w:rsidRPr="00F11CB0">
        <w:rPr>
          <w:rStyle w:val="SubtleEmphasis"/>
          <w:rFonts w:ascii="Segoe UI" w:hAnsi="Segoe UI" w:cs="Segoe UI"/>
          <w:sz w:val="16"/>
          <w:szCs w:val="16"/>
        </w:rPr>
        <w:t>.Gov funding changed from outsourced funding on a public, private, partnership arrangement to DIR program oversight and are being excluded from this point forward.</w:t>
      </w:r>
    </w:p>
    <w:p w14:paraId="52C26535" w14:textId="77777777" w:rsidR="00A734C0" w:rsidRPr="00F11CB0" w:rsidRDefault="00A734C0" w:rsidP="00DA0F15">
      <w:pPr>
        <w:pStyle w:val="ListParagraph"/>
        <w:spacing w:before="120"/>
        <w:rPr>
          <w:rFonts w:ascii="Segoe UI" w:hAnsi="Segoe UI" w:cs="Segoe UI"/>
        </w:rPr>
      </w:pPr>
    </w:p>
    <w:p w14:paraId="31C768A8" w14:textId="77777777" w:rsidR="00A65283" w:rsidRPr="00F11CB0" w:rsidRDefault="00A65283" w:rsidP="00A65283">
      <w:pPr>
        <w:rPr>
          <w:rFonts w:ascii="Segoe UI" w:eastAsia="Times New Roman" w:hAnsi="Segoe UI" w:cs="Segoe UI"/>
        </w:rPr>
      </w:pPr>
      <w:r w:rsidRPr="00F11CB0">
        <w:rPr>
          <w:rFonts w:ascii="Segoe UI" w:hAnsi="Segoe UI" w:cs="Segoe UI"/>
        </w:rPr>
        <w:t xml:space="preserve">In addition to the 24 agencies that are required to participate in the data center as part of the state’s consolidation initiative, all Texas state agencies, colleges, and universities can voluntarily use DCS services. In 2013, the 83rd Legislature passed Senate Bill 866 which authorized DIR to offer data center services to local government entities.  </w:t>
      </w:r>
      <w:r w:rsidRPr="00F11CB0">
        <w:rPr>
          <w:rFonts w:ascii="Segoe UI" w:eastAsia="Times New Roman" w:hAnsi="Segoe UI" w:cs="Segoe UI"/>
        </w:rPr>
        <w:t xml:space="preserve">These services include managed Infrastructure as a Service (IaaS) which entails mainframe, private cloud and public cloud servers, bulk print and mail, disaster recovery, backup, monitoring, security, storage, production control, data center network, architecture design, capacity management, operating system support, database support, middleware support, hardware refresh, software currency, Microsoft O365, imagery, and facilities as well as Managed Application and Security Services. </w:t>
      </w:r>
    </w:p>
    <w:p w14:paraId="7EB333A8" w14:textId="2A36EA0B" w:rsidR="00583F86" w:rsidRPr="00F11CB0" w:rsidRDefault="00583F86" w:rsidP="00DA0F15">
      <w:pPr>
        <w:rPr>
          <w:rFonts w:ascii="Segoe UI" w:eastAsia="Times New Roman" w:hAnsi="Segoe UI" w:cs="Segoe UI"/>
        </w:rPr>
      </w:pPr>
      <w:r w:rsidRPr="00F11CB0">
        <w:rPr>
          <w:rFonts w:ascii="Segoe UI" w:eastAsia="Times New Roman" w:hAnsi="Segoe UI" w:cs="Segoe UI"/>
        </w:rPr>
        <w:t>Table 3 below reflects FY</w:t>
      </w:r>
      <w:r w:rsidR="00A65283" w:rsidRPr="00F11CB0">
        <w:rPr>
          <w:rFonts w:ascii="Segoe UI" w:eastAsia="Times New Roman" w:hAnsi="Segoe UI" w:cs="Segoe UI"/>
        </w:rPr>
        <w:t xml:space="preserve"> 20</w:t>
      </w:r>
      <w:r w:rsidR="00C00318" w:rsidRPr="00F11CB0">
        <w:rPr>
          <w:rFonts w:ascii="Segoe UI" w:eastAsia="Times New Roman" w:hAnsi="Segoe UI" w:cs="Segoe UI"/>
        </w:rPr>
        <w:t>20</w:t>
      </w:r>
      <w:r w:rsidRPr="00F11CB0">
        <w:rPr>
          <w:rFonts w:ascii="Segoe UI" w:eastAsia="Times New Roman" w:hAnsi="Segoe UI" w:cs="Segoe UI"/>
        </w:rPr>
        <w:t xml:space="preserve"> DCS spend</w:t>
      </w:r>
      <w:r w:rsidR="00A65283" w:rsidRPr="00F11CB0">
        <w:rPr>
          <w:rFonts w:ascii="Segoe UI" w:eastAsia="Times New Roman" w:hAnsi="Segoe UI" w:cs="Segoe UI"/>
        </w:rPr>
        <w:t>ing</w:t>
      </w:r>
      <w:r w:rsidRPr="00F11CB0">
        <w:rPr>
          <w:rFonts w:ascii="Segoe UI" w:eastAsia="Times New Roman" w:hAnsi="Segoe UI" w:cs="Segoe UI"/>
        </w:rPr>
        <w:t xml:space="preserve"> for </w:t>
      </w:r>
      <w:r w:rsidR="00D13671" w:rsidRPr="00F11CB0">
        <w:rPr>
          <w:rFonts w:ascii="Segoe UI" w:eastAsia="Times New Roman" w:hAnsi="Segoe UI" w:cs="Segoe UI"/>
        </w:rPr>
        <w:t>58</w:t>
      </w:r>
      <w:r w:rsidR="001F7446" w:rsidRPr="00F11CB0">
        <w:rPr>
          <w:rFonts w:ascii="Segoe UI" w:eastAsia="Times New Roman" w:hAnsi="Segoe UI" w:cs="Segoe UI"/>
        </w:rPr>
        <w:t xml:space="preserve"> </w:t>
      </w:r>
      <w:r w:rsidRPr="00F11CB0">
        <w:rPr>
          <w:rFonts w:ascii="Segoe UI" w:eastAsia="Times New Roman" w:hAnsi="Segoe UI" w:cs="Segoe UI"/>
        </w:rPr>
        <w:t xml:space="preserve">voluntary agencies </w:t>
      </w:r>
      <w:r w:rsidR="00960EBC" w:rsidRPr="00F11CB0">
        <w:rPr>
          <w:rFonts w:ascii="Segoe UI" w:eastAsia="Times New Roman" w:hAnsi="Segoe UI" w:cs="Segoe UI"/>
        </w:rPr>
        <w:t>and</w:t>
      </w:r>
      <w:r w:rsidRPr="00F11CB0">
        <w:rPr>
          <w:rFonts w:ascii="Segoe UI" w:eastAsia="Times New Roman" w:hAnsi="Segoe UI" w:cs="Segoe UI"/>
        </w:rPr>
        <w:t xml:space="preserve"> local government agencies participating in the DCS program.</w:t>
      </w:r>
    </w:p>
    <w:p w14:paraId="3BD1B548" w14:textId="66C9F4BF" w:rsidR="00583F86" w:rsidRPr="00C552AA" w:rsidRDefault="00583F86" w:rsidP="00C552AA">
      <w:pPr>
        <w:rPr>
          <w:rFonts w:ascii="Segoe UI" w:hAnsi="Segoe UI" w:cs="Segoe UI"/>
          <w:b/>
          <w:color w:val="00257D"/>
        </w:rPr>
      </w:pPr>
      <w:bookmarkStart w:id="11" w:name="OLE_LINK1"/>
      <w:r w:rsidRPr="00C552AA">
        <w:rPr>
          <w:rFonts w:ascii="Segoe UI" w:hAnsi="Segoe UI" w:cs="Segoe UI"/>
          <w:b/>
          <w:color w:val="00257D"/>
        </w:rPr>
        <w:t xml:space="preserve">Table 3. </w:t>
      </w:r>
      <w:r w:rsidR="007B6008" w:rsidRPr="00C552AA">
        <w:rPr>
          <w:rFonts w:ascii="Segoe UI" w:hAnsi="Segoe UI" w:cs="Segoe UI"/>
          <w:b/>
          <w:color w:val="00257D"/>
        </w:rPr>
        <w:t>FY</w:t>
      </w:r>
      <w:r w:rsidRPr="00C552AA">
        <w:rPr>
          <w:rFonts w:ascii="Segoe UI" w:hAnsi="Segoe UI" w:cs="Segoe UI"/>
          <w:b/>
          <w:color w:val="00257D"/>
        </w:rPr>
        <w:t xml:space="preserve"> 20</w:t>
      </w:r>
      <w:r w:rsidR="00C00318" w:rsidRPr="00C552AA">
        <w:rPr>
          <w:rFonts w:ascii="Segoe UI" w:hAnsi="Segoe UI" w:cs="Segoe UI"/>
          <w:b/>
          <w:color w:val="00257D"/>
        </w:rPr>
        <w:t>20</w:t>
      </w:r>
      <w:r w:rsidRPr="00C552AA">
        <w:rPr>
          <w:rFonts w:ascii="Segoe UI" w:hAnsi="Segoe UI" w:cs="Segoe UI"/>
          <w:b/>
          <w:color w:val="00257D"/>
        </w:rPr>
        <w:t xml:space="preserve"> Actual</w:t>
      </w:r>
      <w:r w:rsidR="007B6008" w:rsidRPr="00C552AA">
        <w:rPr>
          <w:rFonts w:ascii="Segoe UI" w:hAnsi="Segoe UI" w:cs="Segoe UI"/>
          <w:b/>
          <w:color w:val="00257D"/>
        </w:rPr>
        <w:t xml:space="preserve"> Spending</w:t>
      </w:r>
      <w:r w:rsidRPr="00C552AA">
        <w:rPr>
          <w:rFonts w:ascii="Segoe UI" w:hAnsi="Segoe UI" w:cs="Segoe UI"/>
          <w:b/>
          <w:color w:val="00257D"/>
        </w:rPr>
        <w:t xml:space="preserve"> for DCS Voluntary Customers</w:t>
      </w:r>
    </w:p>
    <w:tbl>
      <w:tblPr>
        <w:tblStyle w:val="ListTable3-Accent51"/>
        <w:tblW w:w="5000" w:type="pct"/>
        <w:tblLook w:val="04A0" w:firstRow="1" w:lastRow="0" w:firstColumn="1" w:lastColumn="0" w:noHBand="0" w:noVBand="1"/>
      </w:tblPr>
      <w:tblGrid>
        <w:gridCol w:w="4438"/>
        <w:gridCol w:w="1202"/>
        <w:gridCol w:w="3710"/>
      </w:tblGrid>
      <w:tr w:rsidR="004E68E8" w:rsidRPr="00F90ABC" w14:paraId="4F227906" w14:textId="77777777" w:rsidTr="00F90ABC">
        <w:trPr>
          <w:cnfStyle w:val="100000000000" w:firstRow="1" w:lastRow="0" w:firstColumn="0" w:lastColumn="0" w:oddVBand="0" w:evenVBand="0" w:oddHBand="0" w:evenHBand="0" w:firstRowFirstColumn="0" w:firstRowLastColumn="0" w:lastRowFirstColumn="0" w:lastRowLastColumn="0"/>
          <w:trHeight w:val="590"/>
        </w:trPr>
        <w:tc>
          <w:tcPr>
            <w:cnfStyle w:val="001000000100" w:firstRow="0" w:lastRow="0" w:firstColumn="1" w:lastColumn="0" w:oddVBand="0" w:evenVBand="0" w:oddHBand="0" w:evenHBand="0" w:firstRowFirstColumn="1" w:firstRowLastColumn="0" w:lastRowFirstColumn="0" w:lastRowLastColumn="0"/>
            <w:tcW w:w="2373" w:type="pct"/>
            <w:tcBorders>
              <w:bottom w:val="single" w:sz="4" w:space="0" w:color="0073EB"/>
            </w:tcBorders>
            <w:shd w:val="clear" w:color="auto" w:fill="00257D"/>
            <w:hideMark/>
          </w:tcPr>
          <w:p w14:paraId="58ACBBC0" w14:textId="1BD0B806" w:rsidR="004E68E8" w:rsidRPr="00F90ABC" w:rsidRDefault="004E68E8" w:rsidP="004E68E8">
            <w:pPr>
              <w:rPr>
                <w:rFonts w:ascii="Segoe UI" w:eastAsia="Times New Roman" w:hAnsi="Segoe UI" w:cs="Segoe UI"/>
                <w:color w:val="FFFFFF"/>
              </w:rPr>
            </w:pPr>
            <w:bookmarkStart w:id="12" w:name="_Toc35279090"/>
            <w:bookmarkEnd w:id="11"/>
            <w:r w:rsidRPr="00F90ABC">
              <w:rPr>
                <w:rFonts w:ascii="Segoe UI" w:eastAsia="Times New Roman" w:hAnsi="Segoe UI" w:cs="Segoe UI"/>
                <w:color w:val="FFFFFF"/>
              </w:rPr>
              <w:t> </w:t>
            </w:r>
            <w:r w:rsidR="007B6008" w:rsidRPr="00F90ABC">
              <w:rPr>
                <w:rFonts w:ascii="Segoe UI" w:eastAsia="Times New Roman" w:hAnsi="Segoe UI" w:cs="Segoe UI"/>
                <w:color w:val="FFFFFF"/>
              </w:rPr>
              <w:t>Type</w:t>
            </w:r>
          </w:p>
        </w:tc>
        <w:tc>
          <w:tcPr>
            <w:tcW w:w="643" w:type="pct"/>
            <w:tcBorders>
              <w:bottom w:val="single" w:sz="4" w:space="0" w:color="0073EB"/>
            </w:tcBorders>
            <w:shd w:val="clear" w:color="auto" w:fill="00257D"/>
            <w:hideMark/>
          </w:tcPr>
          <w:p w14:paraId="75AB8CDD" w14:textId="0AC46EEB" w:rsidR="004E68E8" w:rsidRPr="00F90ABC" w:rsidRDefault="007B6008" w:rsidP="004E68E8">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rPr>
            </w:pPr>
            <w:r w:rsidRPr="00F90ABC">
              <w:rPr>
                <w:rFonts w:ascii="Segoe UI" w:eastAsia="Times New Roman" w:hAnsi="Segoe UI" w:cs="Segoe UI"/>
                <w:color w:val="FFFFFF"/>
              </w:rPr>
              <w:t>Number</w:t>
            </w:r>
          </w:p>
        </w:tc>
        <w:tc>
          <w:tcPr>
            <w:tcW w:w="1984" w:type="pct"/>
            <w:tcBorders>
              <w:bottom w:val="single" w:sz="4" w:space="0" w:color="0073EB"/>
            </w:tcBorders>
            <w:shd w:val="clear" w:color="auto" w:fill="00257D"/>
            <w:hideMark/>
          </w:tcPr>
          <w:p w14:paraId="5147EB80" w14:textId="77777777" w:rsidR="004E68E8" w:rsidRPr="00F90ABC" w:rsidRDefault="004E68E8" w:rsidP="00E408CF">
            <w:pPr>
              <w:jc w:val="right"/>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rPr>
            </w:pPr>
            <w:r w:rsidRPr="00F90ABC">
              <w:rPr>
                <w:rFonts w:ascii="Segoe UI" w:eastAsia="Times New Roman" w:hAnsi="Segoe UI" w:cs="Segoe UI"/>
                <w:color w:val="FFFFFF"/>
              </w:rPr>
              <w:t>Actual</w:t>
            </w:r>
          </w:p>
        </w:tc>
      </w:tr>
      <w:tr w:rsidR="004E68E8" w:rsidRPr="00F90ABC" w14:paraId="6DA818AD" w14:textId="77777777" w:rsidTr="00F90AB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0073EB"/>
              <w:left w:val="single" w:sz="4" w:space="0" w:color="0073EB"/>
              <w:bottom w:val="single" w:sz="4" w:space="0" w:color="0073EB"/>
              <w:right w:val="single" w:sz="4" w:space="0" w:color="0073EB"/>
            </w:tcBorders>
            <w:hideMark/>
          </w:tcPr>
          <w:p w14:paraId="7889A7C1" w14:textId="31309014" w:rsidR="004E68E8" w:rsidRPr="00F90ABC" w:rsidRDefault="007B6008" w:rsidP="004E68E8">
            <w:pPr>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 xml:space="preserve">Voluntary </w:t>
            </w:r>
            <w:r w:rsidR="004E68E8" w:rsidRPr="00F90ABC">
              <w:rPr>
                <w:rFonts w:ascii="Segoe UI" w:eastAsia="Times New Roman" w:hAnsi="Segoe UI" w:cs="Segoe UI"/>
                <w:color w:val="000000"/>
                <w:sz w:val="20"/>
                <w:szCs w:val="20"/>
              </w:rPr>
              <w:t xml:space="preserve">Agencies </w:t>
            </w:r>
            <w:r w:rsidRPr="00F90ABC">
              <w:rPr>
                <w:rFonts w:ascii="Segoe UI" w:eastAsia="Times New Roman" w:hAnsi="Segoe UI" w:cs="Segoe UI"/>
                <w:color w:val="000000"/>
                <w:sz w:val="20"/>
                <w:szCs w:val="20"/>
              </w:rPr>
              <w:t>without</w:t>
            </w:r>
            <w:r w:rsidR="004E68E8" w:rsidRPr="00F90ABC">
              <w:rPr>
                <w:rFonts w:ascii="Segoe UI" w:eastAsia="Times New Roman" w:hAnsi="Segoe UI" w:cs="Segoe UI"/>
                <w:color w:val="000000"/>
                <w:sz w:val="20"/>
                <w:szCs w:val="20"/>
              </w:rPr>
              <w:t xml:space="preserve"> DCS Capital Budget Appropriation</w:t>
            </w:r>
          </w:p>
        </w:tc>
        <w:tc>
          <w:tcPr>
            <w:tcW w:w="643" w:type="pct"/>
            <w:tcBorders>
              <w:top w:val="single" w:sz="4" w:space="0" w:color="0073EB"/>
              <w:left w:val="single" w:sz="4" w:space="0" w:color="0073EB"/>
              <w:bottom w:val="single" w:sz="4" w:space="0" w:color="0073EB"/>
              <w:right w:val="single" w:sz="4" w:space="0" w:color="0073EB"/>
            </w:tcBorders>
            <w:hideMark/>
          </w:tcPr>
          <w:p w14:paraId="53F58961" w14:textId="77777777" w:rsidR="004E68E8" w:rsidRPr="00F90ABC" w:rsidRDefault="004E68E8" w:rsidP="004E68E8">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7</w:t>
            </w:r>
          </w:p>
        </w:tc>
        <w:tc>
          <w:tcPr>
            <w:tcW w:w="1984" w:type="pct"/>
            <w:tcBorders>
              <w:top w:val="single" w:sz="4" w:space="0" w:color="0073EB"/>
              <w:left w:val="single" w:sz="4" w:space="0" w:color="0073EB"/>
              <w:bottom w:val="single" w:sz="4" w:space="0" w:color="0073EB"/>
              <w:right w:val="single" w:sz="4" w:space="0" w:color="0073EB"/>
            </w:tcBorders>
            <w:hideMark/>
          </w:tcPr>
          <w:p w14:paraId="0DA4283B" w14:textId="77777777" w:rsidR="004E68E8" w:rsidRPr="00F90ABC" w:rsidRDefault="004E68E8" w:rsidP="004E68E8">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 xml:space="preserve">$1,536,704 </w:t>
            </w:r>
          </w:p>
        </w:tc>
      </w:tr>
      <w:tr w:rsidR="004E68E8" w:rsidRPr="00F90ABC" w14:paraId="5C6EAF39" w14:textId="77777777" w:rsidTr="00F90ABC">
        <w:trPr>
          <w:trHeight w:val="59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0073EB"/>
              <w:left w:val="single" w:sz="4" w:space="0" w:color="0073EB"/>
              <w:bottom w:val="single" w:sz="4" w:space="0" w:color="0073EB"/>
              <w:right w:val="single" w:sz="4" w:space="0" w:color="0073EB"/>
            </w:tcBorders>
            <w:hideMark/>
          </w:tcPr>
          <w:p w14:paraId="64C79C5B" w14:textId="77777777" w:rsidR="004E68E8" w:rsidRPr="00F90ABC" w:rsidRDefault="004E68E8" w:rsidP="004E68E8">
            <w:pPr>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Self-Directed and Semi-Independent Agencies</w:t>
            </w:r>
          </w:p>
        </w:tc>
        <w:tc>
          <w:tcPr>
            <w:tcW w:w="643" w:type="pct"/>
            <w:tcBorders>
              <w:top w:val="single" w:sz="4" w:space="0" w:color="0073EB"/>
              <w:left w:val="single" w:sz="4" w:space="0" w:color="0073EB"/>
              <w:bottom w:val="single" w:sz="4" w:space="0" w:color="0073EB"/>
              <w:right w:val="single" w:sz="4" w:space="0" w:color="0073EB"/>
            </w:tcBorders>
            <w:hideMark/>
          </w:tcPr>
          <w:p w14:paraId="58C64478" w14:textId="77777777" w:rsidR="004E68E8" w:rsidRPr="00F90ABC" w:rsidRDefault="004E68E8" w:rsidP="004E68E8">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5</w:t>
            </w:r>
          </w:p>
        </w:tc>
        <w:tc>
          <w:tcPr>
            <w:tcW w:w="1984" w:type="pct"/>
            <w:tcBorders>
              <w:top w:val="single" w:sz="4" w:space="0" w:color="0073EB"/>
              <w:left w:val="single" w:sz="4" w:space="0" w:color="0073EB"/>
              <w:bottom w:val="single" w:sz="4" w:space="0" w:color="0073EB"/>
              <w:right w:val="single" w:sz="4" w:space="0" w:color="0073EB"/>
            </w:tcBorders>
            <w:hideMark/>
          </w:tcPr>
          <w:p w14:paraId="493DA1A2" w14:textId="77777777" w:rsidR="004E68E8" w:rsidRPr="00F90ABC" w:rsidRDefault="004E68E8" w:rsidP="004E68E8">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 xml:space="preserve">$184,452 </w:t>
            </w:r>
          </w:p>
        </w:tc>
      </w:tr>
      <w:tr w:rsidR="004E68E8" w:rsidRPr="00F90ABC" w14:paraId="4DBA1FB2" w14:textId="77777777" w:rsidTr="00F90AB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0073EB"/>
              <w:left w:val="single" w:sz="4" w:space="0" w:color="0073EB"/>
              <w:bottom w:val="single" w:sz="4" w:space="0" w:color="0073EB"/>
              <w:right w:val="single" w:sz="4" w:space="0" w:color="0073EB"/>
            </w:tcBorders>
            <w:hideMark/>
          </w:tcPr>
          <w:p w14:paraId="1D4502B6" w14:textId="77777777" w:rsidR="004E68E8" w:rsidRPr="00F90ABC" w:rsidRDefault="004E68E8" w:rsidP="004E68E8">
            <w:pPr>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Higher Education: Colleges and Universities</w:t>
            </w:r>
          </w:p>
        </w:tc>
        <w:tc>
          <w:tcPr>
            <w:tcW w:w="643" w:type="pct"/>
            <w:tcBorders>
              <w:top w:val="single" w:sz="4" w:space="0" w:color="0073EB"/>
              <w:left w:val="single" w:sz="4" w:space="0" w:color="0073EB"/>
              <w:bottom w:val="single" w:sz="4" w:space="0" w:color="0073EB"/>
              <w:right w:val="single" w:sz="4" w:space="0" w:color="0073EB"/>
            </w:tcBorders>
            <w:hideMark/>
          </w:tcPr>
          <w:p w14:paraId="7B85D442" w14:textId="77777777" w:rsidR="004E68E8" w:rsidRPr="00F90ABC" w:rsidRDefault="004E68E8" w:rsidP="004E68E8">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3</w:t>
            </w:r>
          </w:p>
        </w:tc>
        <w:tc>
          <w:tcPr>
            <w:tcW w:w="1984" w:type="pct"/>
            <w:tcBorders>
              <w:top w:val="single" w:sz="4" w:space="0" w:color="0073EB"/>
              <w:left w:val="single" w:sz="4" w:space="0" w:color="0073EB"/>
              <w:bottom w:val="single" w:sz="4" w:space="0" w:color="0073EB"/>
              <w:right w:val="single" w:sz="4" w:space="0" w:color="0073EB"/>
            </w:tcBorders>
            <w:hideMark/>
          </w:tcPr>
          <w:p w14:paraId="582CE781" w14:textId="77777777" w:rsidR="004E68E8" w:rsidRPr="00F90ABC" w:rsidRDefault="004E68E8" w:rsidP="004E68E8">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 xml:space="preserve">$56,736 </w:t>
            </w:r>
          </w:p>
        </w:tc>
      </w:tr>
      <w:tr w:rsidR="004E68E8" w:rsidRPr="00F90ABC" w14:paraId="7860E40A" w14:textId="77777777" w:rsidTr="00F90ABC">
        <w:trPr>
          <w:trHeight w:val="30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0073EB"/>
              <w:left w:val="single" w:sz="4" w:space="0" w:color="0073EB"/>
              <w:bottom w:val="single" w:sz="4" w:space="0" w:color="0073EB"/>
              <w:right w:val="single" w:sz="4" w:space="0" w:color="0073EB"/>
            </w:tcBorders>
            <w:hideMark/>
          </w:tcPr>
          <w:p w14:paraId="785ED5B7" w14:textId="77777777" w:rsidR="004E68E8" w:rsidRPr="00F90ABC" w:rsidRDefault="004E68E8" w:rsidP="004E68E8">
            <w:pPr>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Local Government Entities</w:t>
            </w:r>
          </w:p>
        </w:tc>
        <w:tc>
          <w:tcPr>
            <w:tcW w:w="643" w:type="pct"/>
            <w:tcBorders>
              <w:top w:val="single" w:sz="4" w:space="0" w:color="0073EB"/>
              <w:left w:val="single" w:sz="4" w:space="0" w:color="0073EB"/>
              <w:bottom w:val="single" w:sz="4" w:space="0" w:color="0073EB"/>
              <w:right w:val="single" w:sz="4" w:space="0" w:color="0073EB"/>
            </w:tcBorders>
            <w:hideMark/>
          </w:tcPr>
          <w:p w14:paraId="6939B674" w14:textId="77777777" w:rsidR="004E68E8" w:rsidRPr="00F90ABC" w:rsidRDefault="004E68E8" w:rsidP="004E68E8">
            <w:pPr>
              <w:jc w:val="center"/>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43</w:t>
            </w:r>
          </w:p>
        </w:tc>
        <w:tc>
          <w:tcPr>
            <w:tcW w:w="1984" w:type="pct"/>
            <w:tcBorders>
              <w:top w:val="single" w:sz="4" w:space="0" w:color="0073EB"/>
              <w:left w:val="single" w:sz="4" w:space="0" w:color="0073EB"/>
              <w:bottom w:val="single" w:sz="4" w:space="0" w:color="0073EB"/>
              <w:right w:val="single" w:sz="4" w:space="0" w:color="0073EB"/>
            </w:tcBorders>
            <w:hideMark/>
          </w:tcPr>
          <w:p w14:paraId="66196C69" w14:textId="77777777" w:rsidR="004E68E8" w:rsidRPr="00F90ABC" w:rsidRDefault="004E68E8" w:rsidP="004E68E8">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F90ABC">
              <w:rPr>
                <w:rFonts w:ascii="Segoe UI" w:eastAsia="Times New Roman" w:hAnsi="Segoe UI" w:cs="Segoe UI"/>
                <w:color w:val="000000"/>
                <w:sz w:val="20"/>
                <w:szCs w:val="20"/>
              </w:rPr>
              <w:t xml:space="preserve">$1,919,802 </w:t>
            </w:r>
          </w:p>
        </w:tc>
      </w:tr>
      <w:tr w:rsidR="004E68E8" w:rsidRPr="00F90ABC" w14:paraId="650D4B40" w14:textId="77777777" w:rsidTr="00F90AB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73" w:type="pct"/>
            <w:tcBorders>
              <w:top w:val="single" w:sz="4" w:space="0" w:color="0073EB"/>
              <w:left w:val="single" w:sz="4" w:space="0" w:color="0073EB"/>
              <w:bottom w:val="single" w:sz="4" w:space="0" w:color="0073EB"/>
              <w:right w:val="single" w:sz="4" w:space="0" w:color="0073EB"/>
            </w:tcBorders>
            <w:hideMark/>
          </w:tcPr>
          <w:p w14:paraId="3819430D" w14:textId="77777777" w:rsidR="004E68E8" w:rsidRPr="00F90ABC" w:rsidRDefault="004E68E8" w:rsidP="004E68E8">
            <w:pPr>
              <w:ind w:firstLineChars="200" w:firstLine="402"/>
              <w:jc w:val="right"/>
              <w:rPr>
                <w:rFonts w:ascii="Segoe UI" w:eastAsia="Times New Roman" w:hAnsi="Segoe UI" w:cs="Segoe UI"/>
                <w:sz w:val="20"/>
                <w:szCs w:val="20"/>
              </w:rPr>
            </w:pPr>
            <w:r w:rsidRPr="00F90ABC">
              <w:rPr>
                <w:rFonts w:ascii="Segoe UI" w:eastAsia="Times New Roman" w:hAnsi="Segoe UI" w:cs="Segoe UI"/>
                <w:sz w:val="20"/>
                <w:szCs w:val="20"/>
              </w:rPr>
              <w:t>TOTAL:</w:t>
            </w:r>
          </w:p>
        </w:tc>
        <w:tc>
          <w:tcPr>
            <w:tcW w:w="643" w:type="pct"/>
            <w:tcBorders>
              <w:top w:val="single" w:sz="4" w:space="0" w:color="0073EB"/>
              <w:left w:val="single" w:sz="4" w:space="0" w:color="0073EB"/>
              <w:bottom w:val="single" w:sz="4" w:space="0" w:color="0073EB"/>
              <w:right w:val="single" w:sz="4" w:space="0" w:color="0073EB"/>
            </w:tcBorders>
            <w:hideMark/>
          </w:tcPr>
          <w:p w14:paraId="3C2E2775" w14:textId="77777777" w:rsidR="004E68E8" w:rsidRPr="00F90ABC" w:rsidRDefault="004E68E8" w:rsidP="004E68E8">
            <w:pPr>
              <w:jc w:val="center"/>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sz w:val="20"/>
                <w:szCs w:val="20"/>
              </w:rPr>
            </w:pPr>
            <w:r w:rsidRPr="00F90ABC">
              <w:rPr>
                <w:rFonts w:ascii="Segoe UI" w:eastAsia="Times New Roman" w:hAnsi="Segoe UI" w:cs="Segoe UI"/>
                <w:b/>
                <w:sz w:val="20"/>
                <w:szCs w:val="20"/>
              </w:rPr>
              <w:t>58</w:t>
            </w:r>
          </w:p>
        </w:tc>
        <w:tc>
          <w:tcPr>
            <w:tcW w:w="1984" w:type="pct"/>
            <w:tcBorders>
              <w:top w:val="single" w:sz="4" w:space="0" w:color="0073EB"/>
              <w:left w:val="single" w:sz="4" w:space="0" w:color="0073EB"/>
              <w:bottom w:val="single" w:sz="4" w:space="0" w:color="0073EB"/>
              <w:right w:val="single" w:sz="4" w:space="0" w:color="0073EB"/>
            </w:tcBorders>
            <w:hideMark/>
          </w:tcPr>
          <w:p w14:paraId="51AC9642" w14:textId="77777777" w:rsidR="004E68E8" w:rsidRPr="00F90ABC" w:rsidRDefault="004E68E8" w:rsidP="004E68E8">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sz w:val="20"/>
                <w:szCs w:val="20"/>
              </w:rPr>
            </w:pPr>
            <w:r w:rsidRPr="00F90ABC">
              <w:rPr>
                <w:rFonts w:ascii="Segoe UI" w:eastAsia="Times New Roman" w:hAnsi="Segoe UI" w:cs="Segoe UI"/>
                <w:b/>
                <w:sz w:val="20"/>
                <w:szCs w:val="20"/>
              </w:rPr>
              <w:t xml:space="preserve">$3,697,693 </w:t>
            </w:r>
          </w:p>
        </w:tc>
      </w:tr>
    </w:tbl>
    <w:p w14:paraId="229469BB" w14:textId="6025EB6A" w:rsidR="001A41EA" w:rsidRPr="00F90ABC" w:rsidRDefault="00CC30E1" w:rsidP="00F90ABC">
      <w:pPr>
        <w:pStyle w:val="Heading1"/>
      </w:pPr>
      <w:bookmarkStart w:id="13" w:name="_Toc66440881"/>
      <w:r w:rsidRPr="00F90ABC">
        <w:t>F</w:t>
      </w:r>
      <w:r w:rsidR="00A25929" w:rsidRPr="00F90ABC">
        <w:t>iscal Year 20</w:t>
      </w:r>
      <w:r w:rsidR="00EB2E9C" w:rsidRPr="00F90ABC">
        <w:t xml:space="preserve">20 </w:t>
      </w:r>
      <w:r w:rsidR="00A25929" w:rsidRPr="00F90ABC">
        <w:t>Unit Rate Analysis</w:t>
      </w:r>
      <w:bookmarkEnd w:id="12"/>
      <w:bookmarkEnd w:id="13"/>
    </w:p>
    <w:p w14:paraId="7C31DF42" w14:textId="30CAC164" w:rsidR="00A25929" w:rsidRPr="00F11CB0" w:rsidRDefault="00A25929" w:rsidP="00A25929">
      <w:pPr>
        <w:rPr>
          <w:rFonts w:ascii="Segoe UI" w:hAnsi="Segoe UI" w:cs="Segoe UI"/>
        </w:rPr>
      </w:pPr>
      <w:r w:rsidRPr="00F11CB0">
        <w:rPr>
          <w:rFonts w:ascii="Segoe UI" w:hAnsi="Segoe UI" w:cs="Segoe UI"/>
        </w:rPr>
        <w:t>The pricing methodology DIR structured with the DCS service providers is a consumption-based, variable</w:t>
      </w:r>
      <w:r w:rsidR="007B6008" w:rsidRPr="00F11CB0">
        <w:rPr>
          <w:rFonts w:ascii="Segoe UI" w:hAnsi="Segoe UI" w:cs="Segoe UI"/>
        </w:rPr>
        <w:t>-</w:t>
      </w:r>
      <w:r w:rsidRPr="00F11CB0">
        <w:rPr>
          <w:rFonts w:ascii="Segoe UI" w:hAnsi="Segoe UI" w:cs="Segoe UI"/>
        </w:rPr>
        <w:t xml:space="preserve">price model common in the marketplace for outsourced services.  The structure </w:t>
      </w:r>
      <w:r w:rsidRPr="00F11CB0">
        <w:rPr>
          <w:rFonts w:ascii="Segoe UI" w:hAnsi="Segoe UI" w:cs="Segoe UI"/>
        </w:rPr>
        <w:lastRenderedPageBreak/>
        <w:t xml:space="preserve">provides the state with the flexibility to pay for services consumed with no fixed price minimum – converting a traditionally capital-intensive infrastructure to a variable-based operating expense. </w:t>
      </w:r>
    </w:p>
    <w:p w14:paraId="1D371FF8" w14:textId="18AE9865" w:rsidR="00E96E76" w:rsidRPr="00F11CB0" w:rsidRDefault="00A25929" w:rsidP="00A25929">
      <w:pPr>
        <w:rPr>
          <w:rFonts w:ascii="Segoe UI" w:hAnsi="Segoe UI" w:cs="Segoe UI"/>
        </w:rPr>
      </w:pPr>
      <w:r w:rsidRPr="00F11CB0">
        <w:rPr>
          <w:rFonts w:ascii="Segoe UI" w:hAnsi="Segoe UI" w:cs="Segoe UI"/>
        </w:rPr>
        <w:t xml:space="preserve">One of the benefits of a consumption-based pricing model is the economy of scale related to increased consumption that results in decreasing unit rates. </w:t>
      </w:r>
      <w:r w:rsidR="00DD41D0" w:rsidRPr="00F11CB0">
        <w:rPr>
          <w:rFonts w:ascii="Segoe UI" w:hAnsi="Segoe UI" w:cs="Segoe UI"/>
        </w:rPr>
        <w:t>In FY 20</w:t>
      </w:r>
      <w:r w:rsidR="00D13D54" w:rsidRPr="00F11CB0">
        <w:rPr>
          <w:rFonts w:ascii="Segoe UI" w:hAnsi="Segoe UI" w:cs="Segoe UI"/>
        </w:rPr>
        <w:t>20</w:t>
      </w:r>
      <w:r w:rsidR="00DD41D0" w:rsidRPr="00F11CB0">
        <w:rPr>
          <w:rFonts w:ascii="Segoe UI" w:hAnsi="Segoe UI" w:cs="Segoe UI"/>
        </w:rPr>
        <w:t>, t</w:t>
      </w:r>
      <w:r w:rsidRPr="00F11CB0">
        <w:rPr>
          <w:rFonts w:ascii="Segoe UI" w:hAnsi="Segoe UI" w:cs="Segoe UI"/>
        </w:rPr>
        <w:t xml:space="preserve">he </w:t>
      </w:r>
      <w:r w:rsidR="00DD41D0" w:rsidRPr="00F11CB0">
        <w:rPr>
          <w:rFonts w:ascii="Segoe UI" w:hAnsi="Segoe UI" w:cs="Segoe UI"/>
        </w:rPr>
        <w:t>Mainframe and bulk Print</w:t>
      </w:r>
      <w:r w:rsidR="00FF7D29" w:rsidRPr="00F11CB0">
        <w:rPr>
          <w:rFonts w:ascii="Segoe UI" w:hAnsi="Segoe UI" w:cs="Segoe UI"/>
        </w:rPr>
        <w:t>-</w:t>
      </w:r>
      <w:r w:rsidR="00DD41D0" w:rsidRPr="00F11CB0">
        <w:rPr>
          <w:rFonts w:ascii="Segoe UI" w:hAnsi="Segoe UI" w:cs="Segoe UI"/>
        </w:rPr>
        <w:t xml:space="preserve">Mail </w:t>
      </w:r>
      <w:r w:rsidRPr="00F11CB0">
        <w:rPr>
          <w:rFonts w:ascii="Segoe UI" w:hAnsi="Segoe UI" w:cs="Segoe UI"/>
        </w:rPr>
        <w:t xml:space="preserve">model </w:t>
      </w:r>
      <w:r w:rsidR="00DD41D0" w:rsidRPr="00F11CB0">
        <w:rPr>
          <w:rFonts w:ascii="Segoe UI" w:hAnsi="Segoe UI" w:cs="Segoe UI"/>
        </w:rPr>
        <w:t xml:space="preserve">remained </w:t>
      </w:r>
      <w:r w:rsidRPr="00F11CB0">
        <w:rPr>
          <w:rFonts w:ascii="Segoe UI" w:hAnsi="Segoe UI" w:cs="Segoe UI"/>
        </w:rPr>
        <w:t>structured using a fixed fee</w:t>
      </w:r>
      <w:r w:rsidR="007B6008" w:rsidRPr="00F11CB0">
        <w:rPr>
          <w:rFonts w:ascii="Segoe UI" w:hAnsi="Segoe UI" w:cs="Segoe UI"/>
        </w:rPr>
        <w:t>, or b</w:t>
      </w:r>
      <w:r w:rsidRPr="00F11CB0">
        <w:rPr>
          <w:rFonts w:ascii="Segoe UI" w:hAnsi="Segoe UI" w:cs="Segoe UI"/>
        </w:rPr>
        <w:t xml:space="preserve">ase </w:t>
      </w:r>
      <w:r w:rsidR="007B6008" w:rsidRPr="00F11CB0">
        <w:rPr>
          <w:rFonts w:ascii="Segoe UI" w:hAnsi="Segoe UI" w:cs="Segoe UI"/>
        </w:rPr>
        <w:t>c</w:t>
      </w:r>
      <w:r w:rsidRPr="00F11CB0">
        <w:rPr>
          <w:rFonts w:ascii="Segoe UI" w:hAnsi="Segoe UI" w:cs="Segoe UI"/>
        </w:rPr>
        <w:t>harge</w:t>
      </w:r>
      <w:r w:rsidR="007B6008" w:rsidRPr="00F11CB0">
        <w:rPr>
          <w:rFonts w:ascii="Segoe UI" w:hAnsi="Segoe UI" w:cs="Segoe UI"/>
        </w:rPr>
        <w:t xml:space="preserve">, </w:t>
      </w:r>
      <w:r w:rsidRPr="00F11CB0">
        <w:rPr>
          <w:rFonts w:ascii="Segoe UI" w:hAnsi="Segoe UI" w:cs="Segoe UI"/>
        </w:rPr>
        <w:t xml:space="preserve">for fixed volumes of service </w:t>
      </w:r>
      <w:r w:rsidR="007B6008" w:rsidRPr="00F11CB0">
        <w:rPr>
          <w:rFonts w:ascii="Segoe UI" w:hAnsi="Segoe UI" w:cs="Segoe UI"/>
        </w:rPr>
        <w:t>called the r</w:t>
      </w:r>
      <w:r w:rsidRPr="00F11CB0">
        <w:rPr>
          <w:rFonts w:ascii="Segoe UI" w:hAnsi="Segoe UI" w:cs="Segoe UI"/>
        </w:rPr>
        <w:t xml:space="preserve">esource </w:t>
      </w:r>
      <w:r w:rsidR="007B6008" w:rsidRPr="00F11CB0">
        <w:rPr>
          <w:rFonts w:ascii="Segoe UI" w:hAnsi="Segoe UI" w:cs="Segoe UI"/>
        </w:rPr>
        <w:t>b</w:t>
      </w:r>
      <w:r w:rsidRPr="00F11CB0">
        <w:rPr>
          <w:rFonts w:ascii="Segoe UI" w:hAnsi="Segoe UI" w:cs="Segoe UI"/>
        </w:rPr>
        <w:t xml:space="preserve">aseline, with </w:t>
      </w:r>
      <w:r w:rsidR="00675AB5" w:rsidRPr="00F11CB0">
        <w:rPr>
          <w:rFonts w:ascii="Segoe UI" w:hAnsi="Segoe UI" w:cs="Segoe UI"/>
        </w:rPr>
        <w:t xml:space="preserve">fee </w:t>
      </w:r>
      <w:r w:rsidRPr="00F11CB0">
        <w:rPr>
          <w:rFonts w:ascii="Segoe UI" w:hAnsi="Segoe UI" w:cs="Segoe UI"/>
        </w:rPr>
        <w:t xml:space="preserve">variations for volumes above or below the </w:t>
      </w:r>
      <w:r w:rsidR="007B6008" w:rsidRPr="00F11CB0">
        <w:rPr>
          <w:rFonts w:ascii="Segoe UI" w:hAnsi="Segoe UI" w:cs="Segoe UI"/>
        </w:rPr>
        <w:t>r</w:t>
      </w:r>
      <w:r w:rsidRPr="00F11CB0">
        <w:rPr>
          <w:rFonts w:ascii="Segoe UI" w:hAnsi="Segoe UI" w:cs="Segoe UI"/>
        </w:rPr>
        <w:t xml:space="preserve">esource </w:t>
      </w:r>
      <w:r w:rsidR="007B6008" w:rsidRPr="00F11CB0">
        <w:rPr>
          <w:rFonts w:ascii="Segoe UI" w:hAnsi="Segoe UI" w:cs="Segoe UI"/>
        </w:rPr>
        <w:t>b</w:t>
      </w:r>
      <w:r w:rsidRPr="00F11CB0">
        <w:rPr>
          <w:rFonts w:ascii="Segoe UI" w:hAnsi="Segoe UI" w:cs="Segoe UI"/>
        </w:rPr>
        <w:t xml:space="preserve">aseline threshold. The </w:t>
      </w:r>
      <w:r w:rsidR="007B6008" w:rsidRPr="00F11CB0">
        <w:rPr>
          <w:rFonts w:ascii="Segoe UI" w:hAnsi="Segoe UI" w:cs="Segoe UI"/>
        </w:rPr>
        <w:t>b</w:t>
      </w:r>
      <w:r w:rsidRPr="00F11CB0">
        <w:rPr>
          <w:rFonts w:ascii="Segoe UI" w:hAnsi="Segoe UI" w:cs="Segoe UI"/>
        </w:rPr>
        <w:t xml:space="preserve">ase </w:t>
      </w:r>
      <w:r w:rsidR="007B6008" w:rsidRPr="00F11CB0">
        <w:rPr>
          <w:rFonts w:ascii="Segoe UI" w:hAnsi="Segoe UI" w:cs="Segoe UI"/>
        </w:rPr>
        <w:t>c</w:t>
      </w:r>
      <w:r w:rsidRPr="00F11CB0">
        <w:rPr>
          <w:rFonts w:ascii="Segoe UI" w:hAnsi="Segoe UI" w:cs="Segoe UI"/>
        </w:rPr>
        <w:t xml:space="preserve">harge includes both fixed and variable charges required to support the </w:t>
      </w:r>
      <w:r w:rsidR="007B6008" w:rsidRPr="00F11CB0">
        <w:rPr>
          <w:rFonts w:ascii="Segoe UI" w:hAnsi="Segoe UI" w:cs="Segoe UI"/>
        </w:rPr>
        <w:t>r</w:t>
      </w:r>
      <w:r w:rsidRPr="00F11CB0">
        <w:rPr>
          <w:rFonts w:ascii="Segoe UI" w:hAnsi="Segoe UI" w:cs="Segoe UI"/>
        </w:rPr>
        <w:t xml:space="preserve">esource </w:t>
      </w:r>
      <w:r w:rsidR="007B6008" w:rsidRPr="00F11CB0">
        <w:rPr>
          <w:rFonts w:ascii="Segoe UI" w:hAnsi="Segoe UI" w:cs="Segoe UI"/>
        </w:rPr>
        <w:t>b</w:t>
      </w:r>
      <w:r w:rsidRPr="00F11CB0">
        <w:rPr>
          <w:rFonts w:ascii="Segoe UI" w:hAnsi="Segoe UI" w:cs="Segoe UI"/>
        </w:rPr>
        <w:t>aseline volume</w:t>
      </w:r>
      <w:r w:rsidR="00675AB5" w:rsidRPr="00F11CB0">
        <w:rPr>
          <w:rFonts w:ascii="Segoe UI" w:hAnsi="Segoe UI" w:cs="Segoe UI"/>
        </w:rPr>
        <w:t>,</w:t>
      </w:r>
      <w:r w:rsidRPr="00F11CB0">
        <w:rPr>
          <w:rFonts w:ascii="Segoe UI" w:hAnsi="Segoe UI" w:cs="Segoe UI"/>
        </w:rPr>
        <w:t xml:space="preserve"> while the variable charges reflect only the marginal cost to provide or reduce an incremental unit of service. </w:t>
      </w:r>
      <w:r w:rsidR="00E40765" w:rsidRPr="00F11CB0">
        <w:rPr>
          <w:rFonts w:ascii="Segoe UI" w:hAnsi="Segoe UI" w:cs="Segoe UI"/>
        </w:rPr>
        <w:t>Because of</w:t>
      </w:r>
      <w:r w:rsidRPr="00F11CB0">
        <w:rPr>
          <w:rFonts w:ascii="Segoe UI" w:hAnsi="Segoe UI" w:cs="Segoe UI"/>
        </w:rPr>
        <w:t xml:space="preserve"> the marginal unit cost being lower than the imputed base rate, additional volumes of service create a lower overall unit rate for that service category</w:t>
      </w:r>
      <w:r w:rsidR="007B6008" w:rsidRPr="00F11CB0">
        <w:rPr>
          <w:rFonts w:ascii="Segoe UI" w:hAnsi="Segoe UI" w:cs="Segoe UI"/>
        </w:rPr>
        <w:t>, called Additional Resource Charges (ARC)</w:t>
      </w:r>
      <w:r w:rsidRPr="00F11CB0">
        <w:rPr>
          <w:rFonts w:ascii="Segoe UI" w:hAnsi="Segoe UI" w:cs="Segoe UI"/>
        </w:rPr>
        <w:t>. In reverse, a reduction in consumption creates a higher overall unit rate as the fixed cost is spread across a lower volume base</w:t>
      </w:r>
      <w:r w:rsidR="007B6008" w:rsidRPr="00F11CB0">
        <w:rPr>
          <w:rFonts w:ascii="Segoe UI" w:hAnsi="Segoe UI" w:cs="Segoe UI"/>
        </w:rPr>
        <w:t>, called Reduced Resource Credits (RRC)</w:t>
      </w:r>
      <w:r w:rsidRPr="00F11CB0">
        <w:rPr>
          <w:rFonts w:ascii="Segoe UI" w:hAnsi="Segoe UI" w:cs="Segoe UI"/>
        </w:rPr>
        <w:t xml:space="preserve">. </w:t>
      </w:r>
      <w:r w:rsidR="00626E38" w:rsidRPr="00F11CB0">
        <w:rPr>
          <w:rFonts w:ascii="Segoe UI" w:hAnsi="Segoe UI" w:cs="Segoe UI"/>
        </w:rPr>
        <w:t xml:space="preserve"> </w:t>
      </w:r>
    </w:p>
    <w:p w14:paraId="0F944F9D" w14:textId="7158842F" w:rsidR="00A25929" w:rsidRPr="00F11CB0" w:rsidRDefault="00626E38" w:rsidP="00A25929">
      <w:pPr>
        <w:rPr>
          <w:rFonts w:ascii="Segoe UI" w:hAnsi="Segoe UI" w:cs="Segoe UI"/>
        </w:rPr>
      </w:pPr>
      <w:r w:rsidRPr="00F11CB0">
        <w:rPr>
          <w:rFonts w:ascii="Segoe UI" w:hAnsi="Segoe UI" w:cs="Segoe UI"/>
        </w:rPr>
        <w:t>In FY 2018, with the con</w:t>
      </w:r>
      <w:r w:rsidR="00D0130C" w:rsidRPr="00F11CB0">
        <w:rPr>
          <w:rFonts w:ascii="Segoe UI" w:hAnsi="Segoe UI" w:cs="Segoe UI"/>
        </w:rPr>
        <w:t>version to Hybrid Cloud services</w:t>
      </w:r>
      <w:r w:rsidR="002C6037" w:rsidRPr="00F11CB0">
        <w:rPr>
          <w:rFonts w:ascii="Segoe UI" w:hAnsi="Segoe UI" w:cs="Segoe UI"/>
        </w:rPr>
        <w:t xml:space="preserve"> (HCS)</w:t>
      </w:r>
      <w:r w:rsidR="00D0130C" w:rsidRPr="00F11CB0">
        <w:rPr>
          <w:rFonts w:ascii="Segoe UI" w:hAnsi="Segoe UI" w:cs="Segoe UI"/>
        </w:rPr>
        <w:t xml:space="preserve">, </w:t>
      </w:r>
      <w:r w:rsidRPr="00F11CB0">
        <w:rPr>
          <w:rFonts w:ascii="Segoe UI" w:hAnsi="Segoe UI" w:cs="Segoe UI"/>
        </w:rPr>
        <w:t>server and server storage resource units were largely converted to a tiered</w:t>
      </w:r>
      <w:r w:rsidR="007B6008" w:rsidRPr="00F11CB0">
        <w:rPr>
          <w:rFonts w:ascii="Segoe UI" w:hAnsi="Segoe UI" w:cs="Segoe UI"/>
        </w:rPr>
        <w:t>-</w:t>
      </w:r>
      <w:r w:rsidRPr="00F11CB0">
        <w:rPr>
          <w:rFonts w:ascii="Segoe UI" w:hAnsi="Segoe UI" w:cs="Segoe UI"/>
        </w:rPr>
        <w:t xml:space="preserve">pricing structure </w:t>
      </w:r>
      <w:r w:rsidR="007B6008" w:rsidRPr="00F11CB0">
        <w:rPr>
          <w:rFonts w:ascii="Segoe UI" w:hAnsi="Segoe UI" w:cs="Segoe UI"/>
        </w:rPr>
        <w:t>in response to customer requests for fewer month-to-month rate fluctuations from the ARC/RRC model.  For this analysis, the Tier 6 pricing range was used to compare with actual expenditures to determine savings.</w:t>
      </w:r>
      <w:r w:rsidR="00E96E76" w:rsidRPr="00F11CB0">
        <w:rPr>
          <w:rFonts w:ascii="Segoe UI" w:hAnsi="Segoe UI" w:cs="Segoe UI"/>
        </w:rPr>
        <w:t xml:space="preserve">  </w:t>
      </w:r>
      <w:r w:rsidR="00A25929" w:rsidRPr="00F11CB0">
        <w:rPr>
          <w:rFonts w:ascii="Segoe UI" w:hAnsi="Segoe UI" w:cs="Segoe UI"/>
        </w:rPr>
        <w:t>As the state anticipates increased consumption of DCS services year-over-year</w:t>
      </w:r>
      <w:r w:rsidR="00726FDD" w:rsidRPr="00F11CB0">
        <w:rPr>
          <w:rFonts w:ascii="Segoe UI" w:hAnsi="Segoe UI" w:cs="Segoe UI"/>
        </w:rPr>
        <w:t>,</w:t>
      </w:r>
      <w:r w:rsidR="00A25929" w:rsidRPr="00F11CB0">
        <w:rPr>
          <w:rFonts w:ascii="Segoe UI" w:hAnsi="Segoe UI" w:cs="Segoe UI"/>
        </w:rPr>
        <w:t xml:space="preserve"> a </w:t>
      </w:r>
      <w:r w:rsidR="00E40765" w:rsidRPr="00F11CB0">
        <w:rPr>
          <w:rFonts w:ascii="Segoe UI" w:hAnsi="Segoe UI" w:cs="Segoe UI"/>
        </w:rPr>
        <w:t>consumption-based</w:t>
      </w:r>
      <w:r w:rsidR="00A25929" w:rsidRPr="00F11CB0">
        <w:rPr>
          <w:rFonts w:ascii="Segoe UI" w:hAnsi="Segoe UI" w:cs="Segoe UI"/>
        </w:rPr>
        <w:t xml:space="preserve"> pricing model should be advantageous to the participating </w:t>
      </w:r>
      <w:r w:rsidR="0073237B" w:rsidRPr="00F11CB0">
        <w:rPr>
          <w:rFonts w:ascii="Segoe UI" w:hAnsi="Segoe UI" w:cs="Segoe UI"/>
        </w:rPr>
        <w:t>customers</w:t>
      </w:r>
      <w:r w:rsidR="00A25929" w:rsidRPr="00F11CB0">
        <w:rPr>
          <w:rFonts w:ascii="Segoe UI" w:hAnsi="Segoe UI" w:cs="Segoe UI"/>
        </w:rPr>
        <w:t xml:space="preserve">.  </w:t>
      </w:r>
    </w:p>
    <w:p w14:paraId="54012A75" w14:textId="3AF3DE62" w:rsidR="00D855C3" w:rsidRPr="00F11CB0" w:rsidRDefault="004527DD">
      <w:pPr>
        <w:rPr>
          <w:rFonts w:ascii="Segoe UI" w:hAnsi="Segoe UI" w:cs="Segoe UI"/>
        </w:rPr>
      </w:pPr>
      <w:r w:rsidRPr="00F11CB0">
        <w:rPr>
          <w:rFonts w:ascii="Segoe UI" w:hAnsi="Segoe UI" w:cs="Segoe UI"/>
        </w:rPr>
        <w:t>T</w:t>
      </w:r>
      <w:r w:rsidR="00A25929" w:rsidRPr="00F11CB0">
        <w:rPr>
          <w:rFonts w:ascii="Segoe UI" w:hAnsi="Segoe UI" w:cs="Segoe UI"/>
        </w:rPr>
        <w:t xml:space="preserve">able </w:t>
      </w:r>
      <w:r w:rsidRPr="00F11CB0">
        <w:rPr>
          <w:rFonts w:ascii="Segoe UI" w:hAnsi="Segoe UI" w:cs="Segoe UI"/>
        </w:rPr>
        <w:t xml:space="preserve">4 </w:t>
      </w:r>
      <w:r w:rsidR="00A25929" w:rsidRPr="00F11CB0">
        <w:rPr>
          <w:rFonts w:ascii="Segoe UI" w:hAnsi="Segoe UI" w:cs="Segoe UI"/>
        </w:rPr>
        <w:t xml:space="preserve">below shows the </w:t>
      </w:r>
      <w:r w:rsidR="00A979ED" w:rsidRPr="00F11CB0">
        <w:rPr>
          <w:rFonts w:ascii="Segoe UI" w:hAnsi="Segoe UI" w:cs="Segoe UI"/>
        </w:rPr>
        <w:t xml:space="preserve">variance between </w:t>
      </w:r>
      <w:r w:rsidRPr="00F11CB0">
        <w:rPr>
          <w:rFonts w:ascii="Segoe UI" w:hAnsi="Segoe UI" w:cs="Segoe UI"/>
        </w:rPr>
        <w:t xml:space="preserve">consumption at </w:t>
      </w:r>
      <w:r w:rsidR="00A979ED" w:rsidRPr="00F11CB0">
        <w:rPr>
          <w:rFonts w:ascii="Segoe UI" w:hAnsi="Segoe UI" w:cs="Segoe UI"/>
        </w:rPr>
        <w:t>the 20</w:t>
      </w:r>
      <w:r w:rsidR="00D13D54" w:rsidRPr="00F11CB0">
        <w:rPr>
          <w:rFonts w:ascii="Segoe UI" w:hAnsi="Segoe UI" w:cs="Segoe UI"/>
        </w:rPr>
        <w:t>20</w:t>
      </w:r>
      <w:r w:rsidR="0051103A" w:rsidRPr="00F11CB0">
        <w:rPr>
          <w:rFonts w:ascii="Segoe UI" w:hAnsi="Segoe UI" w:cs="Segoe UI"/>
        </w:rPr>
        <w:t xml:space="preserve"> </w:t>
      </w:r>
      <w:r w:rsidR="00A979ED" w:rsidRPr="00F11CB0">
        <w:rPr>
          <w:rFonts w:ascii="Segoe UI" w:hAnsi="Segoe UI" w:cs="Segoe UI"/>
        </w:rPr>
        <w:t xml:space="preserve">base rates and the actual </w:t>
      </w:r>
      <w:r w:rsidR="0073237B" w:rsidRPr="00F11CB0">
        <w:rPr>
          <w:rFonts w:ascii="Segoe UI" w:hAnsi="Segoe UI" w:cs="Segoe UI"/>
        </w:rPr>
        <w:t xml:space="preserve">invoiced </w:t>
      </w:r>
      <w:r w:rsidR="00466421" w:rsidRPr="00F11CB0">
        <w:rPr>
          <w:rFonts w:ascii="Segoe UI" w:hAnsi="Segoe UI" w:cs="Segoe UI"/>
        </w:rPr>
        <w:t>consumption</w:t>
      </w:r>
      <w:r w:rsidR="00A979ED" w:rsidRPr="00F11CB0">
        <w:rPr>
          <w:rFonts w:ascii="Segoe UI" w:hAnsi="Segoe UI" w:cs="Segoe UI"/>
        </w:rPr>
        <w:t xml:space="preserve">. </w:t>
      </w:r>
      <w:r w:rsidR="00A25929" w:rsidRPr="00F11CB0">
        <w:rPr>
          <w:rFonts w:ascii="Segoe UI" w:hAnsi="Segoe UI" w:cs="Segoe UI"/>
        </w:rPr>
        <w:t xml:space="preserve">The </w:t>
      </w:r>
      <w:r w:rsidR="00DD41D0" w:rsidRPr="00F11CB0">
        <w:rPr>
          <w:rFonts w:ascii="Segoe UI" w:hAnsi="Segoe UI" w:cs="Segoe UI"/>
        </w:rPr>
        <w:t>Contracted B</w:t>
      </w:r>
      <w:r w:rsidR="00A25929" w:rsidRPr="00F11CB0">
        <w:rPr>
          <w:rFonts w:ascii="Segoe UI" w:hAnsi="Segoe UI" w:cs="Segoe UI"/>
        </w:rPr>
        <w:t xml:space="preserve">ase </w:t>
      </w:r>
      <w:r w:rsidR="00DD41D0" w:rsidRPr="00F11CB0">
        <w:rPr>
          <w:rFonts w:ascii="Segoe UI" w:hAnsi="Segoe UI" w:cs="Segoe UI"/>
        </w:rPr>
        <w:t>Cost re</w:t>
      </w:r>
      <w:r w:rsidR="00A25929" w:rsidRPr="00F11CB0">
        <w:rPr>
          <w:rFonts w:ascii="Segoe UI" w:hAnsi="Segoe UI" w:cs="Segoe UI"/>
        </w:rPr>
        <w:t xml:space="preserve">presents the </w:t>
      </w:r>
      <w:r w:rsidR="007B6008" w:rsidRPr="00F11CB0">
        <w:rPr>
          <w:rFonts w:ascii="Segoe UI" w:hAnsi="Segoe UI" w:cs="Segoe UI"/>
        </w:rPr>
        <w:t>forecasted</w:t>
      </w:r>
      <w:r w:rsidR="00A25929" w:rsidRPr="00F11CB0">
        <w:rPr>
          <w:rFonts w:ascii="Segoe UI" w:hAnsi="Segoe UI" w:cs="Segoe UI"/>
        </w:rPr>
        <w:t xml:space="preserve"> amount the program and customers are contractually obligated to pay for </w:t>
      </w:r>
      <w:r w:rsidR="00DD41D0" w:rsidRPr="00F11CB0">
        <w:rPr>
          <w:rFonts w:ascii="Segoe UI" w:hAnsi="Segoe UI" w:cs="Segoe UI"/>
        </w:rPr>
        <w:t xml:space="preserve">base </w:t>
      </w:r>
      <w:r w:rsidR="00A25929" w:rsidRPr="00F11CB0">
        <w:rPr>
          <w:rFonts w:ascii="Segoe UI" w:hAnsi="Segoe UI" w:cs="Segoe UI"/>
        </w:rPr>
        <w:t>volumes and is the bas</w:t>
      </w:r>
      <w:r w:rsidR="00797190" w:rsidRPr="00F11CB0">
        <w:rPr>
          <w:rFonts w:ascii="Segoe UI" w:hAnsi="Segoe UI" w:cs="Segoe UI"/>
        </w:rPr>
        <w:t>eline</w:t>
      </w:r>
      <w:r w:rsidR="00A25929" w:rsidRPr="00F11CB0">
        <w:rPr>
          <w:rFonts w:ascii="Segoe UI" w:hAnsi="Segoe UI" w:cs="Segoe UI"/>
        </w:rPr>
        <w:t xml:space="preserve"> for </w:t>
      </w:r>
      <w:r w:rsidR="004E096A" w:rsidRPr="00F11CB0">
        <w:rPr>
          <w:rFonts w:ascii="Segoe UI" w:hAnsi="Segoe UI" w:cs="Segoe UI"/>
        </w:rPr>
        <w:t>measuring cost savings</w:t>
      </w:r>
      <w:r w:rsidR="00A25929" w:rsidRPr="00F11CB0">
        <w:rPr>
          <w:rFonts w:ascii="Segoe UI" w:hAnsi="Segoe UI" w:cs="Segoe UI"/>
        </w:rPr>
        <w:t>. See Appendix A for a complete description of the unit rate analysis methodology.</w:t>
      </w:r>
    </w:p>
    <w:p w14:paraId="60B54851" w14:textId="77777777" w:rsidR="001A41EA" w:rsidRPr="00FB7A90" w:rsidRDefault="00574491" w:rsidP="00FB7A90">
      <w:pPr>
        <w:rPr>
          <w:rFonts w:ascii="Segoe UI" w:hAnsi="Segoe UI" w:cs="Segoe UI"/>
          <w:b/>
          <w:color w:val="00257D"/>
        </w:rPr>
      </w:pPr>
      <w:bookmarkStart w:id="14" w:name="Table3"/>
      <w:r w:rsidRPr="00FB7A90">
        <w:rPr>
          <w:rFonts w:ascii="Segoe UI" w:hAnsi="Segoe UI" w:cs="Segoe UI"/>
          <w:b/>
          <w:color w:val="00257D"/>
        </w:rPr>
        <w:t xml:space="preserve">Table </w:t>
      </w:r>
      <w:r w:rsidR="007F0A3B" w:rsidRPr="00FB7A90">
        <w:rPr>
          <w:rFonts w:ascii="Segoe UI" w:hAnsi="Segoe UI" w:cs="Segoe UI"/>
          <w:b/>
          <w:color w:val="00257D"/>
        </w:rPr>
        <w:t>4</w:t>
      </w:r>
      <w:r w:rsidRPr="00FB7A90">
        <w:rPr>
          <w:rFonts w:ascii="Segoe UI" w:hAnsi="Segoe UI" w:cs="Segoe UI"/>
          <w:b/>
          <w:color w:val="00257D"/>
        </w:rPr>
        <w:t>. Summary by Resource Unit Group</w:t>
      </w:r>
    </w:p>
    <w:tbl>
      <w:tblPr>
        <w:tblStyle w:val="ListTable3-Accent51"/>
        <w:tblW w:w="5000" w:type="pct"/>
        <w:tblLayout w:type="fixed"/>
        <w:tblLook w:val="04A0" w:firstRow="1" w:lastRow="0" w:firstColumn="1" w:lastColumn="0" w:noHBand="0" w:noVBand="1"/>
      </w:tblPr>
      <w:tblGrid>
        <w:gridCol w:w="4224"/>
        <w:gridCol w:w="1750"/>
        <w:gridCol w:w="1816"/>
        <w:gridCol w:w="1560"/>
      </w:tblGrid>
      <w:tr w:rsidR="00581939" w:rsidRPr="00B93F33" w14:paraId="758A661C" w14:textId="77777777" w:rsidTr="00B10901">
        <w:trPr>
          <w:cnfStyle w:val="100000000000" w:firstRow="1" w:lastRow="0" w:firstColumn="0" w:lastColumn="0" w:oddVBand="0" w:evenVBand="0" w:oddHBand="0" w:evenHBand="0" w:firstRowFirstColumn="0" w:firstRowLastColumn="0" w:lastRowFirstColumn="0" w:lastRowLastColumn="0"/>
          <w:trHeight w:val="590"/>
        </w:trPr>
        <w:tc>
          <w:tcPr>
            <w:cnfStyle w:val="001000000100" w:firstRow="0" w:lastRow="0" w:firstColumn="1" w:lastColumn="0" w:oddVBand="0" w:evenVBand="0" w:oddHBand="0" w:evenHBand="0" w:firstRowFirstColumn="1" w:firstRowLastColumn="0" w:lastRowFirstColumn="0" w:lastRowLastColumn="0"/>
            <w:tcW w:w="2259" w:type="pct"/>
            <w:tcBorders>
              <w:bottom w:val="single" w:sz="4" w:space="0" w:color="0073EB"/>
            </w:tcBorders>
            <w:shd w:val="clear" w:color="auto" w:fill="00257D"/>
            <w:noWrap/>
            <w:hideMark/>
          </w:tcPr>
          <w:bookmarkEnd w:id="14"/>
          <w:p w14:paraId="6453F1AC" w14:textId="77777777" w:rsidR="00581939" w:rsidRPr="00B93F33" w:rsidRDefault="00581939" w:rsidP="00581939">
            <w:pPr>
              <w:rPr>
                <w:rFonts w:ascii="Segoe UI" w:eastAsia="Times New Roman" w:hAnsi="Segoe UI" w:cs="Segoe UI"/>
                <w:color w:val="FFFFFF"/>
                <w:sz w:val="20"/>
                <w:szCs w:val="20"/>
              </w:rPr>
            </w:pPr>
            <w:r w:rsidRPr="00B93F33">
              <w:rPr>
                <w:rFonts w:ascii="Segoe UI" w:eastAsia="Times New Roman" w:hAnsi="Segoe UI" w:cs="Segoe UI"/>
                <w:color w:val="FFFFFF"/>
                <w:sz w:val="20"/>
                <w:szCs w:val="20"/>
              </w:rPr>
              <w:t>Rate Based Billing Categories (Included)</w:t>
            </w:r>
          </w:p>
        </w:tc>
        <w:tc>
          <w:tcPr>
            <w:tcW w:w="936" w:type="pct"/>
            <w:tcBorders>
              <w:bottom w:val="single" w:sz="4" w:space="0" w:color="0073EB"/>
            </w:tcBorders>
            <w:shd w:val="clear" w:color="auto" w:fill="00257D"/>
            <w:hideMark/>
          </w:tcPr>
          <w:p w14:paraId="036B4AD9" w14:textId="77777777" w:rsidR="00581939" w:rsidRPr="00B93F33" w:rsidRDefault="00581939" w:rsidP="00581939">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rPr>
            </w:pPr>
            <w:r w:rsidRPr="00B93F33">
              <w:rPr>
                <w:rFonts w:ascii="Segoe UI" w:eastAsia="Times New Roman" w:hAnsi="Segoe UI" w:cs="Segoe UI"/>
                <w:color w:val="FFFFFF"/>
                <w:sz w:val="20"/>
                <w:szCs w:val="20"/>
              </w:rPr>
              <w:t>Contracted Base Cost</w:t>
            </w:r>
          </w:p>
        </w:tc>
        <w:tc>
          <w:tcPr>
            <w:tcW w:w="971" w:type="pct"/>
            <w:tcBorders>
              <w:bottom w:val="single" w:sz="4" w:space="0" w:color="0073EB"/>
            </w:tcBorders>
            <w:shd w:val="clear" w:color="auto" w:fill="00257D"/>
            <w:hideMark/>
          </w:tcPr>
          <w:p w14:paraId="462327DF" w14:textId="77777777" w:rsidR="00581939" w:rsidRPr="00B93F33" w:rsidRDefault="00581939" w:rsidP="00581939">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rPr>
            </w:pPr>
            <w:r w:rsidRPr="00B93F33">
              <w:rPr>
                <w:rFonts w:ascii="Segoe UI" w:eastAsia="Times New Roman" w:hAnsi="Segoe UI" w:cs="Segoe UI"/>
                <w:color w:val="FFFFFF"/>
                <w:sz w:val="20"/>
                <w:szCs w:val="20"/>
              </w:rPr>
              <w:t>Actuals</w:t>
            </w:r>
          </w:p>
        </w:tc>
        <w:tc>
          <w:tcPr>
            <w:tcW w:w="834" w:type="pct"/>
            <w:tcBorders>
              <w:bottom w:val="single" w:sz="4" w:space="0" w:color="0073EB"/>
            </w:tcBorders>
            <w:shd w:val="clear" w:color="auto" w:fill="00257D"/>
            <w:hideMark/>
          </w:tcPr>
          <w:p w14:paraId="4DBD62F6" w14:textId="77777777" w:rsidR="00581939" w:rsidRPr="00B93F33" w:rsidRDefault="00581939" w:rsidP="00581939">
            <w:pPr>
              <w:jc w:val="center"/>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color w:val="FFFFFF"/>
                <w:sz w:val="20"/>
                <w:szCs w:val="20"/>
              </w:rPr>
            </w:pPr>
            <w:r w:rsidRPr="00B93F33">
              <w:rPr>
                <w:rFonts w:ascii="Segoe UI" w:eastAsia="Times New Roman" w:hAnsi="Segoe UI" w:cs="Segoe UI"/>
                <w:color w:val="FFFFFF"/>
                <w:sz w:val="20"/>
                <w:szCs w:val="20"/>
              </w:rPr>
              <w:t>Variance</w:t>
            </w:r>
          </w:p>
        </w:tc>
      </w:tr>
      <w:tr w:rsidR="00581939" w:rsidRPr="00B93F33" w14:paraId="53D14A2B" w14:textId="77777777" w:rsidTr="00B10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9" w:type="pct"/>
            <w:tcBorders>
              <w:top w:val="single" w:sz="4" w:space="0" w:color="0073EB"/>
              <w:left w:val="single" w:sz="4" w:space="0" w:color="0073EB"/>
              <w:bottom w:val="single" w:sz="4" w:space="0" w:color="0073EB"/>
              <w:right w:val="single" w:sz="4" w:space="0" w:color="0073EB"/>
            </w:tcBorders>
            <w:noWrap/>
            <w:hideMark/>
          </w:tcPr>
          <w:p w14:paraId="597C2BD8" w14:textId="77777777" w:rsidR="00581939" w:rsidRPr="00B93F33" w:rsidRDefault="00581939" w:rsidP="00581939">
            <w:pPr>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Mainframe Services</w:t>
            </w:r>
          </w:p>
        </w:tc>
        <w:tc>
          <w:tcPr>
            <w:tcW w:w="936" w:type="pct"/>
            <w:tcBorders>
              <w:top w:val="single" w:sz="4" w:space="0" w:color="0073EB"/>
              <w:left w:val="single" w:sz="4" w:space="0" w:color="0073EB"/>
              <w:bottom w:val="single" w:sz="4" w:space="0" w:color="0073EB"/>
              <w:right w:val="single" w:sz="4" w:space="0" w:color="0073EB"/>
            </w:tcBorders>
            <w:noWrap/>
            <w:hideMark/>
          </w:tcPr>
          <w:p w14:paraId="0BAAD810"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$30,173,967 </w:t>
            </w:r>
          </w:p>
        </w:tc>
        <w:tc>
          <w:tcPr>
            <w:tcW w:w="971" w:type="pct"/>
            <w:tcBorders>
              <w:top w:val="single" w:sz="4" w:space="0" w:color="0073EB"/>
              <w:left w:val="single" w:sz="4" w:space="0" w:color="0073EB"/>
              <w:bottom w:val="single" w:sz="4" w:space="0" w:color="0073EB"/>
              <w:right w:val="single" w:sz="4" w:space="0" w:color="0073EB"/>
            </w:tcBorders>
            <w:noWrap/>
            <w:hideMark/>
          </w:tcPr>
          <w:p w14:paraId="342F8214"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$29,378,871 </w:t>
            </w:r>
          </w:p>
        </w:tc>
        <w:tc>
          <w:tcPr>
            <w:tcW w:w="834" w:type="pct"/>
            <w:tcBorders>
              <w:top w:val="single" w:sz="4" w:space="0" w:color="0073EB"/>
              <w:left w:val="single" w:sz="4" w:space="0" w:color="0073EB"/>
              <w:bottom w:val="single" w:sz="4" w:space="0" w:color="0073EB"/>
              <w:right w:val="single" w:sz="4" w:space="0" w:color="0073EB"/>
            </w:tcBorders>
            <w:noWrap/>
            <w:hideMark/>
          </w:tcPr>
          <w:p w14:paraId="1D9E0FCF"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$795,096 </w:t>
            </w:r>
          </w:p>
        </w:tc>
      </w:tr>
      <w:tr w:rsidR="00581939" w:rsidRPr="00B93F33" w14:paraId="493ECF16" w14:textId="77777777" w:rsidTr="00B10901">
        <w:trPr>
          <w:trHeight w:val="300"/>
        </w:trPr>
        <w:tc>
          <w:tcPr>
            <w:cnfStyle w:val="001000000000" w:firstRow="0" w:lastRow="0" w:firstColumn="1" w:lastColumn="0" w:oddVBand="0" w:evenVBand="0" w:oddHBand="0" w:evenHBand="0" w:firstRowFirstColumn="0" w:firstRowLastColumn="0" w:lastRowFirstColumn="0" w:lastRowLastColumn="0"/>
            <w:tcW w:w="2259" w:type="pct"/>
            <w:tcBorders>
              <w:top w:val="single" w:sz="4" w:space="0" w:color="0073EB"/>
              <w:left w:val="single" w:sz="4" w:space="0" w:color="0073EB"/>
              <w:bottom w:val="single" w:sz="4" w:space="0" w:color="0073EB"/>
              <w:right w:val="single" w:sz="4" w:space="0" w:color="0073EB"/>
            </w:tcBorders>
            <w:noWrap/>
            <w:hideMark/>
          </w:tcPr>
          <w:p w14:paraId="1F1748E3" w14:textId="77777777" w:rsidR="00581939" w:rsidRPr="00B93F33" w:rsidRDefault="00581939" w:rsidP="00581939">
            <w:pPr>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Print-Mail Services</w:t>
            </w:r>
          </w:p>
        </w:tc>
        <w:tc>
          <w:tcPr>
            <w:tcW w:w="936" w:type="pct"/>
            <w:tcBorders>
              <w:top w:val="single" w:sz="4" w:space="0" w:color="0073EB"/>
              <w:left w:val="single" w:sz="4" w:space="0" w:color="0073EB"/>
              <w:bottom w:val="single" w:sz="4" w:space="0" w:color="0073EB"/>
              <w:right w:val="single" w:sz="4" w:space="0" w:color="0073EB"/>
            </w:tcBorders>
            <w:noWrap/>
            <w:hideMark/>
          </w:tcPr>
          <w:p w14:paraId="5B53EA34"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10,743,850 </w:t>
            </w:r>
          </w:p>
        </w:tc>
        <w:tc>
          <w:tcPr>
            <w:tcW w:w="971" w:type="pct"/>
            <w:tcBorders>
              <w:top w:val="single" w:sz="4" w:space="0" w:color="0073EB"/>
              <w:left w:val="single" w:sz="4" w:space="0" w:color="0073EB"/>
              <w:bottom w:val="single" w:sz="4" w:space="0" w:color="0073EB"/>
              <w:right w:val="single" w:sz="4" w:space="0" w:color="0073EB"/>
            </w:tcBorders>
            <w:noWrap/>
            <w:hideMark/>
          </w:tcPr>
          <w:p w14:paraId="3D4CC081"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11,109,294 </w:t>
            </w:r>
          </w:p>
        </w:tc>
        <w:tc>
          <w:tcPr>
            <w:tcW w:w="834" w:type="pct"/>
            <w:tcBorders>
              <w:top w:val="single" w:sz="4" w:space="0" w:color="0073EB"/>
              <w:left w:val="single" w:sz="4" w:space="0" w:color="0073EB"/>
              <w:bottom w:val="single" w:sz="4" w:space="0" w:color="0073EB"/>
              <w:right w:val="single" w:sz="4" w:space="0" w:color="0073EB"/>
            </w:tcBorders>
            <w:noWrap/>
            <w:hideMark/>
          </w:tcPr>
          <w:p w14:paraId="4481F91E"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(365,444)</w:t>
            </w:r>
          </w:p>
        </w:tc>
      </w:tr>
      <w:tr w:rsidR="00581939" w:rsidRPr="00B93F33" w14:paraId="363DED5E" w14:textId="77777777" w:rsidTr="00B10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9" w:type="pct"/>
            <w:tcBorders>
              <w:top w:val="single" w:sz="4" w:space="0" w:color="0073EB"/>
              <w:left w:val="single" w:sz="4" w:space="0" w:color="0073EB"/>
              <w:bottom w:val="single" w:sz="4" w:space="0" w:color="0073EB"/>
              <w:right w:val="single" w:sz="4" w:space="0" w:color="0073EB"/>
            </w:tcBorders>
            <w:noWrap/>
            <w:hideMark/>
          </w:tcPr>
          <w:p w14:paraId="099B5B02" w14:textId="77777777" w:rsidR="00581939" w:rsidRPr="00B93F33" w:rsidRDefault="00581939" w:rsidP="00581939">
            <w:pPr>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Server Services</w:t>
            </w:r>
          </w:p>
        </w:tc>
        <w:tc>
          <w:tcPr>
            <w:tcW w:w="936" w:type="pct"/>
            <w:tcBorders>
              <w:top w:val="single" w:sz="4" w:space="0" w:color="0073EB"/>
              <w:left w:val="single" w:sz="4" w:space="0" w:color="0073EB"/>
              <w:bottom w:val="single" w:sz="4" w:space="0" w:color="0073EB"/>
              <w:right w:val="single" w:sz="4" w:space="0" w:color="0073EB"/>
            </w:tcBorders>
            <w:noWrap/>
            <w:hideMark/>
          </w:tcPr>
          <w:p w14:paraId="27FF114D"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29,881,033 </w:t>
            </w:r>
          </w:p>
        </w:tc>
        <w:tc>
          <w:tcPr>
            <w:tcW w:w="971" w:type="pct"/>
            <w:tcBorders>
              <w:top w:val="single" w:sz="4" w:space="0" w:color="0073EB"/>
              <w:left w:val="single" w:sz="4" w:space="0" w:color="0073EB"/>
              <w:bottom w:val="single" w:sz="4" w:space="0" w:color="0073EB"/>
              <w:right w:val="single" w:sz="4" w:space="0" w:color="0073EB"/>
            </w:tcBorders>
            <w:noWrap/>
            <w:hideMark/>
          </w:tcPr>
          <w:p w14:paraId="7F478BF0"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31,321,366 </w:t>
            </w:r>
          </w:p>
        </w:tc>
        <w:tc>
          <w:tcPr>
            <w:tcW w:w="834" w:type="pct"/>
            <w:tcBorders>
              <w:top w:val="single" w:sz="4" w:space="0" w:color="0073EB"/>
              <w:left w:val="single" w:sz="4" w:space="0" w:color="0073EB"/>
              <w:bottom w:val="single" w:sz="4" w:space="0" w:color="0073EB"/>
              <w:right w:val="single" w:sz="4" w:space="0" w:color="0073EB"/>
            </w:tcBorders>
            <w:noWrap/>
            <w:hideMark/>
          </w:tcPr>
          <w:p w14:paraId="76D075A3"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(1,440,333)</w:t>
            </w:r>
          </w:p>
        </w:tc>
      </w:tr>
      <w:tr w:rsidR="00581939" w:rsidRPr="00B93F33" w14:paraId="5A44ACE4" w14:textId="77777777" w:rsidTr="00B10901">
        <w:trPr>
          <w:trHeight w:val="300"/>
        </w:trPr>
        <w:tc>
          <w:tcPr>
            <w:cnfStyle w:val="001000000000" w:firstRow="0" w:lastRow="0" w:firstColumn="1" w:lastColumn="0" w:oddVBand="0" w:evenVBand="0" w:oddHBand="0" w:evenHBand="0" w:firstRowFirstColumn="0" w:firstRowLastColumn="0" w:lastRowFirstColumn="0" w:lastRowLastColumn="0"/>
            <w:tcW w:w="2259" w:type="pct"/>
            <w:tcBorders>
              <w:top w:val="single" w:sz="4" w:space="0" w:color="0073EB"/>
              <w:left w:val="single" w:sz="4" w:space="0" w:color="0073EB"/>
              <w:bottom w:val="single" w:sz="4" w:space="0" w:color="0073EB"/>
              <w:right w:val="single" w:sz="4" w:space="0" w:color="0073EB"/>
            </w:tcBorders>
            <w:noWrap/>
            <w:hideMark/>
          </w:tcPr>
          <w:p w14:paraId="00C8126F" w14:textId="77777777" w:rsidR="00581939" w:rsidRPr="00B93F33" w:rsidRDefault="00581939" w:rsidP="00581939">
            <w:pPr>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Server Storage &amp; Tape Services</w:t>
            </w:r>
          </w:p>
        </w:tc>
        <w:tc>
          <w:tcPr>
            <w:tcW w:w="936" w:type="pct"/>
            <w:tcBorders>
              <w:top w:val="single" w:sz="4" w:space="0" w:color="0073EB"/>
              <w:left w:val="single" w:sz="4" w:space="0" w:color="0073EB"/>
              <w:bottom w:val="single" w:sz="4" w:space="0" w:color="0073EB"/>
              <w:right w:val="single" w:sz="4" w:space="0" w:color="0073EB"/>
            </w:tcBorders>
            <w:noWrap/>
            <w:hideMark/>
          </w:tcPr>
          <w:p w14:paraId="1677D34A"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14,159,604 </w:t>
            </w:r>
          </w:p>
        </w:tc>
        <w:tc>
          <w:tcPr>
            <w:tcW w:w="971" w:type="pct"/>
            <w:tcBorders>
              <w:top w:val="single" w:sz="4" w:space="0" w:color="0073EB"/>
              <w:left w:val="single" w:sz="4" w:space="0" w:color="0073EB"/>
              <w:bottom w:val="single" w:sz="4" w:space="0" w:color="0073EB"/>
              <w:right w:val="single" w:sz="4" w:space="0" w:color="0073EB"/>
            </w:tcBorders>
            <w:noWrap/>
            <w:hideMark/>
          </w:tcPr>
          <w:p w14:paraId="0DF182BF"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14,065,465 </w:t>
            </w:r>
          </w:p>
        </w:tc>
        <w:tc>
          <w:tcPr>
            <w:tcW w:w="834" w:type="pct"/>
            <w:tcBorders>
              <w:top w:val="single" w:sz="4" w:space="0" w:color="0073EB"/>
              <w:left w:val="single" w:sz="4" w:space="0" w:color="0073EB"/>
              <w:bottom w:val="single" w:sz="4" w:space="0" w:color="0073EB"/>
              <w:right w:val="single" w:sz="4" w:space="0" w:color="0073EB"/>
            </w:tcBorders>
            <w:noWrap/>
            <w:hideMark/>
          </w:tcPr>
          <w:p w14:paraId="05319598"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94,139 </w:t>
            </w:r>
          </w:p>
        </w:tc>
      </w:tr>
      <w:tr w:rsidR="00581939" w:rsidRPr="00B93F33" w14:paraId="7C39A3B8" w14:textId="77777777" w:rsidTr="00B109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59" w:type="pct"/>
            <w:tcBorders>
              <w:top w:val="single" w:sz="4" w:space="0" w:color="0073EB"/>
              <w:left w:val="single" w:sz="4" w:space="0" w:color="0073EB"/>
              <w:bottom w:val="single" w:sz="4" w:space="0" w:color="0073EB"/>
              <w:right w:val="single" w:sz="4" w:space="0" w:color="0073EB"/>
            </w:tcBorders>
            <w:noWrap/>
            <w:hideMark/>
          </w:tcPr>
          <w:p w14:paraId="17A97FA9" w14:textId="77777777" w:rsidR="00581939" w:rsidRPr="00B93F33" w:rsidRDefault="00581939" w:rsidP="00581939">
            <w:pPr>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Multi-Sourcing Integrator Services (MSI)</w:t>
            </w:r>
          </w:p>
        </w:tc>
        <w:tc>
          <w:tcPr>
            <w:tcW w:w="936" w:type="pct"/>
            <w:tcBorders>
              <w:top w:val="single" w:sz="4" w:space="0" w:color="0073EB"/>
              <w:left w:val="single" w:sz="4" w:space="0" w:color="0073EB"/>
              <w:bottom w:val="single" w:sz="4" w:space="0" w:color="0073EB"/>
              <w:right w:val="single" w:sz="4" w:space="0" w:color="0073EB"/>
            </w:tcBorders>
            <w:noWrap/>
            <w:hideMark/>
          </w:tcPr>
          <w:p w14:paraId="5C932380"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15,746,034 </w:t>
            </w:r>
          </w:p>
        </w:tc>
        <w:tc>
          <w:tcPr>
            <w:tcW w:w="971" w:type="pct"/>
            <w:tcBorders>
              <w:top w:val="single" w:sz="4" w:space="0" w:color="0073EB"/>
              <w:left w:val="single" w:sz="4" w:space="0" w:color="0073EB"/>
              <w:bottom w:val="single" w:sz="4" w:space="0" w:color="0073EB"/>
              <w:right w:val="single" w:sz="4" w:space="0" w:color="0073EB"/>
            </w:tcBorders>
            <w:noWrap/>
            <w:hideMark/>
          </w:tcPr>
          <w:p w14:paraId="13C5CCAE"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15,486,621 </w:t>
            </w:r>
          </w:p>
        </w:tc>
        <w:tc>
          <w:tcPr>
            <w:tcW w:w="834" w:type="pct"/>
            <w:tcBorders>
              <w:top w:val="single" w:sz="4" w:space="0" w:color="0073EB"/>
              <w:left w:val="single" w:sz="4" w:space="0" w:color="0073EB"/>
              <w:bottom w:val="single" w:sz="4" w:space="0" w:color="0073EB"/>
              <w:right w:val="single" w:sz="4" w:space="0" w:color="0073EB"/>
            </w:tcBorders>
            <w:noWrap/>
            <w:hideMark/>
          </w:tcPr>
          <w:p w14:paraId="2649E742" w14:textId="77777777" w:rsidR="00581939" w:rsidRPr="00B93F33" w:rsidRDefault="00581939" w:rsidP="00581939">
            <w:pPr>
              <w:jc w:val="right"/>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color w:val="000000"/>
                <w:sz w:val="20"/>
                <w:szCs w:val="20"/>
              </w:rPr>
            </w:pPr>
            <w:r w:rsidRPr="00B93F33">
              <w:rPr>
                <w:rFonts w:ascii="Segoe UI" w:eastAsia="Times New Roman" w:hAnsi="Segoe UI" w:cs="Segoe UI"/>
                <w:color w:val="000000"/>
                <w:sz w:val="20"/>
                <w:szCs w:val="20"/>
              </w:rPr>
              <w:t xml:space="preserve">           259,414 </w:t>
            </w:r>
          </w:p>
        </w:tc>
      </w:tr>
      <w:tr w:rsidR="00581939" w:rsidRPr="00B93F33" w14:paraId="51339542" w14:textId="77777777" w:rsidTr="00B10901">
        <w:trPr>
          <w:trHeight w:val="290"/>
        </w:trPr>
        <w:tc>
          <w:tcPr>
            <w:cnfStyle w:val="001000000000" w:firstRow="0" w:lastRow="0" w:firstColumn="1" w:lastColumn="0" w:oddVBand="0" w:evenVBand="0" w:oddHBand="0" w:evenHBand="0" w:firstRowFirstColumn="0" w:firstRowLastColumn="0" w:lastRowFirstColumn="0" w:lastRowLastColumn="0"/>
            <w:tcW w:w="2259" w:type="pct"/>
            <w:tcBorders>
              <w:top w:val="single" w:sz="4" w:space="0" w:color="0073EB"/>
              <w:left w:val="single" w:sz="4" w:space="0" w:color="0073EB"/>
              <w:bottom w:val="single" w:sz="4" w:space="0" w:color="0073EB"/>
              <w:right w:val="single" w:sz="4" w:space="0" w:color="0073EB"/>
            </w:tcBorders>
            <w:noWrap/>
            <w:hideMark/>
          </w:tcPr>
          <w:p w14:paraId="4A4AB464" w14:textId="77777777" w:rsidR="00581939" w:rsidRPr="00B93F33" w:rsidRDefault="00581939" w:rsidP="00581939">
            <w:pPr>
              <w:jc w:val="right"/>
              <w:rPr>
                <w:rFonts w:ascii="Segoe UI" w:eastAsia="Times New Roman" w:hAnsi="Segoe UI" w:cs="Segoe UI"/>
                <w:sz w:val="20"/>
                <w:szCs w:val="20"/>
              </w:rPr>
            </w:pPr>
            <w:r w:rsidRPr="00B93F33">
              <w:rPr>
                <w:rFonts w:ascii="Segoe UI" w:eastAsia="Times New Roman" w:hAnsi="Segoe UI" w:cs="Segoe UI"/>
                <w:sz w:val="20"/>
                <w:szCs w:val="20"/>
              </w:rPr>
              <w:t>Total:</w:t>
            </w:r>
          </w:p>
        </w:tc>
        <w:tc>
          <w:tcPr>
            <w:tcW w:w="936" w:type="pct"/>
            <w:tcBorders>
              <w:top w:val="single" w:sz="4" w:space="0" w:color="0073EB"/>
              <w:left w:val="single" w:sz="4" w:space="0" w:color="0073EB"/>
              <w:bottom w:val="single" w:sz="4" w:space="0" w:color="0073EB"/>
              <w:right w:val="single" w:sz="4" w:space="0" w:color="0073EB"/>
            </w:tcBorders>
            <w:noWrap/>
            <w:hideMark/>
          </w:tcPr>
          <w:p w14:paraId="2EF7458F"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sz w:val="20"/>
                <w:szCs w:val="20"/>
              </w:rPr>
            </w:pPr>
            <w:r w:rsidRPr="00B93F33">
              <w:rPr>
                <w:rFonts w:ascii="Segoe UI" w:eastAsia="Times New Roman" w:hAnsi="Segoe UI" w:cs="Segoe UI"/>
                <w:b/>
                <w:sz w:val="20"/>
                <w:szCs w:val="20"/>
              </w:rPr>
              <w:t xml:space="preserve">$100,704,488 </w:t>
            </w:r>
          </w:p>
        </w:tc>
        <w:tc>
          <w:tcPr>
            <w:tcW w:w="971" w:type="pct"/>
            <w:tcBorders>
              <w:top w:val="single" w:sz="4" w:space="0" w:color="0073EB"/>
              <w:left w:val="single" w:sz="4" w:space="0" w:color="0073EB"/>
              <w:bottom w:val="single" w:sz="4" w:space="0" w:color="0073EB"/>
              <w:right w:val="single" w:sz="4" w:space="0" w:color="0073EB"/>
            </w:tcBorders>
            <w:noWrap/>
            <w:hideMark/>
          </w:tcPr>
          <w:p w14:paraId="5F3441A2"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sz w:val="20"/>
                <w:szCs w:val="20"/>
              </w:rPr>
            </w:pPr>
            <w:r w:rsidRPr="00B93F33">
              <w:rPr>
                <w:rFonts w:ascii="Segoe UI" w:eastAsia="Times New Roman" w:hAnsi="Segoe UI" w:cs="Segoe UI"/>
                <w:b/>
                <w:sz w:val="20"/>
                <w:szCs w:val="20"/>
              </w:rPr>
              <w:t xml:space="preserve">$101,361,617 </w:t>
            </w:r>
          </w:p>
        </w:tc>
        <w:tc>
          <w:tcPr>
            <w:tcW w:w="834" w:type="pct"/>
            <w:tcBorders>
              <w:top w:val="single" w:sz="4" w:space="0" w:color="0073EB"/>
              <w:left w:val="single" w:sz="4" w:space="0" w:color="0073EB"/>
              <w:bottom w:val="single" w:sz="4" w:space="0" w:color="0073EB"/>
              <w:right w:val="single" w:sz="4" w:space="0" w:color="0073EB"/>
            </w:tcBorders>
            <w:noWrap/>
            <w:hideMark/>
          </w:tcPr>
          <w:p w14:paraId="72C6D703" w14:textId="77777777" w:rsidR="00581939" w:rsidRPr="00B93F33" w:rsidRDefault="00581939" w:rsidP="00581939">
            <w:pPr>
              <w:jc w:val="right"/>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sz w:val="20"/>
                <w:szCs w:val="20"/>
              </w:rPr>
            </w:pPr>
            <w:r w:rsidRPr="00AC7825">
              <w:rPr>
                <w:rFonts w:ascii="Segoe UI" w:eastAsia="Times New Roman" w:hAnsi="Segoe UI" w:cs="Segoe UI"/>
                <w:b/>
                <w:color w:val="FF0000"/>
                <w:sz w:val="20"/>
                <w:szCs w:val="20"/>
              </w:rPr>
              <w:t>($657,129)</w:t>
            </w:r>
          </w:p>
        </w:tc>
      </w:tr>
    </w:tbl>
    <w:p w14:paraId="525CA5B0" w14:textId="77777777" w:rsidR="003069E0" w:rsidRPr="00F11CB0" w:rsidRDefault="000B743E" w:rsidP="00574491">
      <w:pPr>
        <w:rPr>
          <w:rFonts w:ascii="Segoe UI" w:hAnsi="Segoe UI" w:cs="Segoe UI"/>
        </w:rPr>
      </w:pPr>
      <w:r w:rsidRPr="00F11CB0">
        <w:rPr>
          <w:rFonts w:ascii="Segoe UI" w:hAnsi="Segoe UI" w:cs="Segoe UI"/>
        </w:rPr>
        <w:t xml:space="preserve"> </w:t>
      </w:r>
    </w:p>
    <w:p w14:paraId="4A295E4D" w14:textId="122FE479" w:rsidR="00574491" w:rsidRPr="00F11CB0" w:rsidRDefault="00574491" w:rsidP="00574491">
      <w:pPr>
        <w:rPr>
          <w:rFonts w:ascii="Segoe UI" w:hAnsi="Segoe UI" w:cs="Segoe UI"/>
        </w:rPr>
      </w:pPr>
      <w:r w:rsidRPr="00F11CB0">
        <w:rPr>
          <w:rFonts w:ascii="Segoe UI" w:hAnsi="Segoe UI" w:cs="Segoe UI"/>
        </w:rPr>
        <w:t xml:space="preserve">The above summary demonstrates </w:t>
      </w:r>
      <w:r w:rsidR="0051103A" w:rsidRPr="00F11CB0">
        <w:rPr>
          <w:rFonts w:ascii="Segoe UI" w:hAnsi="Segoe UI" w:cs="Segoe UI"/>
        </w:rPr>
        <w:t>fiscal year 20</w:t>
      </w:r>
      <w:r w:rsidR="00D13D54" w:rsidRPr="00F11CB0">
        <w:rPr>
          <w:rFonts w:ascii="Segoe UI" w:hAnsi="Segoe UI" w:cs="Segoe UI"/>
        </w:rPr>
        <w:t>20</w:t>
      </w:r>
      <w:r w:rsidR="00500647" w:rsidRPr="00F11CB0">
        <w:rPr>
          <w:rFonts w:ascii="Segoe UI" w:hAnsi="Segoe UI" w:cs="Segoe UI"/>
        </w:rPr>
        <w:t xml:space="preserve"> </w:t>
      </w:r>
      <w:r w:rsidRPr="00F11CB0">
        <w:rPr>
          <w:rFonts w:ascii="Segoe UI" w:hAnsi="Segoe UI" w:cs="Segoe UI"/>
        </w:rPr>
        <w:t>variability across the DCS program with a</w:t>
      </w:r>
      <w:r w:rsidR="0077531A" w:rsidRPr="00F11CB0">
        <w:rPr>
          <w:rFonts w:ascii="Segoe UI" w:hAnsi="Segoe UI" w:cs="Segoe UI"/>
        </w:rPr>
        <w:t>n</w:t>
      </w:r>
      <w:r w:rsidRPr="00F11CB0">
        <w:rPr>
          <w:rFonts w:ascii="Segoe UI" w:hAnsi="Segoe UI" w:cs="Segoe UI"/>
        </w:rPr>
        <w:t xml:space="preserve"> </w:t>
      </w:r>
      <w:r w:rsidR="0077531A" w:rsidRPr="00F11CB0">
        <w:rPr>
          <w:rFonts w:ascii="Segoe UI" w:hAnsi="Segoe UI" w:cs="Segoe UI"/>
        </w:rPr>
        <w:t>un</w:t>
      </w:r>
      <w:r w:rsidRPr="00F11CB0">
        <w:rPr>
          <w:rFonts w:ascii="Segoe UI" w:hAnsi="Segoe UI" w:cs="Segoe UI"/>
        </w:rPr>
        <w:t xml:space="preserve">favorable outcome. </w:t>
      </w:r>
      <w:r w:rsidR="00007483" w:rsidRPr="00F11CB0">
        <w:rPr>
          <w:rFonts w:ascii="Segoe UI" w:hAnsi="Segoe UI" w:cs="Segoe UI"/>
        </w:rPr>
        <w:t xml:space="preserve">Analysis of </w:t>
      </w:r>
      <w:r w:rsidR="00A26797" w:rsidRPr="00F11CB0">
        <w:rPr>
          <w:rFonts w:ascii="Segoe UI" w:hAnsi="Segoe UI" w:cs="Segoe UI"/>
        </w:rPr>
        <w:t>each service follows:</w:t>
      </w:r>
      <w:r w:rsidRPr="00F11CB0">
        <w:rPr>
          <w:rFonts w:ascii="Segoe UI" w:hAnsi="Segoe UI" w:cs="Segoe UI"/>
        </w:rPr>
        <w:t xml:space="preserve"> </w:t>
      </w:r>
    </w:p>
    <w:p w14:paraId="2B2F21B0" w14:textId="45522DEE" w:rsidR="00007483" w:rsidRPr="00F11CB0" w:rsidRDefault="00780B45" w:rsidP="00007483">
      <w:pPr>
        <w:pStyle w:val="ListParagraph"/>
        <w:numPr>
          <w:ilvl w:val="0"/>
          <w:numId w:val="9"/>
        </w:numPr>
        <w:rPr>
          <w:rFonts w:ascii="Segoe UI" w:hAnsi="Segoe UI" w:cs="Segoe UI"/>
        </w:rPr>
      </w:pPr>
      <w:r w:rsidRPr="00F11CB0">
        <w:rPr>
          <w:rFonts w:ascii="Segoe UI" w:hAnsi="Segoe UI" w:cs="Segoe UI"/>
          <w:b/>
        </w:rPr>
        <w:lastRenderedPageBreak/>
        <w:t>Mainframe</w:t>
      </w:r>
      <w:r w:rsidR="00007483" w:rsidRPr="00F11CB0">
        <w:rPr>
          <w:rFonts w:ascii="Segoe UI" w:hAnsi="Segoe UI" w:cs="Segoe UI"/>
          <w:b/>
        </w:rPr>
        <w:t xml:space="preserve"> </w:t>
      </w:r>
    </w:p>
    <w:p w14:paraId="27AD487C" w14:textId="1EA8FFB4" w:rsidR="00780B45" w:rsidRPr="00F11CB0" w:rsidRDefault="00BD7E68" w:rsidP="00007483">
      <w:pPr>
        <w:pStyle w:val="ListParagraph"/>
        <w:numPr>
          <w:ilvl w:val="1"/>
          <w:numId w:val="9"/>
        </w:numPr>
        <w:rPr>
          <w:rFonts w:ascii="Segoe UI" w:hAnsi="Segoe UI" w:cs="Segoe UI"/>
        </w:rPr>
      </w:pPr>
      <w:r w:rsidRPr="00F11CB0">
        <w:rPr>
          <w:rFonts w:ascii="Segoe UI" w:hAnsi="Segoe UI" w:cs="Segoe UI"/>
        </w:rPr>
        <w:t xml:space="preserve">Overall </w:t>
      </w:r>
      <w:r w:rsidR="00154ECA" w:rsidRPr="00F11CB0">
        <w:rPr>
          <w:rFonts w:ascii="Segoe UI" w:hAnsi="Segoe UI" w:cs="Segoe UI"/>
        </w:rPr>
        <w:t>M</w:t>
      </w:r>
      <w:r w:rsidRPr="00F11CB0">
        <w:rPr>
          <w:rFonts w:ascii="Segoe UI" w:hAnsi="Segoe UI" w:cs="Segoe UI"/>
        </w:rPr>
        <w:t>ainframe serv</w:t>
      </w:r>
      <w:r w:rsidR="00154ECA" w:rsidRPr="00F11CB0">
        <w:rPr>
          <w:rFonts w:ascii="Segoe UI" w:hAnsi="Segoe UI" w:cs="Segoe UI"/>
        </w:rPr>
        <w:t>ices</w:t>
      </w:r>
      <w:r w:rsidRPr="00F11CB0">
        <w:rPr>
          <w:rFonts w:ascii="Segoe UI" w:hAnsi="Segoe UI" w:cs="Segoe UI"/>
        </w:rPr>
        <w:t xml:space="preserve"> </w:t>
      </w:r>
      <w:r w:rsidR="00773C39" w:rsidRPr="00F11CB0">
        <w:rPr>
          <w:rFonts w:ascii="Segoe UI" w:hAnsi="Segoe UI" w:cs="Segoe UI"/>
        </w:rPr>
        <w:t xml:space="preserve">consumption was </w:t>
      </w:r>
      <w:r w:rsidR="00995416" w:rsidRPr="00F11CB0">
        <w:rPr>
          <w:rFonts w:ascii="Segoe UI" w:hAnsi="Segoe UI" w:cs="Segoe UI"/>
        </w:rPr>
        <w:t>slightly higher</w:t>
      </w:r>
      <w:r w:rsidR="00773C39" w:rsidRPr="00F11CB0">
        <w:rPr>
          <w:rFonts w:ascii="Segoe UI" w:hAnsi="Segoe UI" w:cs="Segoe UI"/>
        </w:rPr>
        <w:t xml:space="preserve"> and actual expenditures </w:t>
      </w:r>
      <w:r w:rsidRPr="00F11CB0">
        <w:rPr>
          <w:rFonts w:ascii="Segoe UI" w:hAnsi="Segoe UI" w:cs="Segoe UI"/>
        </w:rPr>
        <w:t>w</w:t>
      </w:r>
      <w:r w:rsidR="004801DC" w:rsidRPr="00F11CB0">
        <w:rPr>
          <w:rFonts w:ascii="Segoe UI" w:hAnsi="Segoe UI" w:cs="Segoe UI"/>
        </w:rPr>
        <w:t>ere</w:t>
      </w:r>
      <w:r w:rsidR="00C8434F" w:rsidRPr="00F11CB0">
        <w:rPr>
          <w:rFonts w:ascii="Segoe UI" w:hAnsi="Segoe UI" w:cs="Segoe UI"/>
        </w:rPr>
        <w:t xml:space="preserve"> slightly </w:t>
      </w:r>
      <w:r w:rsidR="00995416" w:rsidRPr="00F11CB0">
        <w:rPr>
          <w:rFonts w:ascii="Segoe UI" w:hAnsi="Segoe UI" w:cs="Segoe UI"/>
        </w:rPr>
        <w:t xml:space="preserve">lower </w:t>
      </w:r>
      <w:r w:rsidR="00AE09C7" w:rsidRPr="00F11CB0">
        <w:rPr>
          <w:rFonts w:ascii="Segoe UI" w:hAnsi="Segoe UI" w:cs="Segoe UI"/>
        </w:rPr>
        <w:t xml:space="preserve">than the </w:t>
      </w:r>
      <w:r w:rsidR="005666BC" w:rsidRPr="00F11CB0">
        <w:rPr>
          <w:rFonts w:ascii="Segoe UI" w:hAnsi="Segoe UI" w:cs="Segoe UI"/>
        </w:rPr>
        <w:t>forecast</w:t>
      </w:r>
      <w:r w:rsidR="002F092B" w:rsidRPr="00F11CB0">
        <w:rPr>
          <w:rFonts w:ascii="Segoe UI" w:hAnsi="Segoe UI" w:cs="Segoe UI"/>
        </w:rPr>
        <w:t>,</w:t>
      </w:r>
      <w:r w:rsidR="00AE09C7" w:rsidRPr="00F11CB0">
        <w:rPr>
          <w:rFonts w:ascii="Segoe UI" w:hAnsi="Segoe UI" w:cs="Segoe UI"/>
        </w:rPr>
        <w:t xml:space="preserve"> resulting in a favorable variance. </w:t>
      </w:r>
      <w:r w:rsidR="00EA5DD7" w:rsidRPr="00F11CB0">
        <w:rPr>
          <w:rFonts w:ascii="Segoe UI" w:hAnsi="Segoe UI" w:cs="Segoe UI"/>
        </w:rPr>
        <w:t xml:space="preserve"> Favorable variances </w:t>
      </w:r>
      <w:r w:rsidR="00C87126" w:rsidRPr="00F11CB0">
        <w:rPr>
          <w:rFonts w:ascii="Segoe UI" w:hAnsi="Segoe UI" w:cs="Segoe UI"/>
        </w:rPr>
        <w:t xml:space="preserve">were found in all </w:t>
      </w:r>
      <w:r w:rsidR="00995416" w:rsidRPr="00F11CB0">
        <w:rPr>
          <w:rFonts w:ascii="Segoe UI" w:hAnsi="Segoe UI" w:cs="Segoe UI"/>
        </w:rPr>
        <w:t>resource units</w:t>
      </w:r>
      <w:r w:rsidR="00C54718" w:rsidRPr="00F11CB0">
        <w:rPr>
          <w:rFonts w:ascii="Segoe UI" w:hAnsi="Segoe UI" w:cs="Segoe UI"/>
        </w:rPr>
        <w:t xml:space="preserve"> but the largest were in </w:t>
      </w:r>
      <w:r w:rsidR="00EA5DD7" w:rsidRPr="00F11CB0">
        <w:rPr>
          <w:rFonts w:ascii="Segoe UI" w:hAnsi="Segoe UI" w:cs="Segoe UI"/>
        </w:rPr>
        <w:t>CPU hours</w:t>
      </w:r>
      <w:r w:rsidR="00C54718" w:rsidRPr="00F11CB0">
        <w:rPr>
          <w:rFonts w:ascii="Segoe UI" w:hAnsi="Segoe UI" w:cs="Segoe UI"/>
        </w:rPr>
        <w:t xml:space="preserve"> and </w:t>
      </w:r>
      <w:r w:rsidRPr="00F11CB0">
        <w:rPr>
          <w:rFonts w:ascii="Segoe UI" w:hAnsi="Segoe UI" w:cs="Segoe UI"/>
        </w:rPr>
        <w:t xml:space="preserve">Specialty engine </w:t>
      </w:r>
      <w:r w:rsidR="00731205" w:rsidRPr="00F11CB0">
        <w:rPr>
          <w:rFonts w:ascii="Segoe UI" w:hAnsi="Segoe UI" w:cs="Segoe UI"/>
        </w:rPr>
        <w:t>co</w:t>
      </w:r>
      <w:r w:rsidR="00261494" w:rsidRPr="00F11CB0">
        <w:rPr>
          <w:rFonts w:ascii="Segoe UI" w:hAnsi="Segoe UI" w:cs="Segoe UI"/>
        </w:rPr>
        <w:t>nsumption</w:t>
      </w:r>
      <w:r w:rsidR="00C87126" w:rsidRPr="00F11CB0">
        <w:rPr>
          <w:rFonts w:ascii="Segoe UI" w:hAnsi="Segoe UI" w:cs="Segoe UI"/>
        </w:rPr>
        <w:t>.</w:t>
      </w:r>
    </w:p>
    <w:p w14:paraId="3DC29397" w14:textId="77777777" w:rsidR="00780B45" w:rsidRPr="00F11CB0" w:rsidRDefault="00780B45" w:rsidP="00780B45">
      <w:pPr>
        <w:pStyle w:val="ListParagraph"/>
        <w:numPr>
          <w:ilvl w:val="0"/>
          <w:numId w:val="9"/>
        </w:numPr>
        <w:rPr>
          <w:rFonts w:ascii="Segoe UI" w:hAnsi="Segoe UI" w:cs="Segoe UI"/>
          <w:b/>
        </w:rPr>
      </w:pPr>
      <w:r w:rsidRPr="00F11CB0">
        <w:rPr>
          <w:rFonts w:ascii="Segoe UI" w:hAnsi="Segoe UI" w:cs="Segoe UI"/>
          <w:b/>
        </w:rPr>
        <w:t>Print-Mail</w:t>
      </w:r>
    </w:p>
    <w:p w14:paraId="38BEEE1A" w14:textId="4DB41025" w:rsidR="008E1057" w:rsidRPr="00F11CB0" w:rsidRDefault="00692315" w:rsidP="00E319BD">
      <w:pPr>
        <w:pStyle w:val="ListParagraph"/>
        <w:numPr>
          <w:ilvl w:val="1"/>
          <w:numId w:val="9"/>
        </w:numPr>
        <w:rPr>
          <w:rFonts w:ascii="Segoe UI" w:hAnsi="Segoe UI" w:cs="Segoe UI"/>
        </w:rPr>
      </w:pPr>
      <w:r w:rsidRPr="00F11CB0">
        <w:rPr>
          <w:rFonts w:ascii="Segoe UI" w:hAnsi="Segoe UI" w:cs="Segoe UI"/>
        </w:rPr>
        <w:t>Print-Mail volumes resulted in an overall unfavorable variance</w:t>
      </w:r>
      <w:r w:rsidR="002F092B" w:rsidRPr="00F11CB0">
        <w:rPr>
          <w:rFonts w:ascii="Segoe UI" w:hAnsi="Segoe UI" w:cs="Segoe UI"/>
        </w:rPr>
        <w:t>,</w:t>
      </w:r>
      <w:r w:rsidRPr="00F11CB0">
        <w:rPr>
          <w:rFonts w:ascii="Segoe UI" w:hAnsi="Segoe UI" w:cs="Segoe UI"/>
        </w:rPr>
        <w:t xml:space="preserve"> primarily due to </w:t>
      </w:r>
      <w:r w:rsidR="003069E0" w:rsidRPr="00F11CB0">
        <w:rPr>
          <w:rFonts w:ascii="Segoe UI" w:hAnsi="Segoe UI" w:cs="Segoe UI"/>
        </w:rPr>
        <w:t>p</w:t>
      </w:r>
      <w:r w:rsidRPr="00F11CB0">
        <w:rPr>
          <w:rFonts w:ascii="Segoe UI" w:hAnsi="Segoe UI" w:cs="Segoe UI"/>
        </w:rPr>
        <w:t xml:space="preserve">rint </w:t>
      </w:r>
      <w:r w:rsidR="00C049CF" w:rsidRPr="00F11CB0">
        <w:rPr>
          <w:rFonts w:ascii="Segoe UI" w:hAnsi="Segoe UI" w:cs="Segoe UI"/>
        </w:rPr>
        <w:t>consumption trending</w:t>
      </w:r>
      <w:r w:rsidR="0049147B" w:rsidRPr="00F11CB0">
        <w:rPr>
          <w:rFonts w:ascii="Segoe UI" w:hAnsi="Segoe UI" w:cs="Segoe UI"/>
        </w:rPr>
        <w:t xml:space="preserve"> significantly</w:t>
      </w:r>
      <w:r w:rsidR="00C049CF" w:rsidRPr="00F11CB0">
        <w:rPr>
          <w:rFonts w:ascii="Segoe UI" w:hAnsi="Segoe UI" w:cs="Segoe UI"/>
        </w:rPr>
        <w:t xml:space="preserve"> </w:t>
      </w:r>
      <w:r w:rsidRPr="00F11CB0">
        <w:rPr>
          <w:rFonts w:ascii="Segoe UI" w:hAnsi="Segoe UI" w:cs="Segoe UI"/>
        </w:rPr>
        <w:t xml:space="preserve">lower than </w:t>
      </w:r>
      <w:r w:rsidR="00C049CF" w:rsidRPr="00F11CB0">
        <w:rPr>
          <w:rFonts w:ascii="Segoe UI" w:hAnsi="Segoe UI" w:cs="Segoe UI"/>
        </w:rPr>
        <w:t xml:space="preserve">the </w:t>
      </w:r>
      <w:r w:rsidRPr="00F11CB0">
        <w:rPr>
          <w:rFonts w:ascii="Segoe UI" w:hAnsi="Segoe UI" w:cs="Segoe UI"/>
        </w:rPr>
        <w:t xml:space="preserve">base volumes. </w:t>
      </w:r>
      <w:r w:rsidR="00C049CF" w:rsidRPr="00F11CB0">
        <w:rPr>
          <w:rFonts w:ascii="Segoe UI" w:hAnsi="Segoe UI" w:cs="Segoe UI"/>
        </w:rPr>
        <w:t xml:space="preserve"> Additionally</w:t>
      </w:r>
      <w:r w:rsidR="00E319BD" w:rsidRPr="00F11CB0">
        <w:rPr>
          <w:rFonts w:ascii="Segoe UI" w:hAnsi="Segoe UI" w:cs="Segoe UI"/>
        </w:rPr>
        <w:t xml:space="preserve">, </w:t>
      </w:r>
      <w:r w:rsidR="003069E0" w:rsidRPr="00F11CB0">
        <w:rPr>
          <w:rFonts w:ascii="Segoe UI" w:hAnsi="Segoe UI" w:cs="Segoe UI"/>
        </w:rPr>
        <w:t>c</w:t>
      </w:r>
      <w:r w:rsidR="007F4350" w:rsidRPr="00F11CB0">
        <w:rPr>
          <w:rFonts w:ascii="Segoe UI" w:hAnsi="Segoe UI" w:cs="Segoe UI"/>
        </w:rPr>
        <w:t xml:space="preserve">ourier </w:t>
      </w:r>
      <w:r w:rsidR="003069E0" w:rsidRPr="00F11CB0">
        <w:rPr>
          <w:rFonts w:ascii="Segoe UI" w:hAnsi="Segoe UI" w:cs="Segoe UI"/>
        </w:rPr>
        <w:t>s</w:t>
      </w:r>
      <w:r w:rsidR="007F4350" w:rsidRPr="00F11CB0">
        <w:rPr>
          <w:rFonts w:ascii="Segoe UI" w:hAnsi="Segoe UI" w:cs="Segoe UI"/>
        </w:rPr>
        <w:t xml:space="preserve">ervices </w:t>
      </w:r>
      <w:r w:rsidR="00E319BD" w:rsidRPr="00F11CB0">
        <w:rPr>
          <w:rFonts w:ascii="Segoe UI" w:hAnsi="Segoe UI" w:cs="Segoe UI"/>
        </w:rPr>
        <w:t xml:space="preserve">consumption </w:t>
      </w:r>
      <w:r w:rsidR="00717D01" w:rsidRPr="00F11CB0">
        <w:rPr>
          <w:rFonts w:ascii="Segoe UI" w:hAnsi="Segoe UI" w:cs="Segoe UI"/>
        </w:rPr>
        <w:t>decreased.</w:t>
      </w:r>
    </w:p>
    <w:p w14:paraId="75AD0D7B" w14:textId="5ADE789A" w:rsidR="00F272AE" w:rsidRPr="00F11CB0" w:rsidRDefault="00F272AE" w:rsidP="00F272AE">
      <w:pPr>
        <w:pStyle w:val="ListParagraph"/>
        <w:numPr>
          <w:ilvl w:val="0"/>
          <w:numId w:val="9"/>
        </w:numPr>
        <w:rPr>
          <w:rFonts w:ascii="Segoe UI" w:hAnsi="Segoe UI" w:cs="Segoe UI"/>
          <w:b/>
        </w:rPr>
      </w:pPr>
      <w:r w:rsidRPr="00F11CB0">
        <w:rPr>
          <w:rFonts w:ascii="Segoe UI" w:hAnsi="Segoe UI" w:cs="Segoe UI"/>
          <w:b/>
        </w:rPr>
        <w:t>Server Services</w:t>
      </w:r>
    </w:p>
    <w:p w14:paraId="4813DAA5" w14:textId="59F7D6A4" w:rsidR="00F272AE" w:rsidRPr="00F11CB0" w:rsidRDefault="00F272AE" w:rsidP="00F272AE">
      <w:pPr>
        <w:pStyle w:val="ListParagraph"/>
        <w:numPr>
          <w:ilvl w:val="1"/>
          <w:numId w:val="9"/>
        </w:numPr>
        <w:rPr>
          <w:rFonts w:ascii="Segoe UI" w:hAnsi="Segoe UI" w:cs="Segoe UI"/>
        </w:rPr>
      </w:pPr>
      <w:r w:rsidRPr="00F11CB0">
        <w:rPr>
          <w:rFonts w:ascii="Segoe UI" w:hAnsi="Segoe UI" w:cs="Segoe UI"/>
        </w:rPr>
        <w:t xml:space="preserve">Server Services volumes </w:t>
      </w:r>
      <w:r w:rsidR="009A24D3" w:rsidRPr="00F11CB0">
        <w:rPr>
          <w:rFonts w:ascii="Segoe UI" w:hAnsi="Segoe UI" w:cs="Segoe UI"/>
        </w:rPr>
        <w:t xml:space="preserve">were generally lower than the </w:t>
      </w:r>
      <w:r w:rsidR="002879D8" w:rsidRPr="00F11CB0">
        <w:rPr>
          <w:rFonts w:ascii="Segoe UI" w:hAnsi="Segoe UI" w:cs="Segoe UI"/>
        </w:rPr>
        <w:t xml:space="preserve">forecast </w:t>
      </w:r>
      <w:r w:rsidR="009A24D3" w:rsidRPr="00F11CB0">
        <w:rPr>
          <w:rFonts w:ascii="Segoe UI" w:hAnsi="Segoe UI" w:cs="Segoe UI"/>
        </w:rPr>
        <w:t>volumes</w:t>
      </w:r>
      <w:r w:rsidR="002F092B" w:rsidRPr="00F11CB0">
        <w:rPr>
          <w:rFonts w:ascii="Segoe UI" w:hAnsi="Segoe UI" w:cs="Segoe UI"/>
        </w:rPr>
        <w:t>,</w:t>
      </w:r>
      <w:r w:rsidR="009A24D3" w:rsidRPr="00F11CB0">
        <w:rPr>
          <w:rFonts w:ascii="Segoe UI" w:hAnsi="Segoe UI" w:cs="Segoe UI"/>
        </w:rPr>
        <w:t xml:space="preserve"> </w:t>
      </w:r>
      <w:r w:rsidR="002B1001" w:rsidRPr="00F11CB0">
        <w:rPr>
          <w:rFonts w:ascii="Segoe UI" w:hAnsi="Segoe UI" w:cs="Segoe UI"/>
        </w:rPr>
        <w:t xml:space="preserve">causing the rates to fall into the </w:t>
      </w:r>
      <w:r w:rsidR="00D175A5" w:rsidRPr="00F11CB0">
        <w:rPr>
          <w:rFonts w:ascii="Segoe UI" w:hAnsi="Segoe UI" w:cs="Segoe UI"/>
        </w:rPr>
        <w:t>less discounted tiers</w:t>
      </w:r>
      <w:r w:rsidR="00DB411C" w:rsidRPr="00F11CB0">
        <w:rPr>
          <w:rFonts w:ascii="Segoe UI" w:hAnsi="Segoe UI" w:cs="Segoe UI"/>
        </w:rPr>
        <w:t xml:space="preserve"> with the most significant unfavorable variance found </w:t>
      </w:r>
      <w:r w:rsidR="002F092B" w:rsidRPr="00F11CB0">
        <w:rPr>
          <w:rFonts w:ascii="Segoe UI" w:hAnsi="Segoe UI" w:cs="Segoe UI"/>
        </w:rPr>
        <w:t>in</w:t>
      </w:r>
      <w:r w:rsidR="00DB411C" w:rsidRPr="00F11CB0">
        <w:rPr>
          <w:rFonts w:ascii="Segoe UI" w:hAnsi="Segoe UI" w:cs="Segoe UI"/>
        </w:rPr>
        <w:t xml:space="preserve"> Remote Server Break Fix</w:t>
      </w:r>
      <w:r w:rsidR="008F297D" w:rsidRPr="00F11CB0">
        <w:rPr>
          <w:rFonts w:ascii="Segoe UI" w:hAnsi="Segoe UI" w:cs="Segoe UI"/>
        </w:rPr>
        <w:t xml:space="preserve"> and in the UNIX </w:t>
      </w:r>
      <w:r w:rsidR="00DF401D" w:rsidRPr="00F11CB0">
        <w:rPr>
          <w:rFonts w:ascii="Segoe UI" w:hAnsi="Segoe UI" w:cs="Segoe UI"/>
        </w:rPr>
        <w:t xml:space="preserve">OS License, OS </w:t>
      </w:r>
      <w:r w:rsidR="00E45BFC" w:rsidRPr="00F11CB0">
        <w:rPr>
          <w:rFonts w:ascii="Segoe UI" w:hAnsi="Segoe UI" w:cs="Segoe UI"/>
        </w:rPr>
        <w:t>Management, and</w:t>
      </w:r>
      <w:r w:rsidR="00DF401D" w:rsidRPr="00F11CB0">
        <w:rPr>
          <w:rFonts w:ascii="Segoe UI" w:hAnsi="Segoe UI" w:cs="Segoe UI"/>
        </w:rPr>
        <w:t xml:space="preserve"> </w:t>
      </w:r>
      <w:r w:rsidR="001F3867" w:rsidRPr="00F11CB0">
        <w:rPr>
          <w:rFonts w:ascii="Segoe UI" w:hAnsi="Segoe UI" w:cs="Segoe UI"/>
        </w:rPr>
        <w:t xml:space="preserve">OS </w:t>
      </w:r>
      <w:r w:rsidR="00DF401D" w:rsidRPr="00F11CB0">
        <w:rPr>
          <w:rFonts w:ascii="Segoe UI" w:hAnsi="Segoe UI" w:cs="Segoe UI"/>
        </w:rPr>
        <w:t>Monitoring Resource Units</w:t>
      </w:r>
      <w:r w:rsidR="00DB411C" w:rsidRPr="00F11CB0">
        <w:rPr>
          <w:rFonts w:ascii="Segoe UI" w:hAnsi="Segoe UI" w:cs="Segoe UI"/>
        </w:rPr>
        <w:t>.</w:t>
      </w:r>
      <w:r w:rsidR="002879D8" w:rsidRPr="00F11CB0">
        <w:rPr>
          <w:rFonts w:ascii="Segoe UI" w:hAnsi="Segoe UI" w:cs="Segoe UI"/>
        </w:rPr>
        <w:t xml:space="preserve">  </w:t>
      </w:r>
      <w:r w:rsidR="00E45BFC" w:rsidRPr="00F11CB0">
        <w:rPr>
          <w:rFonts w:ascii="Segoe UI" w:hAnsi="Segoe UI" w:cs="Segoe UI"/>
        </w:rPr>
        <w:t xml:space="preserve">The current unit rate analysis methodology does not capture offsetting server savings related to </w:t>
      </w:r>
      <w:r w:rsidR="00FB63F4" w:rsidRPr="00F11CB0">
        <w:rPr>
          <w:rFonts w:ascii="Segoe UI" w:hAnsi="Segoe UI" w:cs="Segoe UI"/>
        </w:rPr>
        <w:t xml:space="preserve">application consolidation or </w:t>
      </w:r>
      <w:r w:rsidR="00E45BFC" w:rsidRPr="00F11CB0">
        <w:rPr>
          <w:rFonts w:ascii="Segoe UI" w:hAnsi="Segoe UI" w:cs="Segoe UI"/>
        </w:rPr>
        <w:t>public cloud migrations.</w:t>
      </w:r>
    </w:p>
    <w:p w14:paraId="7CBB0592" w14:textId="7983B579" w:rsidR="00773C39" w:rsidRPr="00F11CB0" w:rsidRDefault="00773C39" w:rsidP="00773C39">
      <w:pPr>
        <w:pStyle w:val="ListParagraph"/>
        <w:numPr>
          <w:ilvl w:val="0"/>
          <w:numId w:val="9"/>
        </w:numPr>
        <w:rPr>
          <w:rFonts w:ascii="Segoe UI" w:hAnsi="Segoe UI" w:cs="Segoe UI"/>
          <w:b/>
          <w:bCs/>
        </w:rPr>
      </w:pPr>
      <w:r w:rsidRPr="00F11CB0">
        <w:rPr>
          <w:rFonts w:ascii="Segoe UI" w:hAnsi="Segoe UI" w:cs="Segoe UI"/>
          <w:b/>
          <w:bCs/>
        </w:rPr>
        <w:t>Server Storage and Tape Services</w:t>
      </w:r>
    </w:p>
    <w:p w14:paraId="4CD5CB1B" w14:textId="15B3572F" w:rsidR="00773C39" w:rsidRPr="00F11CB0" w:rsidRDefault="002879D8" w:rsidP="00773C39">
      <w:pPr>
        <w:pStyle w:val="ListParagraph"/>
        <w:numPr>
          <w:ilvl w:val="1"/>
          <w:numId w:val="9"/>
        </w:numPr>
        <w:rPr>
          <w:rFonts w:ascii="Segoe UI" w:hAnsi="Segoe UI" w:cs="Segoe UI"/>
        </w:rPr>
      </w:pPr>
      <w:r w:rsidRPr="00F11CB0">
        <w:rPr>
          <w:rFonts w:ascii="Segoe UI" w:hAnsi="Segoe UI" w:cs="Segoe UI"/>
        </w:rPr>
        <w:t>Overall Server Storage and Tape consumption was slightly higher and actual expenditures were slightly lower than the forecast</w:t>
      </w:r>
      <w:r w:rsidR="002F092B" w:rsidRPr="00F11CB0">
        <w:rPr>
          <w:rFonts w:ascii="Segoe UI" w:hAnsi="Segoe UI" w:cs="Segoe UI"/>
        </w:rPr>
        <w:t>,</w:t>
      </w:r>
      <w:r w:rsidRPr="00F11CB0">
        <w:rPr>
          <w:rFonts w:ascii="Segoe UI" w:hAnsi="Segoe UI" w:cs="Segoe UI"/>
        </w:rPr>
        <w:t xml:space="preserve"> resulting in a favorable variance.  </w:t>
      </w:r>
    </w:p>
    <w:p w14:paraId="0F117D9B" w14:textId="7F72FB0D" w:rsidR="00D175A5" w:rsidRPr="00F11CB0" w:rsidRDefault="00D175A5" w:rsidP="00D175A5">
      <w:pPr>
        <w:pStyle w:val="ListParagraph"/>
        <w:numPr>
          <w:ilvl w:val="0"/>
          <w:numId w:val="9"/>
        </w:numPr>
        <w:rPr>
          <w:rFonts w:ascii="Segoe UI" w:hAnsi="Segoe UI" w:cs="Segoe UI"/>
          <w:b/>
        </w:rPr>
      </w:pPr>
      <w:r w:rsidRPr="00F11CB0">
        <w:rPr>
          <w:rFonts w:ascii="Segoe UI" w:hAnsi="Segoe UI" w:cs="Segoe UI"/>
          <w:b/>
        </w:rPr>
        <w:t>MSI Charges</w:t>
      </w:r>
    </w:p>
    <w:p w14:paraId="69ADCFC5" w14:textId="5397CC8E" w:rsidR="00057D2F" w:rsidRPr="00F11CB0" w:rsidRDefault="00057D2F" w:rsidP="00057D2F">
      <w:pPr>
        <w:pStyle w:val="ListParagraph"/>
        <w:numPr>
          <w:ilvl w:val="1"/>
          <w:numId w:val="9"/>
        </w:numPr>
        <w:rPr>
          <w:rFonts w:ascii="Segoe UI" w:hAnsi="Segoe UI" w:cs="Segoe UI"/>
        </w:rPr>
      </w:pPr>
      <w:r w:rsidRPr="00F11CB0">
        <w:rPr>
          <w:rFonts w:ascii="Segoe UI" w:hAnsi="Segoe UI" w:cs="Segoe UI"/>
        </w:rPr>
        <w:t>MSI Charges were favorable</w:t>
      </w:r>
      <w:r w:rsidR="00BB171A" w:rsidRPr="00F11CB0">
        <w:rPr>
          <w:rFonts w:ascii="Segoe UI" w:hAnsi="Segoe UI" w:cs="Segoe UI"/>
        </w:rPr>
        <w:t xml:space="preserve"> primarily </w:t>
      </w:r>
      <w:r w:rsidRPr="00F11CB0">
        <w:rPr>
          <w:rFonts w:ascii="Segoe UI" w:hAnsi="Segoe UI" w:cs="Segoe UI"/>
        </w:rPr>
        <w:t>because of lower variable charges</w:t>
      </w:r>
      <w:r w:rsidR="00BA2525" w:rsidRPr="00F11CB0">
        <w:rPr>
          <w:rFonts w:ascii="Segoe UI" w:hAnsi="Segoe UI" w:cs="Segoe UI"/>
        </w:rPr>
        <w:t xml:space="preserve"> associated with DC</w:t>
      </w:r>
      <w:r w:rsidRPr="00F11CB0">
        <w:rPr>
          <w:rFonts w:ascii="Segoe UI" w:hAnsi="Segoe UI" w:cs="Segoe UI"/>
        </w:rPr>
        <w:t xml:space="preserve">S spending than was anticipated. </w:t>
      </w:r>
    </w:p>
    <w:p w14:paraId="2311D360" w14:textId="0CFAC815" w:rsidR="006E4F52" w:rsidRPr="00F11CB0" w:rsidRDefault="00574491" w:rsidP="006E4F52">
      <w:pPr>
        <w:rPr>
          <w:rFonts w:ascii="Segoe UI" w:hAnsi="Segoe UI" w:cs="Segoe UI"/>
        </w:rPr>
      </w:pPr>
      <w:r w:rsidRPr="00F11CB0">
        <w:rPr>
          <w:rFonts w:ascii="Segoe UI" w:hAnsi="Segoe UI" w:cs="Segoe UI"/>
        </w:rPr>
        <w:t xml:space="preserve">A more detailed </w:t>
      </w:r>
      <w:r w:rsidR="00E06102" w:rsidRPr="00F11CB0">
        <w:rPr>
          <w:rFonts w:ascii="Segoe UI" w:hAnsi="Segoe UI" w:cs="Segoe UI"/>
        </w:rPr>
        <w:t>description of the unit rate a</w:t>
      </w:r>
      <w:r w:rsidRPr="00F11CB0">
        <w:rPr>
          <w:rFonts w:ascii="Segoe UI" w:hAnsi="Segoe UI" w:cs="Segoe UI"/>
        </w:rPr>
        <w:t xml:space="preserve">nalysis </w:t>
      </w:r>
      <w:r w:rsidR="00E06102" w:rsidRPr="00F11CB0">
        <w:rPr>
          <w:rFonts w:ascii="Segoe UI" w:hAnsi="Segoe UI" w:cs="Segoe UI"/>
        </w:rPr>
        <w:t xml:space="preserve">methodology </w:t>
      </w:r>
      <w:r w:rsidR="00C829E0" w:rsidRPr="00F11CB0">
        <w:rPr>
          <w:rFonts w:ascii="Segoe UI" w:hAnsi="Segoe UI" w:cs="Segoe UI"/>
        </w:rPr>
        <w:t xml:space="preserve">is </w:t>
      </w:r>
      <w:r w:rsidRPr="00F11CB0">
        <w:rPr>
          <w:rFonts w:ascii="Segoe UI" w:hAnsi="Segoe UI" w:cs="Segoe UI"/>
        </w:rPr>
        <w:t>included in Appendix</w:t>
      </w:r>
      <w:r w:rsidR="005772CF" w:rsidRPr="00F11CB0">
        <w:rPr>
          <w:rFonts w:ascii="Segoe UI" w:hAnsi="Segoe UI" w:cs="Segoe UI"/>
        </w:rPr>
        <w:t xml:space="preserve"> A</w:t>
      </w:r>
      <w:r w:rsidRPr="00F11CB0">
        <w:rPr>
          <w:rFonts w:ascii="Segoe UI" w:hAnsi="Segoe UI" w:cs="Segoe UI"/>
        </w:rPr>
        <w:t>.</w:t>
      </w:r>
      <w:r w:rsidR="006E4F52" w:rsidRPr="00F11CB0">
        <w:rPr>
          <w:rFonts w:ascii="Segoe UI" w:hAnsi="Segoe UI" w:cs="Segoe UI"/>
        </w:rPr>
        <w:t xml:space="preserve"> The Detailed Unit Rate Analysis is documented in Appendix B and the individual DCS </w:t>
      </w:r>
      <w:r w:rsidR="003069E0" w:rsidRPr="00F11CB0">
        <w:rPr>
          <w:rFonts w:ascii="Segoe UI" w:hAnsi="Segoe UI" w:cs="Segoe UI"/>
        </w:rPr>
        <w:t>c</w:t>
      </w:r>
      <w:r w:rsidR="006E4F52" w:rsidRPr="00F11CB0">
        <w:rPr>
          <w:rFonts w:ascii="Segoe UI" w:hAnsi="Segoe UI" w:cs="Segoe UI"/>
        </w:rPr>
        <w:t xml:space="preserve">ustomer analyses are documented in Appendix C. </w:t>
      </w:r>
    </w:p>
    <w:p w14:paraId="2AC5C38F" w14:textId="13150AAF" w:rsidR="00F307CE" w:rsidRPr="00F11CB0" w:rsidRDefault="00F307CE" w:rsidP="00154ECA">
      <w:pPr>
        <w:rPr>
          <w:rFonts w:ascii="Segoe UI" w:hAnsi="Segoe UI" w:cs="Segoe UI"/>
        </w:rPr>
      </w:pPr>
      <w:r w:rsidRPr="00F11CB0">
        <w:rPr>
          <w:rFonts w:ascii="Segoe UI" w:hAnsi="Segoe UI" w:cs="Segoe UI"/>
        </w:rPr>
        <w:t xml:space="preserve">NOTE: To facilitate a technology upgrade, the DCS program instituted a freeze on Enterprise Tape </w:t>
      </w:r>
      <w:r w:rsidR="00CC4841" w:rsidRPr="00F11CB0">
        <w:rPr>
          <w:rFonts w:ascii="Segoe UI" w:hAnsi="Segoe UI" w:cs="Segoe UI"/>
        </w:rPr>
        <w:t xml:space="preserve">fluctuations </w:t>
      </w:r>
      <w:r w:rsidRPr="00F11CB0">
        <w:rPr>
          <w:rFonts w:ascii="Segoe UI" w:hAnsi="Segoe UI" w:cs="Segoe UI"/>
        </w:rPr>
        <w:t xml:space="preserve">in January </w:t>
      </w:r>
      <w:r w:rsidR="00622DE1" w:rsidRPr="00F11CB0">
        <w:rPr>
          <w:rFonts w:ascii="Segoe UI" w:hAnsi="Segoe UI" w:cs="Segoe UI"/>
        </w:rPr>
        <w:t>2015</w:t>
      </w:r>
      <w:r w:rsidRPr="00F11CB0">
        <w:rPr>
          <w:rFonts w:ascii="Segoe UI" w:hAnsi="Segoe UI" w:cs="Segoe UI"/>
        </w:rPr>
        <w:t xml:space="preserve">; </w:t>
      </w:r>
      <w:r w:rsidR="00035516" w:rsidRPr="00F11CB0">
        <w:rPr>
          <w:rFonts w:ascii="Segoe UI" w:hAnsi="Segoe UI" w:cs="Segoe UI"/>
        </w:rPr>
        <w:t xml:space="preserve">the </w:t>
      </w:r>
      <w:r w:rsidRPr="00F11CB0">
        <w:rPr>
          <w:rFonts w:ascii="Segoe UI" w:hAnsi="Segoe UI" w:cs="Segoe UI"/>
        </w:rPr>
        <w:t xml:space="preserve">4 Resource Unit Categories </w:t>
      </w:r>
      <w:r w:rsidR="00035516" w:rsidRPr="00F11CB0">
        <w:rPr>
          <w:rFonts w:ascii="Segoe UI" w:hAnsi="Segoe UI" w:cs="Segoe UI"/>
        </w:rPr>
        <w:t>below</w:t>
      </w:r>
      <w:r w:rsidRPr="00F11CB0">
        <w:rPr>
          <w:rFonts w:ascii="Segoe UI" w:hAnsi="Segoe UI" w:cs="Segoe UI"/>
        </w:rPr>
        <w:t xml:space="preserve"> </w:t>
      </w:r>
      <w:r w:rsidR="009B09CC" w:rsidRPr="00F11CB0">
        <w:rPr>
          <w:rFonts w:ascii="Segoe UI" w:hAnsi="Segoe UI" w:cs="Segoe UI"/>
        </w:rPr>
        <w:t>remained frozen throughout FY</w:t>
      </w:r>
      <w:r w:rsidR="003069E0" w:rsidRPr="00F11CB0">
        <w:rPr>
          <w:rFonts w:ascii="Segoe UI" w:hAnsi="Segoe UI" w:cs="Segoe UI"/>
        </w:rPr>
        <w:t xml:space="preserve"> 20</w:t>
      </w:r>
      <w:r w:rsidR="00D13D54" w:rsidRPr="00F11CB0">
        <w:rPr>
          <w:rFonts w:ascii="Segoe UI" w:hAnsi="Segoe UI" w:cs="Segoe UI"/>
        </w:rPr>
        <w:t>20</w:t>
      </w:r>
      <w:r w:rsidRPr="00F11CB0">
        <w:rPr>
          <w:rFonts w:ascii="Segoe UI" w:hAnsi="Segoe UI" w:cs="Segoe UI"/>
        </w:rPr>
        <w:t xml:space="preserve"> </w:t>
      </w:r>
      <w:r w:rsidR="009B09CC" w:rsidRPr="00F11CB0">
        <w:rPr>
          <w:rFonts w:ascii="Segoe UI" w:hAnsi="Segoe UI" w:cs="Segoe UI"/>
        </w:rPr>
        <w:t>and</w:t>
      </w:r>
      <w:r w:rsidRPr="00F11CB0">
        <w:rPr>
          <w:rFonts w:ascii="Segoe UI" w:hAnsi="Segoe UI" w:cs="Segoe UI"/>
        </w:rPr>
        <w:t xml:space="preserve"> </w:t>
      </w:r>
      <w:r w:rsidR="009B09CC" w:rsidRPr="00F11CB0">
        <w:rPr>
          <w:rFonts w:ascii="Segoe UI" w:hAnsi="Segoe UI" w:cs="Segoe UI"/>
        </w:rPr>
        <w:t>were</w:t>
      </w:r>
      <w:r w:rsidRPr="00F11CB0">
        <w:rPr>
          <w:rFonts w:ascii="Segoe UI" w:hAnsi="Segoe UI" w:cs="Segoe UI"/>
        </w:rPr>
        <w:t xml:space="preserve"> invoiced under the Enterprise Tape Resource Unit based on an agreed amount. </w:t>
      </w:r>
    </w:p>
    <w:p w14:paraId="63950930" w14:textId="6B4FF714" w:rsidR="00F307CE" w:rsidRPr="00F11CB0" w:rsidRDefault="00F307CE" w:rsidP="006D637E">
      <w:pPr>
        <w:pStyle w:val="Text"/>
        <w:numPr>
          <w:ilvl w:val="0"/>
          <w:numId w:val="28"/>
        </w:numPr>
        <w:spacing w:after="0" w:line="240" w:lineRule="auto"/>
        <w:rPr>
          <w:rFonts w:ascii="Segoe UI" w:hAnsi="Segoe UI" w:cs="Segoe UI"/>
        </w:rPr>
      </w:pPr>
      <w:r w:rsidRPr="00F11CB0">
        <w:rPr>
          <w:rFonts w:ascii="Segoe UI" w:hAnsi="Segoe UI" w:cs="Segoe UI"/>
        </w:rPr>
        <w:t>Consolidated Tape Stored</w:t>
      </w:r>
    </w:p>
    <w:p w14:paraId="31BDDBBA" w14:textId="46F20FF2" w:rsidR="00F307CE" w:rsidRPr="00F11CB0" w:rsidRDefault="00F307CE" w:rsidP="006D637E">
      <w:pPr>
        <w:pStyle w:val="Text"/>
        <w:numPr>
          <w:ilvl w:val="0"/>
          <w:numId w:val="28"/>
        </w:numPr>
        <w:spacing w:after="0" w:line="240" w:lineRule="auto"/>
        <w:rPr>
          <w:rFonts w:ascii="Segoe UI" w:hAnsi="Segoe UI" w:cs="Segoe UI"/>
        </w:rPr>
      </w:pPr>
      <w:r w:rsidRPr="00F11CB0">
        <w:rPr>
          <w:rFonts w:ascii="Segoe UI" w:hAnsi="Segoe UI" w:cs="Segoe UI"/>
        </w:rPr>
        <w:t>Consolidated Tape Written</w:t>
      </w:r>
    </w:p>
    <w:p w14:paraId="20A27E8F" w14:textId="2D540D22" w:rsidR="00F307CE" w:rsidRPr="00F11CB0" w:rsidRDefault="00F307CE" w:rsidP="006D637E">
      <w:pPr>
        <w:pStyle w:val="Text"/>
        <w:numPr>
          <w:ilvl w:val="0"/>
          <w:numId w:val="28"/>
        </w:numPr>
        <w:spacing w:after="0" w:line="240" w:lineRule="auto"/>
        <w:rPr>
          <w:rFonts w:ascii="Segoe UI" w:hAnsi="Segoe UI" w:cs="Segoe UI"/>
        </w:rPr>
      </w:pPr>
      <w:r w:rsidRPr="00F11CB0">
        <w:rPr>
          <w:rFonts w:ascii="Segoe UI" w:hAnsi="Segoe UI" w:cs="Segoe UI"/>
        </w:rPr>
        <w:t>Non-</w:t>
      </w:r>
      <w:r w:rsidR="00A91121" w:rsidRPr="00F11CB0">
        <w:rPr>
          <w:rFonts w:ascii="Segoe UI" w:hAnsi="Segoe UI" w:cs="Segoe UI"/>
        </w:rPr>
        <w:t>C</w:t>
      </w:r>
      <w:r w:rsidRPr="00F11CB0">
        <w:rPr>
          <w:rFonts w:ascii="Segoe UI" w:hAnsi="Segoe UI" w:cs="Segoe UI"/>
        </w:rPr>
        <w:t>onsolidated Tape Other</w:t>
      </w:r>
    </w:p>
    <w:p w14:paraId="3AF8A991" w14:textId="0C88ACFE" w:rsidR="00F307CE" w:rsidRPr="00F11CB0" w:rsidRDefault="00F307CE" w:rsidP="006D637E">
      <w:pPr>
        <w:pStyle w:val="Text"/>
        <w:numPr>
          <w:ilvl w:val="0"/>
          <w:numId w:val="28"/>
        </w:numPr>
        <w:spacing w:after="0" w:line="240" w:lineRule="auto"/>
        <w:rPr>
          <w:rFonts w:ascii="Segoe UI" w:hAnsi="Segoe UI" w:cs="Segoe UI"/>
        </w:rPr>
      </w:pPr>
      <w:r w:rsidRPr="00F11CB0">
        <w:rPr>
          <w:rFonts w:ascii="Segoe UI" w:hAnsi="Segoe UI" w:cs="Segoe UI"/>
        </w:rPr>
        <w:t>Non-</w:t>
      </w:r>
      <w:r w:rsidR="00A91121" w:rsidRPr="00F11CB0">
        <w:rPr>
          <w:rFonts w:ascii="Segoe UI" w:hAnsi="Segoe UI" w:cs="Segoe UI"/>
        </w:rPr>
        <w:t>C</w:t>
      </w:r>
      <w:r w:rsidRPr="00F11CB0">
        <w:rPr>
          <w:rFonts w:ascii="Segoe UI" w:hAnsi="Segoe UI" w:cs="Segoe UI"/>
        </w:rPr>
        <w:t>onsolidated Tape Stored</w:t>
      </w:r>
    </w:p>
    <w:p w14:paraId="6044C28D" w14:textId="77777777" w:rsidR="003F0931" w:rsidRPr="00F11CB0" w:rsidRDefault="003F0931" w:rsidP="001B58CD">
      <w:pPr>
        <w:pStyle w:val="Text"/>
        <w:spacing w:after="0" w:line="240" w:lineRule="auto"/>
        <w:ind w:left="720"/>
        <w:rPr>
          <w:rFonts w:ascii="Segoe UI" w:hAnsi="Segoe UI" w:cs="Segoe UI"/>
        </w:rPr>
      </w:pPr>
    </w:p>
    <w:p w14:paraId="3DD5BAD3" w14:textId="1A432D6A" w:rsidR="00993EE6" w:rsidRPr="00F11CB0" w:rsidRDefault="00F307CE" w:rsidP="006D637E">
      <w:pPr>
        <w:rPr>
          <w:rFonts w:ascii="Segoe UI" w:hAnsi="Segoe UI" w:cs="Segoe UI"/>
        </w:rPr>
      </w:pPr>
      <w:r w:rsidRPr="00F11CB0">
        <w:rPr>
          <w:rFonts w:ascii="Segoe UI" w:hAnsi="Segoe UI" w:cs="Segoe UI"/>
        </w:rPr>
        <w:t xml:space="preserve">In January </w:t>
      </w:r>
      <w:r w:rsidR="00622DE1" w:rsidRPr="00F11CB0">
        <w:rPr>
          <w:rFonts w:ascii="Segoe UI" w:hAnsi="Segoe UI" w:cs="Segoe UI"/>
        </w:rPr>
        <w:t>2015</w:t>
      </w:r>
      <w:r w:rsidRPr="00F11CB0">
        <w:rPr>
          <w:rFonts w:ascii="Segoe UI" w:hAnsi="Segoe UI" w:cs="Segoe UI"/>
        </w:rPr>
        <w:t xml:space="preserve">, DIR worked with the </w:t>
      </w:r>
      <w:r w:rsidR="009A062E" w:rsidRPr="00F11CB0">
        <w:rPr>
          <w:rFonts w:ascii="Segoe UI" w:hAnsi="Segoe UI" w:cs="Segoe UI"/>
        </w:rPr>
        <w:t>s</w:t>
      </w:r>
      <w:r w:rsidRPr="00F11CB0">
        <w:rPr>
          <w:rFonts w:ascii="Segoe UI" w:hAnsi="Segoe UI" w:cs="Segoe UI"/>
        </w:rPr>
        <w:t xml:space="preserve">ervice </w:t>
      </w:r>
      <w:r w:rsidR="009A062E" w:rsidRPr="00F11CB0">
        <w:rPr>
          <w:rFonts w:ascii="Segoe UI" w:hAnsi="Segoe UI" w:cs="Segoe UI"/>
        </w:rPr>
        <w:t>p</w:t>
      </w:r>
      <w:r w:rsidRPr="00F11CB0">
        <w:rPr>
          <w:rFonts w:ascii="Segoe UI" w:hAnsi="Segoe UI" w:cs="Segoe UI"/>
        </w:rPr>
        <w:t xml:space="preserve">rovider to </w:t>
      </w:r>
      <w:r w:rsidR="0072096F" w:rsidRPr="00F11CB0">
        <w:rPr>
          <w:rFonts w:ascii="Segoe UI" w:hAnsi="Segoe UI" w:cs="Segoe UI"/>
        </w:rPr>
        <w:t>implement</w:t>
      </w:r>
      <w:r w:rsidRPr="00F11CB0">
        <w:rPr>
          <w:rFonts w:ascii="Segoe UI" w:hAnsi="Segoe UI" w:cs="Segoe UI"/>
        </w:rPr>
        <w:t xml:space="preserve"> an Ent</w:t>
      </w:r>
      <w:r w:rsidR="0072096F" w:rsidRPr="00F11CB0">
        <w:rPr>
          <w:rFonts w:ascii="Segoe UI" w:hAnsi="Segoe UI" w:cs="Segoe UI"/>
        </w:rPr>
        <w:t>erprise</w:t>
      </w:r>
      <w:r w:rsidRPr="00F11CB0">
        <w:rPr>
          <w:rFonts w:ascii="Segoe UI" w:hAnsi="Segoe UI" w:cs="Segoe UI"/>
        </w:rPr>
        <w:t xml:space="preserve"> Tape</w:t>
      </w:r>
      <w:r w:rsidR="0072096F" w:rsidRPr="00F11CB0">
        <w:rPr>
          <w:rFonts w:ascii="Segoe UI" w:hAnsi="Segoe UI" w:cs="Segoe UI"/>
        </w:rPr>
        <w:t>/Backup</w:t>
      </w:r>
      <w:r w:rsidRPr="00F11CB0">
        <w:rPr>
          <w:rFonts w:ascii="Segoe UI" w:hAnsi="Segoe UI" w:cs="Segoe UI"/>
        </w:rPr>
        <w:t xml:space="preserve"> freeze and </w:t>
      </w:r>
      <w:r w:rsidR="0072096F" w:rsidRPr="00F11CB0">
        <w:rPr>
          <w:rFonts w:ascii="Segoe UI" w:hAnsi="Segoe UI" w:cs="Segoe UI"/>
        </w:rPr>
        <w:t xml:space="preserve">cost </w:t>
      </w:r>
      <w:r w:rsidRPr="00F11CB0">
        <w:rPr>
          <w:rFonts w:ascii="Segoe UI" w:hAnsi="Segoe UI" w:cs="Segoe UI"/>
        </w:rPr>
        <w:t xml:space="preserve">reduction, resulting in an estimated reduction of $2.52 million annually. Effective September 1, </w:t>
      </w:r>
      <w:r w:rsidR="00CD1590" w:rsidRPr="00F11CB0">
        <w:rPr>
          <w:rFonts w:ascii="Segoe UI" w:hAnsi="Segoe UI" w:cs="Segoe UI"/>
        </w:rPr>
        <w:t>2016</w:t>
      </w:r>
      <w:r w:rsidRPr="00F11CB0">
        <w:rPr>
          <w:rFonts w:ascii="Segoe UI" w:hAnsi="Segoe UI" w:cs="Segoe UI"/>
        </w:rPr>
        <w:t xml:space="preserve">, the </w:t>
      </w:r>
      <w:r w:rsidR="0072096F" w:rsidRPr="00F11CB0">
        <w:rPr>
          <w:rFonts w:ascii="Segoe UI" w:hAnsi="Segoe UI" w:cs="Segoe UI"/>
        </w:rPr>
        <w:t>Enterprise T</w:t>
      </w:r>
      <w:r w:rsidRPr="00F11CB0">
        <w:rPr>
          <w:rFonts w:ascii="Segoe UI" w:hAnsi="Segoe UI" w:cs="Segoe UI"/>
        </w:rPr>
        <w:t>ape</w:t>
      </w:r>
      <w:r w:rsidR="0072096F" w:rsidRPr="00F11CB0">
        <w:rPr>
          <w:rFonts w:ascii="Segoe UI" w:hAnsi="Segoe UI" w:cs="Segoe UI"/>
        </w:rPr>
        <w:t>/B</w:t>
      </w:r>
      <w:r w:rsidRPr="00F11CB0">
        <w:rPr>
          <w:rFonts w:ascii="Segoe UI" w:hAnsi="Segoe UI" w:cs="Segoe UI"/>
        </w:rPr>
        <w:t xml:space="preserve">ackup amount </w:t>
      </w:r>
      <w:r w:rsidR="0072096F" w:rsidRPr="00F11CB0">
        <w:rPr>
          <w:rFonts w:ascii="Segoe UI" w:hAnsi="Segoe UI" w:cs="Segoe UI"/>
        </w:rPr>
        <w:t>was further</w:t>
      </w:r>
      <w:r w:rsidRPr="00F11CB0">
        <w:rPr>
          <w:rFonts w:ascii="Segoe UI" w:hAnsi="Segoe UI" w:cs="Segoe UI"/>
        </w:rPr>
        <w:t xml:space="preserve"> reduced b</w:t>
      </w:r>
      <w:r w:rsidR="0072096F" w:rsidRPr="00F11CB0">
        <w:rPr>
          <w:rFonts w:ascii="Segoe UI" w:hAnsi="Segoe UI" w:cs="Segoe UI"/>
        </w:rPr>
        <w:t>y</w:t>
      </w:r>
      <w:r w:rsidRPr="00F11CB0">
        <w:rPr>
          <w:rFonts w:ascii="Segoe UI" w:hAnsi="Segoe UI" w:cs="Segoe UI"/>
        </w:rPr>
        <w:t xml:space="preserve"> $1.38 million annually</w:t>
      </w:r>
      <w:r w:rsidR="003069E0" w:rsidRPr="00F11CB0">
        <w:rPr>
          <w:rFonts w:ascii="Segoe UI" w:hAnsi="Segoe UI" w:cs="Segoe UI"/>
        </w:rPr>
        <w:t>,</w:t>
      </w:r>
      <w:r w:rsidR="003326CD" w:rsidRPr="00F11CB0">
        <w:rPr>
          <w:rFonts w:ascii="Segoe UI" w:hAnsi="Segoe UI" w:cs="Segoe UI"/>
        </w:rPr>
        <w:t xml:space="preserve"> which</w:t>
      </w:r>
      <w:r w:rsidR="0072096F" w:rsidRPr="00F11CB0">
        <w:rPr>
          <w:rFonts w:ascii="Segoe UI" w:hAnsi="Segoe UI" w:cs="Segoe UI"/>
        </w:rPr>
        <w:t xml:space="preserve"> eliminated the full $3.9 million unfavorable variance noted in the </w:t>
      </w:r>
      <w:r w:rsidR="006169E6" w:rsidRPr="00F11CB0">
        <w:rPr>
          <w:rFonts w:ascii="Segoe UI" w:hAnsi="Segoe UI" w:cs="Segoe UI"/>
        </w:rPr>
        <w:t>DCS</w:t>
      </w:r>
      <w:r w:rsidR="00CA117F" w:rsidRPr="00F11CB0">
        <w:rPr>
          <w:rFonts w:ascii="Segoe UI" w:hAnsi="Segoe UI" w:cs="Segoe UI"/>
        </w:rPr>
        <w:t xml:space="preserve"> pricing</w:t>
      </w:r>
      <w:r w:rsidR="006169E6" w:rsidRPr="00F11CB0">
        <w:rPr>
          <w:rFonts w:ascii="Segoe UI" w:hAnsi="Segoe UI" w:cs="Segoe UI"/>
        </w:rPr>
        <w:t xml:space="preserve"> </w:t>
      </w:r>
      <w:r w:rsidR="0072096F" w:rsidRPr="00F11CB0">
        <w:rPr>
          <w:rFonts w:ascii="Segoe UI" w:hAnsi="Segoe UI" w:cs="Segoe UI"/>
        </w:rPr>
        <w:t xml:space="preserve">benchmark </w:t>
      </w:r>
      <w:r w:rsidR="00AA5CA1" w:rsidRPr="00F11CB0">
        <w:rPr>
          <w:rFonts w:ascii="Segoe UI" w:hAnsi="Segoe UI" w:cs="Segoe UI"/>
        </w:rPr>
        <w:t xml:space="preserve">completed in April </w:t>
      </w:r>
      <w:r w:rsidR="00CD1590" w:rsidRPr="00F11CB0">
        <w:rPr>
          <w:rFonts w:ascii="Segoe UI" w:hAnsi="Segoe UI" w:cs="Segoe UI"/>
        </w:rPr>
        <w:t>2016</w:t>
      </w:r>
      <w:r w:rsidR="0072096F" w:rsidRPr="00F11CB0">
        <w:rPr>
          <w:rFonts w:ascii="Segoe UI" w:hAnsi="Segoe UI" w:cs="Segoe UI"/>
        </w:rPr>
        <w:t>.</w:t>
      </w:r>
      <w:r w:rsidRPr="00F11CB0">
        <w:rPr>
          <w:rFonts w:ascii="Segoe UI" w:hAnsi="Segoe UI" w:cs="Segoe UI"/>
        </w:rPr>
        <w:t xml:space="preserve"> T</w:t>
      </w:r>
      <w:r w:rsidR="0072096F" w:rsidRPr="00F11CB0">
        <w:rPr>
          <w:rFonts w:ascii="Segoe UI" w:hAnsi="Segoe UI" w:cs="Segoe UI"/>
        </w:rPr>
        <w:t>h</w:t>
      </w:r>
      <w:r w:rsidRPr="00F11CB0">
        <w:rPr>
          <w:rFonts w:ascii="Segoe UI" w:hAnsi="Segoe UI" w:cs="Segoe UI"/>
        </w:rPr>
        <w:t xml:space="preserve">is reduced, fixed </w:t>
      </w:r>
      <w:r w:rsidR="0072096F" w:rsidRPr="00F11CB0">
        <w:rPr>
          <w:rFonts w:ascii="Segoe UI" w:hAnsi="Segoe UI" w:cs="Segoe UI"/>
        </w:rPr>
        <w:t>monthly</w:t>
      </w:r>
      <w:r w:rsidRPr="00F11CB0">
        <w:rPr>
          <w:rFonts w:ascii="Segoe UI" w:hAnsi="Segoe UI" w:cs="Segoe UI"/>
        </w:rPr>
        <w:t xml:space="preserve"> backup charge</w:t>
      </w:r>
      <w:r w:rsidR="0072096F" w:rsidRPr="00F11CB0">
        <w:rPr>
          <w:rFonts w:ascii="Segoe UI" w:hAnsi="Segoe UI" w:cs="Segoe UI"/>
        </w:rPr>
        <w:t xml:space="preserve"> continue</w:t>
      </w:r>
      <w:r w:rsidR="004F6A2E" w:rsidRPr="00F11CB0">
        <w:rPr>
          <w:rFonts w:ascii="Segoe UI" w:hAnsi="Segoe UI" w:cs="Segoe UI"/>
        </w:rPr>
        <w:t>d through FY</w:t>
      </w:r>
      <w:r w:rsidR="003069E0" w:rsidRPr="00F11CB0">
        <w:rPr>
          <w:rFonts w:ascii="Segoe UI" w:hAnsi="Segoe UI" w:cs="Segoe UI"/>
        </w:rPr>
        <w:t xml:space="preserve"> 20</w:t>
      </w:r>
      <w:r w:rsidR="00C818EF" w:rsidRPr="00F11CB0">
        <w:rPr>
          <w:rFonts w:ascii="Segoe UI" w:hAnsi="Segoe UI" w:cs="Segoe UI"/>
        </w:rPr>
        <w:t>20</w:t>
      </w:r>
      <w:r w:rsidR="004F6A2E" w:rsidRPr="00F11CB0">
        <w:rPr>
          <w:rFonts w:ascii="Segoe UI" w:hAnsi="Segoe UI" w:cs="Segoe UI"/>
        </w:rPr>
        <w:t xml:space="preserve"> and is anticipated to remain in place</w:t>
      </w:r>
      <w:r w:rsidR="0072096F" w:rsidRPr="00F11CB0">
        <w:rPr>
          <w:rFonts w:ascii="Segoe UI" w:hAnsi="Segoe UI" w:cs="Segoe UI"/>
        </w:rPr>
        <w:t xml:space="preserve"> until the Enterprise Tape/Backup R</w:t>
      </w:r>
      <w:r w:rsidR="003069E0" w:rsidRPr="00F11CB0">
        <w:rPr>
          <w:rFonts w:ascii="Segoe UI" w:hAnsi="Segoe UI" w:cs="Segoe UI"/>
        </w:rPr>
        <w:t xml:space="preserve">esource </w:t>
      </w:r>
      <w:r w:rsidR="0072096F" w:rsidRPr="00F11CB0">
        <w:rPr>
          <w:rFonts w:ascii="Segoe UI" w:hAnsi="Segoe UI" w:cs="Segoe UI"/>
        </w:rPr>
        <w:lastRenderedPageBreak/>
        <w:t>U</w:t>
      </w:r>
      <w:r w:rsidR="003069E0" w:rsidRPr="00F11CB0">
        <w:rPr>
          <w:rFonts w:ascii="Segoe UI" w:hAnsi="Segoe UI" w:cs="Segoe UI"/>
        </w:rPr>
        <w:t>nit</w:t>
      </w:r>
      <w:r w:rsidR="0072096F" w:rsidRPr="00F11CB0">
        <w:rPr>
          <w:rFonts w:ascii="Segoe UI" w:hAnsi="Segoe UI" w:cs="Segoe UI"/>
        </w:rPr>
        <w:t xml:space="preserve">s are repriced and volumes adjusted following completion of the migration to the new backup technology. </w:t>
      </w:r>
    </w:p>
    <w:p w14:paraId="25A424AB" w14:textId="58EE67A5" w:rsidR="001A41EA" w:rsidRPr="00F11CB0" w:rsidRDefault="001A41EA" w:rsidP="00F90ABC">
      <w:pPr>
        <w:pStyle w:val="Heading1"/>
      </w:pPr>
      <w:bookmarkStart w:id="15" w:name="_Toc35279091"/>
      <w:bookmarkStart w:id="16" w:name="_Toc66440882"/>
      <w:r w:rsidRPr="00F11CB0">
        <w:t>Transition and Transformation</w:t>
      </w:r>
      <w:bookmarkEnd w:id="15"/>
      <w:bookmarkEnd w:id="16"/>
    </w:p>
    <w:p w14:paraId="727EBC5D" w14:textId="20BB7DD2" w:rsidR="00574491" w:rsidRPr="00F11CB0" w:rsidRDefault="00574491" w:rsidP="00574491">
      <w:pPr>
        <w:rPr>
          <w:rFonts w:ascii="Segoe UI" w:hAnsi="Segoe UI" w:cs="Segoe UI"/>
        </w:rPr>
      </w:pPr>
      <w:r w:rsidRPr="00F11CB0">
        <w:rPr>
          <w:rFonts w:ascii="Segoe UI" w:hAnsi="Segoe UI" w:cs="Segoe UI"/>
        </w:rPr>
        <w:t xml:space="preserve">In addition to the </w:t>
      </w:r>
      <w:r w:rsidR="00E40765" w:rsidRPr="00F11CB0">
        <w:rPr>
          <w:rFonts w:ascii="Segoe UI" w:hAnsi="Segoe UI" w:cs="Segoe UI"/>
        </w:rPr>
        <w:t>consumption-based</w:t>
      </w:r>
      <w:r w:rsidRPr="00F11CB0">
        <w:rPr>
          <w:rFonts w:ascii="Segoe UI" w:hAnsi="Segoe UI" w:cs="Segoe UI"/>
        </w:rPr>
        <w:t xml:space="preserve"> charges that compensate the DCS service providers for day-to-day delivery of IT services, there are also separate transition and transformation (T&amp;T) charges for certain activit</w:t>
      </w:r>
      <w:r w:rsidR="00A26797" w:rsidRPr="00F11CB0">
        <w:rPr>
          <w:rFonts w:ascii="Segoe UI" w:hAnsi="Segoe UI" w:cs="Segoe UI"/>
        </w:rPr>
        <w:t xml:space="preserve">ies and investments that </w:t>
      </w:r>
      <w:r w:rsidR="006A21CB" w:rsidRPr="00F11CB0">
        <w:rPr>
          <w:rFonts w:ascii="Segoe UI" w:hAnsi="Segoe UI" w:cs="Segoe UI"/>
        </w:rPr>
        <w:t xml:space="preserve">will </w:t>
      </w:r>
      <w:r w:rsidR="00A26797" w:rsidRPr="00F11CB0">
        <w:rPr>
          <w:rFonts w:ascii="Segoe UI" w:hAnsi="Segoe UI" w:cs="Segoe UI"/>
        </w:rPr>
        <w:t>occur during</w:t>
      </w:r>
      <w:r w:rsidRPr="00F11CB0">
        <w:rPr>
          <w:rFonts w:ascii="Segoe UI" w:hAnsi="Segoe UI" w:cs="Segoe UI"/>
        </w:rPr>
        <w:t xml:space="preserve"> the first </w:t>
      </w:r>
      <w:r w:rsidR="006169E6" w:rsidRPr="00F11CB0">
        <w:rPr>
          <w:rFonts w:ascii="Segoe UI" w:hAnsi="Segoe UI" w:cs="Segoe UI"/>
        </w:rPr>
        <w:t>48</w:t>
      </w:r>
      <w:r w:rsidRPr="00F11CB0">
        <w:rPr>
          <w:rFonts w:ascii="Segoe UI" w:hAnsi="Segoe UI" w:cs="Segoe UI"/>
        </w:rPr>
        <w:t xml:space="preserve"> months of the </w:t>
      </w:r>
      <w:r w:rsidR="00A26797" w:rsidRPr="00F11CB0">
        <w:rPr>
          <w:rFonts w:ascii="Segoe UI" w:hAnsi="Segoe UI" w:cs="Segoe UI"/>
        </w:rPr>
        <w:t xml:space="preserve">DCS </w:t>
      </w:r>
      <w:r w:rsidR="00A10709" w:rsidRPr="00F11CB0">
        <w:rPr>
          <w:rFonts w:ascii="Segoe UI" w:hAnsi="Segoe UI" w:cs="Segoe UI"/>
        </w:rPr>
        <w:t>Master Services Agreement</w:t>
      </w:r>
      <w:r w:rsidR="003069E0" w:rsidRPr="00F11CB0">
        <w:rPr>
          <w:rFonts w:ascii="Segoe UI" w:hAnsi="Segoe UI" w:cs="Segoe UI"/>
        </w:rPr>
        <w:t>.</w:t>
      </w:r>
    </w:p>
    <w:p w14:paraId="030D1FE5" w14:textId="2C77AAA0" w:rsidR="00574491" w:rsidRPr="00F11CB0" w:rsidRDefault="00574491" w:rsidP="00574491">
      <w:pPr>
        <w:rPr>
          <w:rFonts w:ascii="Segoe UI" w:hAnsi="Segoe UI" w:cs="Segoe UI"/>
        </w:rPr>
      </w:pPr>
      <w:r w:rsidRPr="00F11CB0">
        <w:rPr>
          <w:rFonts w:ascii="Segoe UI" w:hAnsi="Segoe UI" w:cs="Segoe UI"/>
        </w:rPr>
        <w:t>The T&amp;T phase is summarized into four initiatives:</w:t>
      </w:r>
    </w:p>
    <w:p w14:paraId="298D3B15" w14:textId="6D3BE3A5" w:rsidR="00574491" w:rsidRPr="00F11CB0" w:rsidRDefault="00574491" w:rsidP="00574491">
      <w:pPr>
        <w:numPr>
          <w:ilvl w:val="0"/>
          <w:numId w:val="11"/>
        </w:numPr>
        <w:spacing w:before="100" w:beforeAutospacing="1" w:after="100" w:afterAutospacing="1" w:line="240" w:lineRule="auto"/>
        <w:contextualSpacing/>
        <w:rPr>
          <w:rFonts w:ascii="Segoe UI" w:hAnsi="Segoe UI" w:cs="Segoe UI"/>
        </w:rPr>
      </w:pPr>
      <w:r w:rsidRPr="00F11CB0">
        <w:rPr>
          <w:rFonts w:ascii="Segoe UI" w:hAnsi="Segoe UI" w:cs="Segoe UI"/>
          <w:b/>
        </w:rPr>
        <w:t>Transition</w:t>
      </w:r>
      <w:r w:rsidR="00A26797" w:rsidRPr="00F11CB0">
        <w:rPr>
          <w:rFonts w:ascii="Segoe UI" w:hAnsi="Segoe UI" w:cs="Segoe UI"/>
          <w:b/>
        </w:rPr>
        <w:t xml:space="preserve">. </w:t>
      </w:r>
      <w:r w:rsidR="00A26797" w:rsidRPr="00F11CB0">
        <w:rPr>
          <w:rFonts w:ascii="Segoe UI" w:hAnsi="Segoe UI" w:cs="Segoe UI"/>
        </w:rPr>
        <w:t>T</w:t>
      </w:r>
      <w:r w:rsidRPr="00F11CB0">
        <w:rPr>
          <w:rFonts w:ascii="Segoe UI" w:hAnsi="Segoe UI" w:cs="Segoe UI"/>
        </w:rPr>
        <w:t>he takeover of services from the incumbent service provider with minimal impact on the performance of the operations</w:t>
      </w:r>
      <w:r w:rsidR="00A26797" w:rsidRPr="00F11CB0">
        <w:rPr>
          <w:rFonts w:ascii="Segoe UI" w:hAnsi="Segoe UI" w:cs="Segoe UI"/>
        </w:rPr>
        <w:t>. Includes</w:t>
      </w:r>
      <w:r w:rsidRPr="00F11CB0">
        <w:rPr>
          <w:rFonts w:ascii="Segoe UI" w:hAnsi="Segoe UI" w:cs="Segoe UI"/>
        </w:rPr>
        <w:t xml:space="preserve"> knowledge transfer and documentation, as well as the implementation of service management tools and processes </w:t>
      </w:r>
      <w:r w:rsidR="00E40765" w:rsidRPr="00F11CB0">
        <w:rPr>
          <w:rFonts w:ascii="Segoe UI" w:hAnsi="Segoe UI" w:cs="Segoe UI"/>
        </w:rPr>
        <w:t>to</w:t>
      </w:r>
      <w:r w:rsidRPr="00F11CB0">
        <w:rPr>
          <w:rFonts w:ascii="Segoe UI" w:hAnsi="Segoe UI" w:cs="Segoe UI"/>
        </w:rPr>
        <w:t xml:space="preserve"> facilitate effective service management when the new service provider</w:t>
      </w:r>
      <w:r w:rsidR="00A26797" w:rsidRPr="00F11CB0">
        <w:rPr>
          <w:rFonts w:ascii="Segoe UI" w:hAnsi="Segoe UI" w:cs="Segoe UI"/>
        </w:rPr>
        <w:t>s</w:t>
      </w:r>
      <w:r w:rsidRPr="00F11CB0">
        <w:rPr>
          <w:rFonts w:ascii="Segoe UI" w:hAnsi="Segoe UI" w:cs="Segoe UI"/>
        </w:rPr>
        <w:t xml:space="preserve"> take over the </w:t>
      </w:r>
      <w:r w:rsidR="00A26797" w:rsidRPr="00F11CB0">
        <w:rPr>
          <w:rFonts w:ascii="Segoe UI" w:hAnsi="Segoe UI" w:cs="Segoe UI"/>
        </w:rPr>
        <w:t>operations</w:t>
      </w:r>
      <w:r w:rsidRPr="00F11CB0">
        <w:rPr>
          <w:rFonts w:ascii="Segoe UI" w:hAnsi="Segoe UI" w:cs="Segoe UI"/>
        </w:rPr>
        <w:t>.</w:t>
      </w:r>
    </w:p>
    <w:p w14:paraId="2A205286" w14:textId="0F3372C7" w:rsidR="00574491" w:rsidRPr="00F11CB0" w:rsidRDefault="00574491" w:rsidP="00574491">
      <w:pPr>
        <w:numPr>
          <w:ilvl w:val="0"/>
          <w:numId w:val="11"/>
        </w:numPr>
        <w:spacing w:before="100" w:beforeAutospacing="1" w:after="100" w:afterAutospacing="1" w:line="240" w:lineRule="auto"/>
        <w:contextualSpacing/>
        <w:rPr>
          <w:rFonts w:ascii="Segoe UI" w:hAnsi="Segoe UI" w:cs="Segoe UI"/>
        </w:rPr>
      </w:pPr>
      <w:r w:rsidRPr="00F11CB0">
        <w:rPr>
          <w:rFonts w:ascii="Segoe UI" w:hAnsi="Segoe UI" w:cs="Segoe UI"/>
          <w:b/>
        </w:rPr>
        <w:t>Stabilization</w:t>
      </w:r>
      <w:r w:rsidR="00A26797" w:rsidRPr="00F11CB0">
        <w:rPr>
          <w:rFonts w:ascii="Segoe UI" w:hAnsi="Segoe UI" w:cs="Segoe UI"/>
          <w:b/>
        </w:rPr>
        <w:t xml:space="preserve">. </w:t>
      </w:r>
      <w:r w:rsidR="005A0180" w:rsidRPr="00F11CB0">
        <w:rPr>
          <w:rFonts w:ascii="Segoe UI" w:hAnsi="Segoe UI" w:cs="Segoe UI"/>
        </w:rPr>
        <w:t>I</w:t>
      </w:r>
      <w:r w:rsidRPr="00F11CB0">
        <w:rPr>
          <w:rFonts w:ascii="Segoe UI" w:hAnsi="Segoe UI" w:cs="Segoe UI"/>
        </w:rPr>
        <w:t>ncludes remediating the environment, addressing assets needing immediate refresh, implementing a new backup and recovery solution, and completing a comprehensive inventory.</w:t>
      </w:r>
    </w:p>
    <w:p w14:paraId="350AAA82" w14:textId="1AABBB62" w:rsidR="00574491" w:rsidRPr="00F11CB0" w:rsidRDefault="00574491" w:rsidP="00574491">
      <w:pPr>
        <w:numPr>
          <w:ilvl w:val="0"/>
          <w:numId w:val="11"/>
        </w:numPr>
        <w:spacing w:before="100" w:beforeAutospacing="1" w:after="100" w:afterAutospacing="1" w:line="240" w:lineRule="auto"/>
        <w:contextualSpacing/>
        <w:rPr>
          <w:rFonts w:ascii="Segoe UI" w:hAnsi="Segoe UI" w:cs="Segoe UI"/>
        </w:rPr>
      </w:pPr>
      <w:r w:rsidRPr="00F11CB0">
        <w:rPr>
          <w:rFonts w:ascii="Segoe UI" w:hAnsi="Segoe UI" w:cs="Segoe UI"/>
          <w:b/>
        </w:rPr>
        <w:t>Consolidation</w:t>
      </w:r>
      <w:r w:rsidR="00A26797" w:rsidRPr="00F11CB0">
        <w:rPr>
          <w:rFonts w:ascii="Segoe UI" w:hAnsi="Segoe UI" w:cs="Segoe UI"/>
          <w:b/>
        </w:rPr>
        <w:t>.</w:t>
      </w:r>
      <w:r w:rsidR="00A26797" w:rsidRPr="00F11CB0">
        <w:rPr>
          <w:rFonts w:ascii="Segoe UI" w:hAnsi="Segoe UI" w:cs="Segoe UI"/>
        </w:rPr>
        <w:t xml:space="preserve"> </w:t>
      </w:r>
      <w:r w:rsidR="003069E0" w:rsidRPr="00F11CB0">
        <w:rPr>
          <w:rFonts w:ascii="Segoe UI" w:hAnsi="Segoe UI" w:cs="Segoe UI"/>
        </w:rPr>
        <w:t>The m</w:t>
      </w:r>
      <w:r w:rsidRPr="00F11CB0">
        <w:rPr>
          <w:rFonts w:ascii="Segoe UI" w:hAnsi="Segoe UI" w:cs="Segoe UI"/>
        </w:rPr>
        <w:t>ulti-year effort to complete the migration of servers (and related storage and backup environments) from legacy data centers and agency business offices into consolidated data centers.</w:t>
      </w:r>
    </w:p>
    <w:p w14:paraId="753C102B" w14:textId="260A6835" w:rsidR="00574491" w:rsidRPr="00F11CB0" w:rsidRDefault="00574491" w:rsidP="00574491">
      <w:pPr>
        <w:numPr>
          <w:ilvl w:val="0"/>
          <w:numId w:val="11"/>
        </w:numPr>
        <w:spacing w:before="100" w:beforeAutospacing="1" w:after="100" w:afterAutospacing="1" w:line="240" w:lineRule="auto"/>
        <w:contextualSpacing/>
        <w:rPr>
          <w:rFonts w:ascii="Segoe UI" w:hAnsi="Segoe UI" w:cs="Segoe UI"/>
        </w:rPr>
      </w:pPr>
      <w:r w:rsidRPr="00F11CB0">
        <w:rPr>
          <w:rFonts w:ascii="Segoe UI" w:hAnsi="Segoe UI" w:cs="Segoe UI"/>
          <w:b/>
        </w:rPr>
        <w:t>Optimization</w:t>
      </w:r>
      <w:r w:rsidR="00A26797" w:rsidRPr="00F11CB0">
        <w:rPr>
          <w:rFonts w:ascii="Segoe UI" w:hAnsi="Segoe UI" w:cs="Segoe UI"/>
          <w:b/>
        </w:rPr>
        <w:t xml:space="preserve">. </w:t>
      </w:r>
      <w:r w:rsidRPr="00F11CB0">
        <w:rPr>
          <w:rFonts w:ascii="Segoe UI" w:hAnsi="Segoe UI" w:cs="Segoe UI"/>
        </w:rPr>
        <w:t>Ongoing improvements to the environment that will benefit the state by reducing costs</w:t>
      </w:r>
      <w:r w:rsidR="003069E0" w:rsidRPr="00F11CB0">
        <w:rPr>
          <w:rFonts w:ascii="Segoe UI" w:hAnsi="Segoe UI" w:cs="Segoe UI"/>
        </w:rPr>
        <w:t xml:space="preserve"> and </w:t>
      </w:r>
      <w:r w:rsidRPr="00F11CB0">
        <w:rPr>
          <w:rFonts w:ascii="Segoe UI" w:hAnsi="Segoe UI" w:cs="Segoe UI"/>
        </w:rPr>
        <w:t>improving services.</w:t>
      </w:r>
    </w:p>
    <w:p w14:paraId="651B15D4" w14:textId="77777777" w:rsidR="003069E0" w:rsidRPr="00F11CB0" w:rsidRDefault="003069E0" w:rsidP="003069E0">
      <w:pPr>
        <w:spacing w:before="100" w:beforeAutospacing="1" w:after="100" w:afterAutospacing="1" w:line="240" w:lineRule="auto"/>
        <w:ind w:left="1440"/>
        <w:contextualSpacing/>
        <w:rPr>
          <w:rFonts w:ascii="Segoe UI" w:hAnsi="Segoe UI" w:cs="Segoe UI"/>
        </w:rPr>
      </w:pPr>
    </w:p>
    <w:p w14:paraId="7F7292C2" w14:textId="0F488668" w:rsidR="003069E0" w:rsidRPr="00F11CB0" w:rsidRDefault="003069E0" w:rsidP="003069E0">
      <w:pPr>
        <w:spacing w:before="100" w:beforeAutospacing="1" w:after="100" w:afterAutospacing="1" w:line="240" w:lineRule="auto"/>
        <w:contextualSpacing/>
        <w:rPr>
          <w:rFonts w:ascii="Segoe UI" w:hAnsi="Segoe UI" w:cs="Segoe UI"/>
        </w:rPr>
      </w:pPr>
      <w:r w:rsidRPr="00F11CB0">
        <w:rPr>
          <w:rFonts w:ascii="Segoe UI" w:hAnsi="Segoe UI" w:cs="Segoe UI"/>
        </w:rPr>
        <w:t xml:space="preserve">The cost of these activities totals $105.9 million, </w:t>
      </w:r>
      <w:r w:rsidR="00526688" w:rsidRPr="00F11CB0">
        <w:rPr>
          <w:rFonts w:ascii="Segoe UI" w:hAnsi="Segoe UI" w:cs="Segoe UI"/>
        </w:rPr>
        <w:t xml:space="preserve">which the state pays upon successful completion of defined milestones from monies collected from state agencies for DCS program fees. </w:t>
      </w:r>
      <w:r w:rsidRPr="00F11CB0">
        <w:rPr>
          <w:rFonts w:ascii="Segoe UI" w:hAnsi="Segoe UI" w:cs="Segoe UI"/>
        </w:rPr>
        <w:t xml:space="preserve">The FY 2020 expense for T&amp;T was $97.4 million excluding the recovery fee. </w:t>
      </w:r>
    </w:p>
    <w:p w14:paraId="010A686A" w14:textId="0574FE9F" w:rsidR="00574491" w:rsidRPr="0007510E" w:rsidRDefault="00F64809" w:rsidP="0007510E">
      <w:pPr>
        <w:rPr>
          <w:rFonts w:ascii="Segoe UI" w:hAnsi="Segoe UI" w:cs="Segoe UI"/>
          <w:b/>
          <w:color w:val="00257D"/>
        </w:rPr>
      </w:pPr>
      <w:r w:rsidRPr="0007510E">
        <w:rPr>
          <w:rFonts w:ascii="Segoe UI" w:hAnsi="Segoe UI" w:cs="Segoe UI"/>
          <w:b/>
          <w:color w:val="00257D"/>
        </w:rPr>
        <w:t xml:space="preserve">Table </w:t>
      </w:r>
      <w:r w:rsidR="00820BD8" w:rsidRPr="0007510E">
        <w:rPr>
          <w:rFonts w:ascii="Segoe UI" w:hAnsi="Segoe UI" w:cs="Segoe UI"/>
          <w:b/>
          <w:color w:val="00257D"/>
        </w:rPr>
        <w:t>5</w:t>
      </w:r>
      <w:r w:rsidRPr="0007510E">
        <w:rPr>
          <w:rFonts w:ascii="Segoe UI" w:hAnsi="Segoe UI" w:cs="Segoe UI"/>
          <w:b/>
          <w:color w:val="00257D"/>
        </w:rPr>
        <w:t>. Transition and Transformation Charges</w:t>
      </w:r>
      <w:r w:rsidR="00EB7802" w:rsidRPr="0007510E">
        <w:rPr>
          <w:rFonts w:ascii="Segoe UI" w:hAnsi="Segoe UI" w:cs="Segoe UI"/>
          <w:b/>
          <w:color w:val="00257D"/>
        </w:rPr>
        <w:t xml:space="preserve"> (In Millions)</w:t>
      </w:r>
    </w:p>
    <w:p w14:paraId="0C526487" w14:textId="03943485" w:rsidR="00706D30" w:rsidRDefault="00634812" w:rsidP="00225F8C">
      <w:pPr>
        <w:rPr>
          <w:rFonts w:ascii="Segoe UI" w:hAnsi="Segoe UI" w:cs="Segoe UI"/>
        </w:rPr>
      </w:pPr>
      <w:r w:rsidRPr="00F11CB0">
        <w:rPr>
          <w:rFonts w:ascii="Segoe UI" w:hAnsi="Segoe UI" w:cs="Segoe UI"/>
          <w:noProof/>
        </w:rPr>
        <w:drawing>
          <wp:inline distT="0" distB="0" distL="0" distR="0" wp14:anchorId="331279AB" wp14:editId="225E052C">
            <wp:extent cx="5943600" cy="17056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05610"/>
                    </a:xfrm>
                    <a:prstGeom prst="rect">
                      <a:avLst/>
                    </a:prstGeom>
                    <a:noFill/>
                    <a:ln>
                      <a:noFill/>
                    </a:ln>
                  </pic:spPr>
                </pic:pic>
              </a:graphicData>
            </a:graphic>
          </wp:inline>
        </w:drawing>
      </w:r>
      <w:r w:rsidR="00190EEB" w:rsidRPr="00F11CB0">
        <w:rPr>
          <w:rFonts w:ascii="Segoe UI" w:hAnsi="Segoe UI" w:cs="Segoe UI"/>
        </w:rPr>
        <w:t xml:space="preserve"> </w:t>
      </w:r>
      <w:bookmarkStart w:id="17" w:name="_Toc13840174"/>
      <w:bookmarkStart w:id="18" w:name="_Toc35279092"/>
      <w:bookmarkStart w:id="19" w:name="_Toc66440883"/>
    </w:p>
    <w:p w14:paraId="67AF8125" w14:textId="77777777" w:rsidR="0033086D" w:rsidRDefault="0033086D" w:rsidP="00225F8C">
      <w:pPr>
        <w:rPr>
          <w:rFonts w:ascii="Segoe UI" w:hAnsi="Segoe UI" w:cs="Segoe UI"/>
        </w:rPr>
      </w:pPr>
    </w:p>
    <w:tbl>
      <w:tblPr>
        <w:tblStyle w:val="DIRTable"/>
        <w:tblW w:w="0" w:type="auto"/>
        <w:tblLook w:val="04A0" w:firstRow="1" w:lastRow="0" w:firstColumn="1" w:lastColumn="0" w:noHBand="0" w:noVBand="1"/>
      </w:tblPr>
      <w:tblGrid>
        <w:gridCol w:w="1558"/>
        <w:gridCol w:w="1558"/>
        <w:gridCol w:w="1558"/>
        <w:gridCol w:w="1558"/>
        <w:gridCol w:w="1559"/>
        <w:gridCol w:w="1559"/>
      </w:tblGrid>
      <w:tr w:rsidR="003E3C5C" w14:paraId="0F7D1010" w14:textId="77777777" w:rsidTr="0033086D">
        <w:trPr>
          <w:cnfStyle w:val="100000000000" w:firstRow="1" w:lastRow="0" w:firstColumn="0" w:lastColumn="0" w:oddVBand="0" w:evenVBand="0" w:oddHBand="0" w:evenHBand="0" w:firstRowFirstColumn="0" w:firstRowLastColumn="0" w:lastRowFirstColumn="0" w:lastRowLastColumn="0"/>
          <w:cantSplit/>
        </w:trPr>
        <w:tc>
          <w:tcPr>
            <w:tcW w:w="1558" w:type="dxa"/>
            <w:tcBorders>
              <w:bottom w:val="single" w:sz="4" w:space="0" w:color="0073EB"/>
            </w:tcBorders>
          </w:tcPr>
          <w:p w14:paraId="1E78A161" w14:textId="2770A657" w:rsidR="003E3C5C" w:rsidRPr="003E3C5C" w:rsidRDefault="003E3C5C" w:rsidP="00225F8C">
            <w:pPr>
              <w:rPr>
                <w:rFonts w:cs="Segoe UI"/>
                <w:sz w:val="20"/>
                <w:szCs w:val="18"/>
              </w:rPr>
            </w:pPr>
            <w:r w:rsidRPr="003E3C5C">
              <w:rPr>
                <w:rFonts w:cs="Segoe UI"/>
                <w:sz w:val="20"/>
                <w:szCs w:val="18"/>
              </w:rPr>
              <w:lastRenderedPageBreak/>
              <w:t>Milestone</w:t>
            </w:r>
          </w:p>
        </w:tc>
        <w:tc>
          <w:tcPr>
            <w:tcW w:w="1558" w:type="dxa"/>
            <w:tcBorders>
              <w:bottom w:val="single" w:sz="4" w:space="0" w:color="0073EB"/>
            </w:tcBorders>
          </w:tcPr>
          <w:p w14:paraId="14D3C089" w14:textId="05B2A438" w:rsidR="003E3C5C" w:rsidRPr="003E3C5C" w:rsidRDefault="003E3C5C" w:rsidP="00225F8C">
            <w:pPr>
              <w:rPr>
                <w:rFonts w:cs="Segoe UI"/>
                <w:sz w:val="20"/>
                <w:szCs w:val="18"/>
              </w:rPr>
            </w:pPr>
            <w:r w:rsidRPr="003E3C5C">
              <w:rPr>
                <w:rFonts w:cs="Segoe UI"/>
                <w:sz w:val="20"/>
                <w:szCs w:val="18"/>
              </w:rPr>
              <w:t>Total Milestone Charge Paid Over Term</w:t>
            </w:r>
          </w:p>
        </w:tc>
        <w:tc>
          <w:tcPr>
            <w:tcW w:w="1558" w:type="dxa"/>
            <w:tcBorders>
              <w:bottom w:val="single" w:sz="4" w:space="0" w:color="0073EB"/>
            </w:tcBorders>
          </w:tcPr>
          <w:p w14:paraId="1A8E0763" w14:textId="33E8BB67" w:rsidR="003E3C5C" w:rsidRPr="003E3C5C" w:rsidRDefault="003E3C5C" w:rsidP="00225F8C">
            <w:pPr>
              <w:rPr>
                <w:rFonts w:cs="Segoe UI"/>
                <w:sz w:val="20"/>
                <w:szCs w:val="18"/>
              </w:rPr>
            </w:pPr>
            <w:r w:rsidRPr="003E3C5C">
              <w:rPr>
                <w:rFonts w:cs="Segoe UI"/>
                <w:sz w:val="20"/>
                <w:szCs w:val="18"/>
              </w:rPr>
              <w:t>Accepted Total Paid Over Term</w:t>
            </w:r>
          </w:p>
        </w:tc>
        <w:tc>
          <w:tcPr>
            <w:tcW w:w="1558" w:type="dxa"/>
            <w:tcBorders>
              <w:bottom w:val="single" w:sz="4" w:space="0" w:color="0073EB"/>
            </w:tcBorders>
          </w:tcPr>
          <w:p w14:paraId="55BE1C9B" w14:textId="03B13DB0" w:rsidR="003E3C5C" w:rsidRPr="003E3C5C" w:rsidRDefault="003E3C5C" w:rsidP="00225F8C">
            <w:pPr>
              <w:rPr>
                <w:rFonts w:cs="Segoe UI"/>
                <w:sz w:val="20"/>
                <w:szCs w:val="18"/>
              </w:rPr>
            </w:pPr>
            <w:r w:rsidRPr="003E3C5C">
              <w:rPr>
                <w:rFonts w:cs="Segoe UI"/>
                <w:sz w:val="20"/>
                <w:szCs w:val="18"/>
              </w:rPr>
              <w:t>Invoiced through August 2020</w:t>
            </w:r>
          </w:p>
        </w:tc>
        <w:tc>
          <w:tcPr>
            <w:tcW w:w="1559" w:type="dxa"/>
            <w:tcBorders>
              <w:bottom w:val="single" w:sz="4" w:space="0" w:color="0073EB"/>
            </w:tcBorders>
          </w:tcPr>
          <w:p w14:paraId="795C569F" w14:textId="2DEDB9E0" w:rsidR="003E3C5C" w:rsidRPr="003E3C5C" w:rsidRDefault="003E3C5C" w:rsidP="00225F8C">
            <w:pPr>
              <w:rPr>
                <w:rFonts w:cs="Segoe UI"/>
                <w:sz w:val="20"/>
                <w:szCs w:val="18"/>
              </w:rPr>
            </w:pPr>
            <w:r w:rsidRPr="003E3C5C">
              <w:rPr>
                <w:rFonts w:cs="Segoe UI"/>
                <w:sz w:val="20"/>
                <w:szCs w:val="18"/>
              </w:rPr>
              <w:t>Accepted Paid Over Term TnT Liability</w:t>
            </w:r>
          </w:p>
        </w:tc>
        <w:tc>
          <w:tcPr>
            <w:tcW w:w="1559" w:type="dxa"/>
            <w:tcBorders>
              <w:bottom w:val="single" w:sz="4" w:space="0" w:color="0073EB"/>
            </w:tcBorders>
          </w:tcPr>
          <w:p w14:paraId="66741CAD" w14:textId="7C956552" w:rsidR="003E3C5C" w:rsidRPr="003E3C5C" w:rsidRDefault="003E3C5C" w:rsidP="00225F8C">
            <w:pPr>
              <w:rPr>
                <w:rFonts w:cs="Segoe UI"/>
                <w:sz w:val="20"/>
                <w:szCs w:val="18"/>
              </w:rPr>
            </w:pPr>
            <w:r w:rsidRPr="003E3C5C">
              <w:rPr>
                <w:rFonts w:cs="Segoe UI"/>
                <w:sz w:val="20"/>
                <w:szCs w:val="18"/>
              </w:rPr>
              <w:t>Non-Accepted Paid Over Term TnT Liability</w:t>
            </w:r>
          </w:p>
        </w:tc>
      </w:tr>
      <w:tr w:rsidR="003E3C5C" w14:paraId="26152FC7" w14:textId="77777777" w:rsidTr="0033086D">
        <w:trPr>
          <w:cnfStyle w:val="000000100000" w:firstRow="0" w:lastRow="0" w:firstColumn="0" w:lastColumn="0" w:oddVBand="0" w:evenVBand="0" w:oddHBand="1" w:evenHBand="0"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4BDDE8EA" w14:textId="5A3AF5D5" w:rsidR="003E3C5C" w:rsidRPr="00AC7825" w:rsidRDefault="003E3C5C" w:rsidP="00225F8C">
            <w:pPr>
              <w:rPr>
                <w:rFonts w:cs="Segoe UI"/>
                <w:b/>
                <w:bCs/>
                <w:color w:val="auto"/>
                <w:sz w:val="20"/>
                <w:szCs w:val="20"/>
              </w:rPr>
            </w:pPr>
            <w:r w:rsidRPr="00AC7825">
              <w:rPr>
                <w:rFonts w:cs="Segoe UI"/>
                <w:b/>
                <w:bCs/>
                <w:color w:val="auto"/>
                <w:sz w:val="20"/>
                <w:szCs w:val="20"/>
              </w:rPr>
              <w:t>Server</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1B3D2E34" w14:textId="3847D2DD" w:rsidR="003E3C5C" w:rsidRPr="00F16CC1" w:rsidRDefault="004E1B89" w:rsidP="00F16CC1">
            <w:pPr>
              <w:jc w:val="right"/>
              <w:rPr>
                <w:rFonts w:cs="Segoe UI"/>
                <w:color w:val="auto"/>
                <w:sz w:val="20"/>
                <w:szCs w:val="20"/>
              </w:rPr>
            </w:pPr>
            <w:r w:rsidRPr="00F16CC1">
              <w:rPr>
                <w:rFonts w:cs="Segoe UI"/>
                <w:color w:val="auto"/>
                <w:sz w:val="20"/>
                <w:szCs w:val="20"/>
              </w:rPr>
              <w:t>$19.04</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15224886" w14:textId="30A9A6D1" w:rsidR="003E3C5C" w:rsidRPr="00F16CC1" w:rsidRDefault="004E1B89" w:rsidP="00F16CC1">
            <w:pPr>
              <w:jc w:val="right"/>
              <w:rPr>
                <w:rFonts w:cs="Segoe UI"/>
                <w:color w:val="auto"/>
                <w:sz w:val="20"/>
                <w:szCs w:val="20"/>
              </w:rPr>
            </w:pPr>
            <w:r w:rsidRPr="00F16CC1">
              <w:rPr>
                <w:rFonts w:cs="Segoe UI"/>
                <w:color w:val="auto"/>
                <w:sz w:val="20"/>
                <w:szCs w:val="20"/>
              </w:rPr>
              <w:t>$19.04</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5F450908" w14:textId="5D01368B" w:rsidR="003E3C5C" w:rsidRPr="00F16CC1" w:rsidRDefault="004E1B89" w:rsidP="00F16CC1">
            <w:pPr>
              <w:jc w:val="right"/>
              <w:rPr>
                <w:rFonts w:cs="Segoe UI"/>
                <w:color w:val="auto"/>
                <w:sz w:val="20"/>
                <w:szCs w:val="20"/>
              </w:rPr>
            </w:pPr>
            <w:r w:rsidRPr="00F16CC1">
              <w:rPr>
                <w:rFonts w:cs="Segoe UI"/>
                <w:color w:val="auto"/>
                <w:sz w:val="20"/>
                <w:szCs w:val="20"/>
              </w:rPr>
              <w:t>$19.04</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76785544" w14:textId="5BED8702" w:rsidR="003E3C5C" w:rsidRPr="00F16CC1" w:rsidRDefault="004E1B89" w:rsidP="00F16CC1">
            <w:pPr>
              <w:jc w:val="right"/>
              <w:rPr>
                <w:rFonts w:cs="Segoe UI"/>
                <w:color w:val="auto"/>
                <w:sz w:val="20"/>
                <w:szCs w:val="20"/>
              </w:rPr>
            </w:pPr>
            <w:r w:rsidRPr="00F16CC1">
              <w:rPr>
                <w:rFonts w:cs="Segoe UI"/>
                <w:color w:val="FF0000"/>
                <w:sz w:val="20"/>
                <w:szCs w:val="20"/>
              </w:rPr>
              <w:t>($0.00)</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016BF7FC" w14:textId="3D677ECA" w:rsidR="003E3C5C" w:rsidRPr="00F16CC1" w:rsidRDefault="004E1B89" w:rsidP="00F16CC1">
            <w:pPr>
              <w:jc w:val="right"/>
              <w:rPr>
                <w:rFonts w:cs="Segoe UI"/>
                <w:color w:val="auto"/>
                <w:sz w:val="20"/>
                <w:szCs w:val="20"/>
              </w:rPr>
            </w:pPr>
            <w:r w:rsidRPr="00F16CC1">
              <w:rPr>
                <w:rFonts w:cs="Segoe UI"/>
                <w:color w:val="auto"/>
                <w:sz w:val="20"/>
                <w:szCs w:val="20"/>
              </w:rPr>
              <w:t>$0.00</w:t>
            </w:r>
          </w:p>
        </w:tc>
      </w:tr>
      <w:tr w:rsidR="00095FC4" w14:paraId="58F4B430" w14:textId="77777777" w:rsidTr="0033086D">
        <w:trPr>
          <w:cnfStyle w:val="000000010000" w:firstRow="0" w:lastRow="0" w:firstColumn="0" w:lastColumn="0" w:oddVBand="0" w:evenVBand="0" w:oddHBand="0" w:evenHBand="1"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tcPr>
          <w:p w14:paraId="15D6A5BC" w14:textId="26A77B05" w:rsidR="00095FC4" w:rsidRPr="00AC7825" w:rsidRDefault="00095FC4" w:rsidP="00095FC4">
            <w:pPr>
              <w:rPr>
                <w:rFonts w:cs="Segoe UI"/>
                <w:b/>
                <w:bCs/>
                <w:sz w:val="20"/>
                <w:szCs w:val="20"/>
              </w:rPr>
            </w:pPr>
            <w:r w:rsidRPr="00AC7825">
              <w:rPr>
                <w:rFonts w:cs="Segoe UI"/>
                <w:b/>
                <w:bCs/>
                <w:sz w:val="20"/>
                <w:szCs w:val="20"/>
              </w:rPr>
              <w:t>Data Center</w:t>
            </w:r>
          </w:p>
        </w:tc>
        <w:tc>
          <w:tcPr>
            <w:tcW w:w="1558" w:type="dxa"/>
            <w:tcBorders>
              <w:top w:val="single" w:sz="4" w:space="0" w:color="0073EB"/>
              <w:left w:val="single" w:sz="4" w:space="0" w:color="0073EB"/>
              <w:bottom w:val="single" w:sz="4" w:space="0" w:color="0073EB"/>
              <w:right w:val="single" w:sz="4" w:space="0" w:color="0073EB"/>
            </w:tcBorders>
          </w:tcPr>
          <w:p w14:paraId="66A0E45D" w14:textId="6FDBCF9B" w:rsidR="00095FC4" w:rsidRPr="00F16CC1" w:rsidRDefault="00095FC4" w:rsidP="00095FC4">
            <w:pPr>
              <w:jc w:val="right"/>
              <w:rPr>
                <w:rFonts w:cs="Segoe UI"/>
                <w:sz w:val="20"/>
                <w:szCs w:val="20"/>
              </w:rPr>
            </w:pPr>
            <w:r>
              <w:rPr>
                <w:rFonts w:cs="Segoe UI"/>
                <w:sz w:val="20"/>
                <w:szCs w:val="20"/>
              </w:rPr>
              <w:t>$2.02</w:t>
            </w:r>
          </w:p>
        </w:tc>
        <w:tc>
          <w:tcPr>
            <w:tcW w:w="1558" w:type="dxa"/>
            <w:tcBorders>
              <w:top w:val="single" w:sz="4" w:space="0" w:color="0073EB"/>
              <w:left w:val="single" w:sz="4" w:space="0" w:color="0073EB"/>
              <w:bottom w:val="single" w:sz="4" w:space="0" w:color="0073EB"/>
              <w:right w:val="single" w:sz="4" w:space="0" w:color="0073EB"/>
            </w:tcBorders>
          </w:tcPr>
          <w:p w14:paraId="4565BBC8" w14:textId="7BB721C9" w:rsidR="00095FC4" w:rsidRPr="00F16CC1" w:rsidRDefault="00095FC4" w:rsidP="00095FC4">
            <w:pPr>
              <w:jc w:val="right"/>
              <w:rPr>
                <w:rFonts w:cs="Segoe UI"/>
                <w:sz w:val="20"/>
                <w:szCs w:val="20"/>
              </w:rPr>
            </w:pPr>
            <w:r>
              <w:rPr>
                <w:rFonts w:cs="Segoe UI"/>
                <w:sz w:val="20"/>
                <w:szCs w:val="20"/>
              </w:rPr>
              <w:t>$2.02</w:t>
            </w:r>
          </w:p>
        </w:tc>
        <w:tc>
          <w:tcPr>
            <w:tcW w:w="1558" w:type="dxa"/>
            <w:tcBorders>
              <w:top w:val="single" w:sz="4" w:space="0" w:color="0073EB"/>
              <w:left w:val="single" w:sz="4" w:space="0" w:color="0073EB"/>
              <w:bottom w:val="single" w:sz="4" w:space="0" w:color="0073EB"/>
              <w:right w:val="single" w:sz="4" w:space="0" w:color="0073EB"/>
            </w:tcBorders>
          </w:tcPr>
          <w:p w14:paraId="6AE1D0B4" w14:textId="24B6139F" w:rsidR="00095FC4" w:rsidRPr="00F16CC1" w:rsidRDefault="00095FC4" w:rsidP="00095FC4">
            <w:pPr>
              <w:jc w:val="right"/>
              <w:rPr>
                <w:rFonts w:cs="Segoe UI"/>
                <w:sz w:val="20"/>
                <w:szCs w:val="20"/>
              </w:rPr>
            </w:pPr>
            <w:r>
              <w:rPr>
                <w:rFonts w:cs="Segoe UI"/>
                <w:sz w:val="20"/>
                <w:szCs w:val="20"/>
              </w:rPr>
              <w:t>$2.02</w:t>
            </w:r>
          </w:p>
        </w:tc>
        <w:tc>
          <w:tcPr>
            <w:tcW w:w="1559" w:type="dxa"/>
            <w:tcBorders>
              <w:top w:val="single" w:sz="4" w:space="0" w:color="0073EB"/>
              <w:left w:val="single" w:sz="4" w:space="0" w:color="0073EB"/>
              <w:bottom w:val="single" w:sz="4" w:space="0" w:color="0073EB"/>
              <w:right w:val="single" w:sz="4" w:space="0" w:color="0073EB"/>
            </w:tcBorders>
          </w:tcPr>
          <w:p w14:paraId="74107C8D" w14:textId="1D32F74C" w:rsidR="00095FC4" w:rsidRPr="00F16CC1" w:rsidRDefault="00095FC4" w:rsidP="00095FC4">
            <w:pPr>
              <w:jc w:val="right"/>
              <w:rPr>
                <w:rFonts w:cs="Segoe UI"/>
                <w:sz w:val="20"/>
                <w:szCs w:val="20"/>
              </w:rPr>
            </w:pPr>
            <w:r w:rsidRPr="00F16CC1">
              <w:rPr>
                <w:rFonts w:cs="Segoe UI"/>
                <w:color w:val="FF0000"/>
                <w:sz w:val="20"/>
                <w:szCs w:val="20"/>
              </w:rPr>
              <w:t>($0.00)</w:t>
            </w:r>
          </w:p>
        </w:tc>
        <w:tc>
          <w:tcPr>
            <w:tcW w:w="1559" w:type="dxa"/>
            <w:tcBorders>
              <w:top w:val="single" w:sz="4" w:space="0" w:color="0073EB"/>
              <w:left w:val="single" w:sz="4" w:space="0" w:color="0073EB"/>
              <w:bottom w:val="single" w:sz="4" w:space="0" w:color="0073EB"/>
              <w:right w:val="single" w:sz="4" w:space="0" w:color="0073EB"/>
            </w:tcBorders>
          </w:tcPr>
          <w:p w14:paraId="37873478" w14:textId="38ED5C7D" w:rsidR="00095FC4" w:rsidRPr="00F16CC1" w:rsidRDefault="00095FC4" w:rsidP="00095FC4">
            <w:pPr>
              <w:jc w:val="right"/>
              <w:rPr>
                <w:rFonts w:cs="Segoe UI"/>
                <w:sz w:val="20"/>
                <w:szCs w:val="20"/>
              </w:rPr>
            </w:pPr>
            <w:r w:rsidRPr="00F16CC1">
              <w:rPr>
                <w:rFonts w:cs="Segoe UI"/>
                <w:sz w:val="20"/>
                <w:szCs w:val="20"/>
              </w:rPr>
              <w:t>$0.00</w:t>
            </w:r>
          </w:p>
        </w:tc>
      </w:tr>
      <w:tr w:rsidR="00095FC4" w14:paraId="23735BE5" w14:textId="77777777" w:rsidTr="0033086D">
        <w:trPr>
          <w:cnfStyle w:val="000000100000" w:firstRow="0" w:lastRow="0" w:firstColumn="0" w:lastColumn="0" w:oddVBand="0" w:evenVBand="0" w:oddHBand="1" w:evenHBand="0"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3EB1720D" w14:textId="4DE818D0" w:rsidR="00095FC4" w:rsidRPr="00AC7825" w:rsidRDefault="00095FC4" w:rsidP="00095FC4">
            <w:pPr>
              <w:rPr>
                <w:rFonts w:cs="Segoe UI"/>
                <w:b/>
                <w:bCs/>
                <w:color w:val="auto"/>
                <w:sz w:val="20"/>
                <w:szCs w:val="20"/>
              </w:rPr>
            </w:pPr>
            <w:r w:rsidRPr="00AC7825">
              <w:rPr>
                <w:rFonts w:cs="Segoe UI"/>
                <w:b/>
                <w:bCs/>
                <w:color w:val="auto"/>
                <w:sz w:val="20"/>
                <w:szCs w:val="20"/>
              </w:rPr>
              <w:t>Network</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387123AE" w14:textId="3A0108E9" w:rsidR="00095FC4" w:rsidRPr="00F16CC1" w:rsidRDefault="00095FC4" w:rsidP="00095FC4">
            <w:pPr>
              <w:jc w:val="right"/>
              <w:rPr>
                <w:rFonts w:cs="Segoe UI"/>
                <w:color w:val="auto"/>
                <w:sz w:val="20"/>
                <w:szCs w:val="20"/>
              </w:rPr>
            </w:pPr>
            <w:r>
              <w:rPr>
                <w:rFonts w:cs="Segoe UI"/>
                <w:color w:val="auto"/>
                <w:sz w:val="20"/>
                <w:szCs w:val="20"/>
              </w:rPr>
              <w:t>$4.97</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6772A493" w14:textId="3B982224" w:rsidR="00095FC4" w:rsidRPr="00F16CC1" w:rsidRDefault="00095FC4" w:rsidP="00095FC4">
            <w:pPr>
              <w:jc w:val="right"/>
              <w:rPr>
                <w:rFonts w:cs="Segoe UI"/>
                <w:color w:val="auto"/>
                <w:sz w:val="20"/>
                <w:szCs w:val="20"/>
              </w:rPr>
            </w:pPr>
            <w:r>
              <w:rPr>
                <w:rFonts w:cs="Segoe UI"/>
                <w:color w:val="auto"/>
                <w:sz w:val="20"/>
                <w:szCs w:val="20"/>
              </w:rPr>
              <w:t>$4.97</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3420777E" w14:textId="781B8683" w:rsidR="00095FC4" w:rsidRPr="00F16CC1" w:rsidRDefault="00095FC4" w:rsidP="00095FC4">
            <w:pPr>
              <w:jc w:val="right"/>
              <w:rPr>
                <w:rFonts w:cs="Segoe UI"/>
                <w:color w:val="auto"/>
                <w:sz w:val="20"/>
                <w:szCs w:val="20"/>
              </w:rPr>
            </w:pPr>
            <w:r>
              <w:rPr>
                <w:rFonts w:cs="Segoe UI"/>
                <w:color w:val="auto"/>
                <w:sz w:val="20"/>
                <w:szCs w:val="20"/>
              </w:rPr>
              <w:t>$4.97</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5C94D950" w14:textId="778A42B1" w:rsidR="00095FC4" w:rsidRPr="00F16CC1" w:rsidRDefault="00095FC4" w:rsidP="00095FC4">
            <w:pPr>
              <w:jc w:val="right"/>
              <w:rPr>
                <w:rFonts w:cs="Segoe UI"/>
                <w:color w:val="auto"/>
                <w:sz w:val="20"/>
                <w:szCs w:val="20"/>
              </w:rPr>
            </w:pPr>
            <w:r w:rsidRPr="00F16CC1">
              <w:rPr>
                <w:rFonts w:cs="Segoe UI"/>
                <w:color w:val="FF0000"/>
                <w:sz w:val="20"/>
                <w:szCs w:val="20"/>
              </w:rPr>
              <w:t>($0.00)</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5561C946" w14:textId="622DFB50" w:rsidR="00095FC4" w:rsidRPr="00F16CC1" w:rsidRDefault="00095FC4" w:rsidP="00095FC4">
            <w:pPr>
              <w:jc w:val="right"/>
              <w:rPr>
                <w:rFonts w:cs="Segoe UI"/>
                <w:color w:val="auto"/>
                <w:sz w:val="20"/>
                <w:szCs w:val="20"/>
              </w:rPr>
            </w:pPr>
            <w:r w:rsidRPr="00F16CC1">
              <w:rPr>
                <w:rFonts w:cs="Segoe UI"/>
                <w:color w:val="auto"/>
                <w:sz w:val="20"/>
                <w:szCs w:val="20"/>
              </w:rPr>
              <w:t>$0.00</w:t>
            </w:r>
          </w:p>
        </w:tc>
      </w:tr>
      <w:tr w:rsidR="00095FC4" w14:paraId="14148953" w14:textId="77777777" w:rsidTr="0033086D">
        <w:trPr>
          <w:cnfStyle w:val="000000010000" w:firstRow="0" w:lastRow="0" w:firstColumn="0" w:lastColumn="0" w:oddVBand="0" w:evenVBand="0" w:oddHBand="0" w:evenHBand="1"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tcPr>
          <w:p w14:paraId="1B993563" w14:textId="00687843" w:rsidR="00095FC4" w:rsidRPr="00AC7825" w:rsidRDefault="00095FC4" w:rsidP="00095FC4">
            <w:pPr>
              <w:rPr>
                <w:rFonts w:cs="Segoe UI"/>
                <w:b/>
                <w:bCs/>
                <w:sz w:val="20"/>
                <w:szCs w:val="20"/>
              </w:rPr>
            </w:pPr>
            <w:r w:rsidRPr="00AC7825">
              <w:rPr>
                <w:rFonts w:cs="Segoe UI"/>
                <w:b/>
                <w:bCs/>
                <w:sz w:val="20"/>
                <w:szCs w:val="20"/>
              </w:rPr>
              <w:t>Hybrid Cloud</w:t>
            </w:r>
          </w:p>
        </w:tc>
        <w:tc>
          <w:tcPr>
            <w:tcW w:w="1558" w:type="dxa"/>
            <w:tcBorders>
              <w:top w:val="single" w:sz="4" w:space="0" w:color="0073EB"/>
              <w:left w:val="single" w:sz="4" w:space="0" w:color="0073EB"/>
              <w:bottom w:val="single" w:sz="4" w:space="0" w:color="0073EB"/>
              <w:right w:val="single" w:sz="4" w:space="0" w:color="0073EB"/>
            </w:tcBorders>
          </w:tcPr>
          <w:p w14:paraId="5FA1DE98" w14:textId="07265A03" w:rsidR="00095FC4" w:rsidRPr="00F16CC1" w:rsidRDefault="00095FC4" w:rsidP="00095FC4">
            <w:pPr>
              <w:jc w:val="right"/>
              <w:rPr>
                <w:rFonts w:cs="Segoe UI"/>
                <w:sz w:val="20"/>
                <w:szCs w:val="20"/>
              </w:rPr>
            </w:pPr>
            <w:r>
              <w:rPr>
                <w:rFonts w:cs="Segoe UI"/>
                <w:sz w:val="20"/>
                <w:szCs w:val="20"/>
              </w:rPr>
              <w:t>$35.48</w:t>
            </w:r>
          </w:p>
        </w:tc>
        <w:tc>
          <w:tcPr>
            <w:tcW w:w="1558" w:type="dxa"/>
            <w:tcBorders>
              <w:top w:val="single" w:sz="4" w:space="0" w:color="0073EB"/>
              <w:left w:val="single" w:sz="4" w:space="0" w:color="0073EB"/>
              <w:bottom w:val="single" w:sz="4" w:space="0" w:color="0073EB"/>
              <w:right w:val="single" w:sz="4" w:space="0" w:color="0073EB"/>
            </w:tcBorders>
          </w:tcPr>
          <w:p w14:paraId="5FE55FEF" w14:textId="56629E50" w:rsidR="00095FC4" w:rsidRPr="00F16CC1" w:rsidRDefault="00095FC4" w:rsidP="00095FC4">
            <w:pPr>
              <w:jc w:val="right"/>
              <w:rPr>
                <w:rFonts w:cs="Segoe UI"/>
                <w:sz w:val="20"/>
                <w:szCs w:val="20"/>
              </w:rPr>
            </w:pPr>
            <w:r>
              <w:rPr>
                <w:rFonts w:cs="Segoe UI"/>
                <w:sz w:val="20"/>
                <w:szCs w:val="20"/>
              </w:rPr>
              <w:t>$35.48</w:t>
            </w:r>
          </w:p>
        </w:tc>
        <w:tc>
          <w:tcPr>
            <w:tcW w:w="1558" w:type="dxa"/>
            <w:tcBorders>
              <w:top w:val="single" w:sz="4" w:space="0" w:color="0073EB"/>
              <w:left w:val="single" w:sz="4" w:space="0" w:color="0073EB"/>
              <w:bottom w:val="single" w:sz="4" w:space="0" w:color="0073EB"/>
              <w:right w:val="single" w:sz="4" w:space="0" w:color="0073EB"/>
            </w:tcBorders>
          </w:tcPr>
          <w:p w14:paraId="7D9E312E" w14:textId="530441EE" w:rsidR="00095FC4" w:rsidRPr="00F16CC1" w:rsidRDefault="00095FC4" w:rsidP="00095FC4">
            <w:pPr>
              <w:jc w:val="right"/>
              <w:rPr>
                <w:rFonts w:cs="Segoe UI"/>
                <w:sz w:val="20"/>
                <w:szCs w:val="20"/>
              </w:rPr>
            </w:pPr>
            <w:r>
              <w:rPr>
                <w:rFonts w:cs="Segoe UI"/>
                <w:sz w:val="20"/>
                <w:szCs w:val="20"/>
              </w:rPr>
              <w:t>$35.48</w:t>
            </w:r>
          </w:p>
        </w:tc>
        <w:tc>
          <w:tcPr>
            <w:tcW w:w="1559" w:type="dxa"/>
            <w:tcBorders>
              <w:top w:val="single" w:sz="4" w:space="0" w:color="0073EB"/>
              <w:left w:val="single" w:sz="4" w:space="0" w:color="0073EB"/>
              <w:bottom w:val="single" w:sz="4" w:space="0" w:color="0073EB"/>
              <w:right w:val="single" w:sz="4" w:space="0" w:color="0073EB"/>
            </w:tcBorders>
          </w:tcPr>
          <w:p w14:paraId="38D1BE5A" w14:textId="3D9EC882" w:rsidR="00095FC4" w:rsidRPr="00F16CC1" w:rsidRDefault="00095FC4" w:rsidP="00095FC4">
            <w:pPr>
              <w:jc w:val="right"/>
              <w:rPr>
                <w:rFonts w:cs="Segoe UI"/>
                <w:sz w:val="20"/>
                <w:szCs w:val="20"/>
              </w:rPr>
            </w:pPr>
            <w:r w:rsidRPr="00F16CC1">
              <w:rPr>
                <w:rFonts w:cs="Segoe UI"/>
                <w:color w:val="FF0000"/>
                <w:sz w:val="20"/>
                <w:szCs w:val="20"/>
              </w:rPr>
              <w:t>($0.00)</w:t>
            </w:r>
          </w:p>
        </w:tc>
        <w:tc>
          <w:tcPr>
            <w:tcW w:w="1559" w:type="dxa"/>
            <w:tcBorders>
              <w:top w:val="single" w:sz="4" w:space="0" w:color="0073EB"/>
              <w:left w:val="single" w:sz="4" w:space="0" w:color="0073EB"/>
              <w:bottom w:val="single" w:sz="4" w:space="0" w:color="0073EB"/>
              <w:right w:val="single" w:sz="4" w:space="0" w:color="0073EB"/>
            </w:tcBorders>
          </w:tcPr>
          <w:p w14:paraId="61805A49" w14:textId="04359D24" w:rsidR="00095FC4" w:rsidRPr="00F16CC1" w:rsidRDefault="00095FC4" w:rsidP="00095FC4">
            <w:pPr>
              <w:jc w:val="right"/>
              <w:rPr>
                <w:rFonts w:cs="Segoe UI"/>
                <w:sz w:val="20"/>
                <w:szCs w:val="20"/>
              </w:rPr>
            </w:pPr>
            <w:r w:rsidRPr="00F16CC1">
              <w:rPr>
                <w:rFonts w:cs="Segoe UI"/>
                <w:sz w:val="20"/>
                <w:szCs w:val="20"/>
              </w:rPr>
              <w:t>$0.00</w:t>
            </w:r>
          </w:p>
        </w:tc>
      </w:tr>
      <w:tr w:rsidR="00095FC4" w14:paraId="02D84F64" w14:textId="77777777" w:rsidTr="0033086D">
        <w:trPr>
          <w:cnfStyle w:val="000000100000" w:firstRow="0" w:lastRow="0" w:firstColumn="0" w:lastColumn="0" w:oddVBand="0" w:evenVBand="0" w:oddHBand="1" w:evenHBand="0"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72E4F0B8" w14:textId="15B48EF7" w:rsidR="00095FC4" w:rsidRPr="00AC7825" w:rsidRDefault="00095FC4" w:rsidP="00095FC4">
            <w:pPr>
              <w:rPr>
                <w:rFonts w:cs="Segoe UI"/>
                <w:b/>
                <w:bCs/>
                <w:color w:val="auto"/>
                <w:sz w:val="20"/>
                <w:szCs w:val="20"/>
              </w:rPr>
            </w:pPr>
            <w:r w:rsidRPr="00AC7825">
              <w:rPr>
                <w:rFonts w:cs="Segoe UI"/>
                <w:b/>
                <w:bCs/>
                <w:color w:val="auto"/>
                <w:sz w:val="20"/>
                <w:szCs w:val="20"/>
              </w:rPr>
              <w:t>Mainframe</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53F3AC31" w14:textId="0F8F41F6" w:rsidR="00095FC4" w:rsidRPr="00F16CC1" w:rsidRDefault="00095FC4" w:rsidP="00095FC4">
            <w:pPr>
              <w:jc w:val="right"/>
              <w:rPr>
                <w:rFonts w:cs="Segoe UI"/>
                <w:color w:val="auto"/>
                <w:sz w:val="20"/>
                <w:szCs w:val="20"/>
              </w:rPr>
            </w:pPr>
            <w:r>
              <w:rPr>
                <w:rFonts w:cs="Segoe UI"/>
                <w:color w:val="auto"/>
                <w:sz w:val="20"/>
                <w:szCs w:val="20"/>
              </w:rPr>
              <w:t>$6.78</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4621BCA0" w14:textId="206037BC" w:rsidR="00095FC4" w:rsidRPr="00F16CC1" w:rsidRDefault="00095FC4" w:rsidP="00095FC4">
            <w:pPr>
              <w:jc w:val="right"/>
              <w:rPr>
                <w:rFonts w:cs="Segoe UI"/>
                <w:color w:val="auto"/>
                <w:sz w:val="20"/>
                <w:szCs w:val="20"/>
              </w:rPr>
            </w:pPr>
            <w:r>
              <w:rPr>
                <w:rFonts w:cs="Segoe UI"/>
                <w:color w:val="auto"/>
                <w:sz w:val="20"/>
                <w:szCs w:val="20"/>
              </w:rPr>
              <w:t>$6.78</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174E2463" w14:textId="6562287E" w:rsidR="00095FC4" w:rsidRPr="00F16CC1" w:rsidRDefault="00095FC4" w:rsidP="00095FC4">
            <w:pPr>
              <w:jc w:val="right"/>
              <w:rPr>
                <w:rFonts w:cs="Segoe UI"/>
                <w:color w:val="auto"/>
                <w:sz w:val="20"/>
                <w:szCs w:val="20"/>
              </w:rPr>
            </w:pPr>
            <w:r>
              <w:rPr>
                <w:rFonts w:cs="Segoe UI"/>
                <w:color w:val="auto"/>
                <w:sz w:val="20"/>
                <w:szCs w:val="20"/>
              </w:rPr>
              <w:t>$6.78</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2BD6B0C6" w14:textId="11202366" w:rsidR="00095FC4" w:rsidRPr="00F16CC1" w:rsidRDefault="00095FC4" w:rsidP="00095FC4">
            <w:pPr>
              <w:jc w:val="right"/>
              <w:rPr>
                <w:rFonts w:cs="Segoe UI"/>
                <w:color w:val="auto"/>
                <w:sz w:val="20"/>
                <w:szCs w:val="20"/>
              </w:rPr>
            </w:pPr>
            <w:r w:rsidRPr="00F16CC1">
              <w:rPr>
                <w:rFonts w:cs="Segoe UI"/>
                <w:color w:val="FF0000"/>
                <w:sz w:val="20"/>
                <w:szCs w:val="20"/>
              </w:rPr>
              <w:t>($0.00)</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6648685B" w14:textId="011FE090" w:rsidR="00095FC4" w:rsidRPr="00F16CC1" w:rsidRDefault="00095FC4" w:rsidP="00095FC4">
            <w:pPr>
              <w:jc w:val="right"/>
              <w:rPr>
                <w:rFonts w:cs="Segoe UI"/>
                <w:color w:val="auto"/>
                <w:sz w:val="20"/>
                <w:szCs w:val="20"/>
              </w:rPr>
            </w:pPr>
            <w:r w:rsidRPr="00F16CC1">
              <w:rPr>
                <w:rFonts w:cs="Segoe UI"/>
                <w:color w:val="auto"/>
                <w:sz w:val="20"/>
                <w:szCs w:val="20"/>
              </w:rPr>
              <w:t>$0.00</w:t>
            </w:r>
          </w:p>
        </w:tc>
      </w:tr>
      <w:tr w:rsidR="00095FC4" w14:paraId="1EB1F5FF" w14:textId="77777777" w:rsidTr="0033086D">
        <w:trPr>
          <w:cnfStyle w:val="000000010000" w:firstRow="0" w:lastRow="0" w:firstColumn="0" w:lastColumn="0" w:oddVBand="0" w:evenVBand="0" w:oddHBand="0" w:evenHBand="1"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tcPr>
          <w:p w14:paraId="3F6A6B1F" w14:textId="19055778" w:rsidR="00095FC4" w:rsidRPr="00AC7825" w:rsidRDefault="00095FC4" w:rsidP="00095FC4">
            <w:pPr>
              <w:rPr>
                <w:rFonts w:cs="Segoe UI"/>
                <w:b/>
                <w:bCs/>
                <w:sz w:val="20"/>
                <w:szCs w:val="20"/>
              </w:rPr>
            </w:pPr>
            <w:r w:rsidRPr="00AC7825">
              <w:rPr>
                <w:rFonts w:cs="Segoe UI"/>
                <w:b/>
                <w:bCs/>
                <w:sz w:val="20"/>
                <w:szCs w:val="20"/>
              </w:rPr>
              <w:t>MSI Milestones</w:t>
            </w:r>
          </w:p>
        </w:tc>
        <w:tc>
          <w:tcPr>
            <w:tcW w:w="1558" w:type="dxa"/>
            <w:tcBorders>
              <w:top w:val="single" w:sz="4" w:space="0" w:color="0073EB"/>
              <w:left w:val="single" w:sz="4" w:space="0" w:color="0073EB"/>
              <w:bottom w:val="single" w:sz="4" w:space="0" w:color="0073EB"/>
              <w:right w:val="single" w:sz="4" w:space="0" w:color="0073EB"/>
            </w:tcBorders>
          </w:tcPr>
          <w:p w14:paraId="709C5C27" w14:textId="088BCB62" w:rsidR="00095FC4" w:rsidRPr="00F16CC1" w:rsidRDefault="00095FC4" w:rsidP="00095FC4">
            <w:pPr>
              <w:jc w:val="right"/>
              <w:rPr>
                <w:rFonts w:cs="Segoe UI"/>
                <w:sz w:val="20"/>
                <w:szCs w:val="20"/>
              </w:rPr>
            </w:pPr>
            <w:r>
              <w:rPr>
                <w:rFonts w:cs="Segoe UI"/>
                <w:sz w:val="20"/>
                <w:szCs w:val="20"/>
              </w:rPr>
              <w:t>$29.18</w:t>
            </w:r>
          </w:p>
        </w:tc>
        <w:tc>
          <w:tcPr>
            <w:tcW w:w="1558" w:type="dxa"/>
            <w:tcBorders>
              <w:top w:val="single" w:sz="4" w:space="0" w:color="0073EB"/>
              <w:left w:val="single" w:sz="4" w:space="0" w:color="0073EB"/>
              <w:bottom w:val="single" w:sz="4" w:space="0" w:color="0073EB"/>
              <w:right w:val="single" w:sz="4" w:space="0" w:color="0073EB"/>
            </w:tcBorders>
          </w:tcPr>
          <w:p w14:paraId="3988377C" w14:textId="23BEF4FC" w:rsidR="00095FC4" w:rsidRPr="00F16CC1" w:rsidRDefault="00095FC4" w:rsidP="00095FC4">
            <w:pPr>
              <w:jc w:val="right"/>
              <w:rPr>
                <w:rFonts w:cs="Segoe UI"/>
                <w:sz w:val="20"/>
                <w:szCs w:val="20"/>
              </w:rPr>
            </w:pPr>
            <w:r>
              <w:rPr>
                <w:rFonts w:cs="Segoe UI"/>
                <w:sz w:val="20"/>
                <w:szCs w:val="20"/>
              </w:rPr>
              <w:t>$28.83</w:t>
            </w:r>
          </w:p>
        </w:tc>
        <w:tc>
          <w:tcPr>
            <w:tcW w:w="1558" w:type="dxa"/>
            <w:tcBorders>
              <w:top w:val="single" w:sz="4" w:space="0" w:color="0073EB"/>
              <w:left w:val="single" w:sz="4" w:space="0" w:color="0073EB"/>
              <w:bottom w:val="single" w:sz="4" w:space="0" w:color="0073EB"/>
              <w:right w:val="single" w:sz="4" w:space="0" w:color="0073EB"/>
            </w:tcBorders>
          </w:tcPr>
          <w:p w14:paraId="39C55881" w14:textId="122F9A92" w:rsidR="00095FC4" w:rsidRPr="00F16CC1" w:rsidRDefault="00095FC4" w:rsidP="00095FC4">
            <w:pPr>
              <w:jc w:val="right"/>
              <w:rPr>
                <w:rFonts w:cs="Segoe UI"/>
                <w:sz w:val="20"/>
                <w:szCs w:val="20"/>
              </w:rPr>
            </w:pPr>
            <w:r>
              <w:rPr>
                <w:rFonts w:cs="Segoe UI"/>
                <w:sz w:val="20"/>
                <w:szCs w:val="20"/>
              </w:rPr>
              <w:t>$28.83</w:t>
            </w:r>
          </w:p>
        </w:tc>
        <w:tc>
          <w:tcPr>
            <w:tcW w:w="1559" w:type="dxa"/>
            <w:tcBorders>
              <w:top w:val="single" w:sz="4" w:space="0" w:color="0073EB"/>
              <w:left w:val="single" w:sz="4" w:space="0" w:color="0073EB"/>
              <w:bottom w:val="single" w:sz="4" w:space="0" w:color="0073EB"/>
              <w:right w:val="single" w:sz="4" w:space="0" w:color="0073EB"/>
            </w:tcBorders>
          </w:tcPr>
          <w:p w14:paraId="62E11923" w14:textId="01DDB1E1" w:rsidR="00095FC4" w:rsidRPr="00F16CC1" w:rsidRDefault="00095FC4" w:rsidP="00095FC4">
            <w:pPr>
              <w:jc w:val="right"/>
              <w:rPr>
                <w:rFonts w:cs="Segoe UI"/>
                <w:sz w:val="20"/>
                <w:szCs w:val="20"/>
              </w:rPr>
            </w:pPr>
            <w:r w:rsidRPr="00F16CC1">
              <w:rPr>
                <w:rFonts w:cs="Segoe UI"/>
                <w:sz w:val="20"/>
                <w:szCs w:val="20"/>
              </w:rPr>
              <w:t>$0.00</w:t>
            </w:r>
          </w:p>
        </w:tc>
        <w:tc>
          <w:tcPr>
            <w:tcW w:w="1559" w:type="dxa"/>
            <w:tcBorders>
              <w:top w:val="single" w:sz="4" w:space="0" w:color="0073EB"/>
              <w:left w:val="single" w:sz="4" w:space="0" w:color="0073EB"/>
              <w:bottom w:val="single" w:sz="4" w:space="0" w:color="0073EB"/>
              <w:right w:val="single" w:sz="4" w:space="0" w:color="0073EB"/>
            </w:tcBorders>
          </w:tcPr>
          <w:p w14:paraId="708E5078" w14:textId="743E4BF0" w:rsidR="00095FC4" w:rsidRPr="00F16CC1" w:rsidRDefault="00095FC4" w:rsidP="00095FC4">
            <w:pPr>
              <w:jc w:val="right"/>
              <w:rPr>
                <w:rFonts w:cs="Segoe UI"/>
                <w:sz w:val="20"/>
                <w:szCs w:val="20"/>
              </w:rPr>
            </w:pPr>
            <w:r w:rsidRPr="00F16CC1">
              <w:rPr>
                <w:rFonts w:cs="Segoe UI"/>
                <w:sz w:val="20"/>
                <w:szCs w:val="20"/>
              </w:rPr>
              <w:t>$0.36</w:t>
            </w:r>
          </w:p>
        </w:tc>
      </w:tr>
      <w:tr w:rsidR="00095FC4" w14:paraId="0F5D8885" w14:textId="77777777" w:rsidTr="0033086D">
        <w:trPr>
          <w:cnfStyle w:val="000000100000" w:firstRow="0" w:lastRow="0" w:firstColumn="0" w:lastColumn="0" w:oddVBand="0" w:evenVBand="0" w:oddHBand="1" w:evenHBand="0"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391753E7" w14:textId="77777777" w:rsidR="00095FC4" w:rsidRPr="00AC7825" w:rsidRDefault="00095FC4" w:rsidP="00095FC4">
            <w:pPr>
              <w:rPr>
                <w:rFonts w:cs="Segoe UI"/>
                <w:b/>
                <w:bCs/>
                <w:color w:val="auto"/>
                <w:sz w:val="20"/>
                <w:szCs w:val="20"/>
              </w:rPr>
            </w:pPr>
            <w:r w:rsidRPr="00AC7825">
              <w:rPr>
                <w:rFonts w:cs="Segoe UI"/>
                <w:b/>
                <w:bCs/>
                <w:color w:val="auto"/>
                <w:sz w:val="20"/>
                <w:szCs w:val="20"/>
              </w:rPr>
              <w:t>Managed Security Services</w:t>
            </w:r>
          </w:p>
          <w:p w14:paraId="2C36E86B" w14:textId="1FB6EFFA" w:rsidR="00095FC4" w:rsidRPr="00AC7825" w:rsidRDefault="00095FC4" w:rsidP="00095FC4">
            <w:pPr>
              <w:rPr>
                <w:rFonts w:cs="Segoe UI"/>
                <w:b/>
                <w:bCs/>
                <w:color w:val="auto"/>
                <w:sz w:val="20"/>
                <w:szCs w:val="20"/>
              </w:rPr>
            </w:pP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517F0DDD" w14:textId="7B765D63" w:rsidR="00095FC4" w:rsidRPr="00F16CC1" w:rsidRDefault="00095FC4" w:rsidP="00095FC4">
            <w:pPr>
              <w:jc w:val="right"/>
              <w:rPr>
                <w:rFonts w:cs="Segoe UI"/>
                <w:color w:val="auto"/>
                <w:sz w:val="20"/>
                <w:szCs w:val="20"/>
              </w:rPr>
            </w:pPr>
            <w:r>
              <w:rPr>
                <w:rFonts w:cs="Segoe UI"/>
                <w:color w:val="auto"/>
                <w:sz w:val="20"/>
                <w:szCs w:val="20"/>
              </w:rPr>
              <w:t>$0.09</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1243AB95" w14:textId="098E8345" w:rsidR="00095FC4" w:rsidRPr="00F16CC1" w:rsidRDefault="00095FC4" w:rsidP="00095FC4">
            <w:pPr>
              <w:jc w:val="right"/>
              <w:rPr>
                <w:rFonts w:cs="Segoe UI"/>
                <w:color w:val="auto"/>
                <w:sz w:val="20"/>
                <w:szCs w:val="20"/>
              </w:rPr>
            </w:pPr>
            <w:r>
              <w:rPr>
                <w:rFonts w:cs="Segoe UI"/>
                <w:color w:val="auto"/>
                <w:sz w:val="20"/>
                <w:szCs w:val="20"/>
              </w:rPr>
              <w:t>$0.09</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491A33DE" w14:textId="79F9E730" w:rsidR="00095FC4" w:rsidRPr="00F16CC1" w:rsidRDefault="00095FC4" w:rsidP="00095FC4">
            <w:pPr>
              <w:jc w:val="right"/>
              <w:rPr>
                <w:rFonts w:cs="Segoe UI"/>
                <w:color w:val="auto"/>
                <w:sz w:val="20"/>
                <w:szCs w:val="20"/>
              </w:rPr>
            </w:pPr>
            <w:r>
              <w:rPr>
                <w:rFonts w:cs="Segoe UI"/>
                <w:color w:val="auto"/>
                <w:sz w:val="20"/>
                <w:szCs w:val="20"/>
              </w:rPr>
              <w:t>$0.09</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0D44A318" w14:textId="196270DB" w:rsidR="00095FC4" w:rsidRPr="00F16CC1" w:rsidRDefault="00095FC4" w:rsidP="00095FC4">
            <w:pPr>
              <w:jc w:val="right"/>
              <w:rPr>
                <w:rFonts w:cs="Segoe UI"/>
                <w:color w:val="auto"/>
                <w:sz w:val="20"/>
                <w:szCs w:val="20"/>
              </w:rPr>
            </w:pPr>
            <w:r w:rsidRPr="00F16CC1">
              <w:rPr>
                <w:rFonts w:cs="Segoe UI"/>
                <w:color w:val="auto"/>
                <w:sz w:val="20"/>
                <w:szCs w:val="20"/>
              </w:rPr>
              <w:t>$0.00</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1D318239" w14:textId="242A4CD7" w:rsidR="00095FC4" w:rsidRPr="00F16CC1" w:rsidRDefault="00095FC4" w:rsidP="00095FC4">
            <w:pPr>
              <w:jc w:val="right"/>
              <w:rPr>
                <w:rFonts w:cs="Segoe UI"/>
                <w:color w:val="auto"/>
                <w:sz w:val="20"/>
                <w:szCs w:val="20"/>
              </w:rPr>
            </w:pPr>
            <w:r w:rsidRPr="00F16CC1">
              <w:rPr>
                <w:rFonts w:cs="Segoe UI"/>
                <w:color w:val="auto"/>
                <w:sz w:val="20"/>
                <w:szCs w:val="20"/>
              </w:rPr>
              <w:t>$0.00</w:t>
            </w:r>
          </w:p>
        </w:tc>
      </w:tr>
      <w:tr w:rsidR="00095FC4" w14:paraId="15D77050" w14:textId="77777777" w:rsidTr="0033086D">
        <w:trPr>
          <w:cnfStyle w:val="000000010000" w:firstRow="0" w:lastRow="0" w:firstColumn="0" w:lastColumn="0" w:oddVBand="0" w:evenVBand="0" w:oddHBand="0" w:evenHBand="1"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tcPr>
          <w:p w14:paraId="67EE0D44" w14:textId="48210085" w:rsidR="00095FC4" w:rsidRPr="00AC7825" w:rsidRDefault="00095FC4" w:rsidP="00095FC4">
            <w:pPr>
              <w:rPr>
                <w:rFonts w:cs="Segoe UI"/>
                <w:b/>
                <w:bCs/>
                <w:sz w:val="20"/>
                <w:szCs w:val="20"/>
              </w:rPr>
            </w:pPr>
            <w:r w:rsidRPr="00AC7825">
              <w:rPr>
                <w:rFonts w:cs="Segoe UI"/>
                <w:b/>
                <w:bCs/>
                <w:sz w:val="20"/>
                <w:szCs w:val="20"/>
              </w:rPr>
              <w:t>Xerox Print Mail</w:t>
            </w:r>
          </w:p>
        </w:tc>
        <w:tc>
          <w:tcPr>
            <w:tcW w:w="1558" w:type="dxa"/>
            <w:tcBorders>
              <w:top w:val="single" w:sz="4" w:space="0" w:color="0073EB"/>
              <w:left w:val="single" w:sz="4" w:space="0" w:color="0073EB"/>
              <w:bottom w:val="single" w:sz="4" w:space="0" w:color="0073EB"/>
              <w:right w:val="single" w:sz="4" w:space="0" w:color="0073EB"/>
            </w:tcBorders>
          </w:tcPr>
          <w:p w14:paraId="327FCE42" w14:textId="23A15FF4" w:rsidR="00095FC4" w:rsidRPr="00F16CC1" w:rsidRDefault="00095FC4" w:rsidP="00095FC4">
            <w:pPr>
              <w:jc w:val="right"/>
              <w:rPr>
                <w:rFonts w:cs="Segoe UI"/>
                <w:sz w:val="20"/>
                <w:szCs w:val="20"/>
              </w:rPr>
            </w:pPr>
            <w:r>
              <w:rPr>
                <w:rFonts w:cs="Segoe UI"/>
                <w:sz w:val="20"/>
                <w:szCs w:val="20"/>
              </w:rPr>
              <w:t>$8.35</w:t>
            </w:r>
          </w:p>
        </w:tc>
        <w:tc>
          <w:tcPr>
            <w:tcW w:w="1558" w:type="dxa"/>
            <w:tcBorders>
              <w:top w:val="single" w:sz="4" w:space="0" w:color="0073EB"/>
              <w:left w:val="single" w:sz="4" w:space="0" w:color="0073EB"/>
              <w:bottom w:val="single" w:sz="4" w:space="0" w:color="0073EB"/>
              <w:right w:val="single" w:sz="4" w:space="0" w:color="0073EB"/>
            </w:tcBorders>
          </w:tcPr>
          <w:p w14:paraId="6C188AAC" w14:textId="1AA6AD68" w:rsidR="00095FC4" w:rsidRPr="00F16CC1" w:rsidRDefault="00095FC4" w:rsidP="00095FC4">
            <w:pPr>
              <w:jc w:val="right"/>
              <w:rPr>
                <w:rFonts w:cs="Segoe UI"/>
                <w:sz w:val="20"/>
                <w:szCs w:val="20"/>
              </w:rPr>
            </w:pPr>
            <w:r>
              <w:rPr>
                <w:rFonts w:cs="Segoe UI"/>
                <w:sz w:val="20"/>
                <w:szCs w:val="20"/>
              </w:rPr>
              <w:t>$8.00</w:t>
            </w:r>
          </w:p>
        </w:tc>
        <w:tc>
          <w:tcPr>
            <w:tcW w:w="1558" w:type="dxa"/>
            <w:tcBorders>
              <w:top w:val="single" w:sz="4" w:space="0" w:color="0073EB"/>
              <w:left w:val="single" w:sz="4" w:space="0" w:color="0073EB"/>
              <w:bottom w:val="single" w:sz="4" w:space="0" w:color="0073EB"/>
              <w:right w:val="single" w:sz="4" w:space="0" w:color="0073EB"/>
            </w:tcBorders>
          </w:tcPr>
          <w:p w14:paraId="048CDA61" w14:textId="72D5B452" w:rsidR="00095FC4" w:rsidRPr="00F16CC1" w:rsidRDefault="00095FC4" w:rsidP="00095FC4">
            <w:pPr>
              <w:jc w:val="right"/>
              <w:rPr>
                <w:rFonts w:cs="Segoe UI"/>
                <w:sz w:val="20"/>
                <w:szCs w:val="20"/>
              </w:rPr>
            </w:pPr>
            <w:r>
              <w:rPr>
                <w:rFonts w:cs="Segoe UI"/>
                <w:sz w:val="20"/>
                <w:szCs w:val="20"/>
              </w:rPr>
              <w:t>$0.16</w:t>
            </w:r>
          </w:p>
        </w:tc>
        <w:tc>
          <w:tcPr>
            <w:tcW w:w="1559" w:type="dxa"/>
            <w:tcBorders>
              <w:top w:val="single" w:sz="4" w:space="0" w:color="0073EB"/>
              <w:left w:val="single" w:sz="4" w:space="0" w:color="0073EB"/>
              <w:bottom w:val="single" w:sz="4" w:space="0" w:color="0073EB"/>
              <w:right w:val="single" w:sz="4" w:space="0" w:color="0073EB"/>
            </w:tcBorders>
          </w:tcPr>
          <w:p w14:paraId="2AA27250" w14:textId="30DE4AF8" w:rsidR="00095FC4" w:rsidRPr="00F16CC1" w:rsidRDefault="00095FC4" w:rsidP="00095FC4">
            <w:pPr>
              <w:jc w:val="right"/>
              <w:rPr>
                <w:rFonts w:cs="Segoe UI"/>
                <w:sz w:val="20"/>
                <w:szCs w:val="20"/>
              </w:rPr>
            </w:pPr>
            <w:r w:rsidRPr="00F16CC1">
              <w:rPr>
                <w:rFonts w:cs="Segoe UI"/>
                <w:sz w:val="20"/>
                <w:szCs w:val="20"/>
              </w:rPr>
              <w:t>$0.00</w:t>
            </w:r>
          </w:p>
        </w:tc>
        <w:tc>
          <w:tcPr>
            <w:tcW w:w="1559" w:type="dxa"/>
            <w:tcBorders>
              <w:top w:val="single" w:sz="4" w:space="0" w:color="0073EB"/>
              <w:left w:val="single" w:sz="4" w:space="0" w:color="0073EB"/>
              <w:bottom w:val="single" w:sz="4" w:space="0" w:color="0073EB"/>
              <w:right w:val="single" w:sz="4" w:space="0" w:color="0073EB"/>
            </w:tcBorders>
          </w:tcPr>
          <w:p w14:paraId="35082DF2" w14:textId="75440AE4" w:rsidR="00095FC4" w:rsidRPr="00F16CC1" w:rsidRDefault="00095FC4" w:rsidP="00095FC4">
            <w:pPr>
              <w:jc w:val="right"/>
              <w:rPr>
                <w:rFonts w:cs="Segoe UI"/>
                <w:sz w:val="20"/>
                <w:szCs w:val="20"/>
              </w:rPr>
            </w:pPr>
            <w:r w:rsidRPr="00F16CC1">
              <w:rPr>
                <w:rFonts w:cs="Segoe UI"/>
                <w:sz w:val="20"/>
                <w:szCs w:val="20"/>
              </w:rPr>
              <w:t>$0.00</w:t>
            </w:r>
          </w:p>
        </w:tc>
      </w:tr>
      <w:tr w:rsidR="00095FC4" w14:paraId="30B124F5" w14:textId="77777777" w:rsidTr="0033086D">
        <w:trPr>
          <w:cnfStyle w:val="000000100000" w:firstRow="0" w:lastRow="0" w:firstColumn="0" w:lastColumn="0" w:oddVBand="0" w:evenVBand="0" w:oddHBand="1" w:evenHBand="0" w:firstRowFirstColumn="0" w:firstRowLastColumn="0" w:lastRowFirstColumn="0" w:lastRowLastColumn="0"/>
          <w:cantSplit/>
        </w:trPr>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6D9239E2" w14:textId="5F4388FE" w:rsidR="00095FC4" w:rsidRPr="00AC7825" w:rsidRDefault="00095FC4" w:rsidP="00095FC4">
            <w:pPr>
              <w:jc w:val="right"/>
              <w:rPr>
                <w:rFonts w:cs="Segoe UI"/>
                <w:b/>
                <w:bCs/>
                <w:color w:val="auto"/>
                <w:sz w:val="20"/>
                <w:szCs w:val="20"/>
              </w:rPr>
            </w:pPr>
            <w:r w:rsidRPr="00AC7825">
              <w:rPr>
                <w:rFonts w:cs="Segoe UI"/>
                <w:b/>
                <w:bCs/>
                <w:color w:val="auto"/>
                <w:sz w:val="20"/>
                <w:szCs w:val="20"/>
              </w:rPr>
              <w:t>Total</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1DC38538" w14:textId="201B55F7" w:rsidR="00095FC4" w:rsidRPr="00AC7825" w:rsidRDefault="00095FC4" w:rsidP="00095FC4">
            <w:pPr>
              <w:jc w:val="right"/>
              <w:rPr>
                <w:rFonts w:cs="Segoe UI"/>
                <w:b/>
                <w:bCs/>
                <w:color w:val="auto"/>
                <w:sz w:val="20"/>
                <w:szCs w:val="20"/>
              </w:rPr>
            </w:pPr>
            <w:r w:rsidRPr="00AC7825">
              <w:rPr>
                <w:rFonts w:cs="Segoe UI"/>
                <w:b/>
                <w:bCs/>
                <w:color w:val="auto"/>
                <w:sz w:val="20"/>
                <w:szCs w:val="20"/>
              </w:rPr>
              <w:t>$105.92</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70DA8165" w14:textId="261BC202" w:rsidR="00095FC4" w:rsidRPr="00AC7825" w:rsidRDefault="00095FC4" w:rsidP="00095FC4">
            <w:pPr>
              <w:jc w:val="right"/>
              <w:rPr>
                <w:rFonts w:cs="Segoe UI"/>
                <w:b/>
                <w:bCs/>
                <w:color w:val="auto"/>
                <w:sz w:val="20"/>
                <w:szCs w:val="20"/>
              </w:rPr>
            </w:pPr>
            <w:r w:rsidRPr="00AC7825">
              <w:rPr>
                <w:rFonts w:cs="Segoe UI"/>
                <w:b/>
                <w:bCs/>
                <w:color w:val="auto"/>
                <w:sz w:val="20"/>
                <w:szCs w:val="20"/>
              </w:rPr>
              <w:t>$105.21</w:t>
            </w:r>
          </w:p>
        </w:tc>
        <w:tc>
          <w:tcPr>
            <w:tcW w:w="1558"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09A2E78C" w14:textId="6D95519A" w:rsidR="00095FC4" w:rsidRPr="00AC7825" w:rsidRDefault="00095FC4" w:rsidP="00095FC4">
            <w:pPr>
              <w:jc w:val="right"/>
              <w:rPr>
                <w:rFonts w:cs="Segoe UI"/>
                <w:b/>
                <w:bCs/>
                <w:color w:val="auto"/>
                <w:sz w:val="20"/>
                <w:szCs w:val="20"/>
              </w:rPr>
            </w:pPr>
            <w:r w:rsidRPr="00AC7825">
              <w:rPr>
                <w:rFonts w:cs="Segoe UI"/>
                <w:b/>
                <w:bCs/>
                <w:color w:val="auto"/>
                <w:sz w:val="20"/>
                <w:szCs w:val="20"/>
              </w:rPr>
              <w:t>$97.37</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4999900B" w14:textId="1D5DC896" w:rsidR="00095FC4" w:rsidRPr="00AC7825" w:rsidRDefault="00095FC4" w:rsidP="00095FC4">
            <w:pPr>
              <w:jc w:val="right"/>
              <w:rPr>
                <w:rFonts w:cs="Segoe UI"/>
                <w:b/>
                <w:bCs/>
                <w:color w:val="auto"/>
                <w:sz w:val="20"/>
                <w:szCs w:val="20"/>
              </w:rPr>
            </w:pPr>
            <w:r w:rsidRPr="00AC7825">
              <w:rPr>
                <w:rFonts w:cs="Segoe UI"/>
                <w:b/>
                <w:bCs/>
                <w:color w:val="auto"/>
                <w:sz w:val="20"/>
                <w:szCs w:val="20"/>
              </w:rPr>
              <w:t>($0.00)</w:t>
            </w:r>
          </w:p>
        </w:tc>
        <w:tc>
          <w:tcPr>
            <w:tcW w:w="1559" w:type="dxa"/>
            <w:tcBorders>
              <w:top w:val="single" w:sz="4" w:space="0" w:color="0073EB"/>
              <w:left w:val="single" w:sz="4" w:space="0" w:color="0073EB"/>
              <w:bottom w:val="single" w:sz="4" w:space="0" w:color="0073EB"/>
              <w:right w:val="single" w:sz="4" w:space="0" w:color="0073EB"/>
            </w:tcBorders>
            <w:shd w:val="clear" w:color="auto" w:fill="FFFFFF" w:themeFill="background1"/>
          </w:tcPr>
          <w:p w14:paraId="2337D9F4" w14:textId="31E4E854" w:rsidR="00095FC4" w:rsidRPr="00AC7825" w:rsidRDefault="00095FC4" w:rsidP="00095FC4">
            <w:pPr>
              <w:jc w:val="right"/>
              <w:rPr>
                <w:rFonts w:cs="Segoe UI"/>
                <w:b/>
                <w:bCs/>
                <w:color w:val="auto"/>
                <w:sz w:val="20"/>
                <w:szCs w:val="20"/>
              </w:rPr>
            </w:pPr>
            <w:r w:rsidRPr="00AC7825">
              <w:rPr>
                <w:rFonts w:cs="Segoe UI"/>
                <w:b/>
                <w:bCs/>
                <w:color w:val="auto"/>
                <w:sz w:val="20"/>
                <w:szCs w:val="20"/>
              </w:rPr>
              <w:t>$0.36</w:t>
            </w:r>
          </w:p>
        </w:tc>
      </w:tr>
    </w:tbl>
    <w:p w14:paraId="2CF9E74A" w14:textId="77777777" w:rsidR="00225F8C" w:rsidRPr="00225F8C" w:rsidRDefault="00225F8C" w:rsidP="00225F8C">
      <w:pPr>
        <w:rPr>
          <w:rFonts w:ascii="Segoe UI" w:hAnsi="Segoe UI" w:cs="Segoe UI"/>
        </w:rPr>
      </w:pPr>
    </w:p>
    <w:p w14:paraId="76581B0B" w14:textId="78C3D86A" w:rsidR="00CF7B74" w:rsidRPr="00F11CB0" w:rsidRDefault="00CF7B74" w:rsidP="00F90ABC">
      <w:pPr>
        <w:pStyle w:val="Heading1"/>
      </w:pPr>
      <w:r w:rsidRPr="00F11CB0">
        <w:t>DCS Infrastructure Consolidation Progress</w:t>
      </w:r>
      <w:bookmarkEnd w:id="17"/>
      <w:bookmarkEnd w:id="18"/>
      <w:bookmarkEnd w:id="19"/>
    </w:p>
    <w:p w14:paraId="2D1278A6" w14:textId="77777777" w:rsidR="00CF7B74" w:rsidRPr="00F11CB0" w:rsidRDefault="00CF7B74" w:rsidP="00412D23">
      <w:pPr>
        <w:pStyle w:val="Heading2"/>
      </w:pPr>
      <w:bookmarkStart w:id="20" w:name="_Toc13840175"/>
      <w:bookmarkStart w:id="21" w:name="_Toc35279093"/>
      <w:bookmarkStart w:id="22" w:name="_Toc66440884"/>
      <w:r w:rsidRPr="00F11CB0">
        <w:t>Consolidation Status</w:t>
      </w:r>
      <w:bookmarkEnd w:id="20"/>
      <w:bookmarkEnd w:id="21"/>
      <w:bookmarkEnd w:id="22"/>
    </w:p>
    <w:p w14:paraId="3DC8C26B" w14:textId="0D399E9C" w:rsidR="00550B69" w:rsidRPr="00F11CB0" w:rsidRDefault="00550B69" w:rsidP="00550B69">
      <w:pPr>
        <w:rPr>
          <w:rFonts w:ascii="Segoe UI" w:hAnsi="Segoe UI" w:cs="Segoe UI"/>
        </w:rPr>
      </w:pPr>
      <w:r w:rsidRPr="00F11CB0">
        <w:rPr>
          <w:rFonts w:ascii="Segoe UI" w:hAnsi="Segoe UI" w:cs="Segoe UI"/>
        </w:rPr>
        <w:t>Since its inception in 2007, the DCS program has met many of its objectives</w:t>
      </w:r>
      <w:r w:rsidR="00526688" w:rsidRPr="00F11CB0">
        <w:rPr>
          <w:rFonts w:ascii="Segoe UI" w:hAnsi="Segoe UI" w:cs="Segoe UI"/>
        </w:rPr>
        <w:t xml:space="preserve"> </w:t>
      </w:r>
      <w:r w:rsidRPr="00F11CB0">
        <w:rPr>
          <w:rFonts w:ascii="Segoe UI" w:hAnsi="Segoe UI" w:cs="Segoe UI"/>
        </w:rPr>
        <w:t>including:</w:t>
      </w:r>
    </w:p>
    <w:p w14:paraId="59D76ADF" w14:textId="528F3192" w:rsidR="00550B69" w:rsidRPr="00F11CB0" w:rsidRDefault="00550B69" w:rsidP="00550B69">
      <w:pPr>
        <w:pStyle w:val="ListParagraph"/>
        <w:numPr>
          <w:ilvl w:val="0"/>
          <w:numId w:val="7"/>
        </w:numPr>
        <w:rPr>
          <w:rFonts w:ascii="Segoe UI" w:hAnsi="Segoe UI" w:cs="Segoe UI"/>
        </w:rPr>
      </w:pPr>
      <w:r w:rsidRPr="00F11CB0">
        <w:rPr>
          <w:rFonts w:ascii="Segoe UI" w:hAnsi="Segoe UI" w:cs="Segoe UI"/>
          <w:b/>
        </w:rPr>
        <w:t>Mainframe</w:t>
      </w:r>
      <w:r w:rsidR="00251ED9" w:rsidRPr="00F11CB0">
        <w:rPr>
          <w:rFonts w:ascii="Segoe UI" w:hAnsi="Segoe UI" w:cs="Segoe UI"/>
          <w:b/>
        </w:rPr>
        <w:t xml:space="preserve">. </w:t>
      </w:r>
      <w:r w:rsidRPr="00F11CB0">
        <w:rPr>
          <w:rFonts w:ascii="Segoe UI" w:hAnsi="Segoe UI" w:cs="Segoe UI"/>
        </w:rPr>
        <w:t>100</w:t>
      </w:r>
      <w:r w:rsidR="00706D30" w:rsidRPr="00F11CB0">
        <w:rPr>
          <w:rFonts w:ascii="Segoe UI" w:hAnsi="Segoe UI" w:cs="Segoe UI"/>
        </w:rPr>
        <w:t xml:space="preserve"> percent </w:t>
      </w:r>
      <w:r w:rsidRPr="00F11CB0">
        <w:rPr>
          <w:rFonts w:ascii="Segoe UI" w:hAnsi="Segoe UI" w:cs="Segoe UI"/>
        </w:rPr>
        <w:t>consolidated into the two state data centers with full redundancy and tested disaster recovery capability.  The consolidation replaced 14 mainframes with seven new machines.</w:t>
      </w:r>
    </w:p>
    <w:p w14:paraId="382BCB59" w14:textId="7225745C" w:rsidR="00550B69" w:rsidRPr="00F11CB0" w:rsidRDefault="00550B69" w:rsidP="00550B69">
      <w:pPr>
        <w:pStyle w:val="ListParagraph"/>
        <w:numPr>
          <w:ilvl w:val="0"/>
          <w:numId w:val="7"/>
        </w:numPr>
        <w:rPr>
          <w:rFonts w:ascii="Segoe UI" w:hAnsi="Segoe UI" w:cs="Segoe UI"/>
        </w:rPr>
      </w:pPr>
      <w:r w:rsidRPr="00F11CB0">
        <w:rPr>
          <w:rFonts w:ascii="Segoe UI" w:hAnsi="Segoe UI" w:cs="Segoe UI"/>
          <w:b/>
        </w:rPr>
        <w:t>Print-Mail</w:t>
      </w:r>
      <w:r w:rsidR="00251ED9" w:rsidRPr="00F11CB0">
        <w:rPr>
          <w:rFonts w:ascii="Segoe UI" w:hAnsi="Segoe UI" w:cs="Segoe UI"/>
          <w:b/>
        </w:rPr>
        <w:t xml:space="preserve">. </w:t>
      </w:r>
      <w:r w:rsidRPr="00F11CB0">
        <w:rPr>
          <w:rFonts w:ascii="Segoe UI" w:hAnsi="Segoe UI" w:cs="Segoe UI"/>
        </w:rPr>
        <w:t>100</w:t>
      </w:r>
      <w:r w:rsidR="00706D30" w:rsidRPr="00F11CB0">
        <w:rPr>
          <w:rFonts w:ascii="Segoe UI" w:hAnsi="Segoe UI" w:cs="Segoe UI"/>
        </w:rPr>
        <w:t xml:space="preserve"> percent</w:t>
      </w:r>
      <w:r w:rsidRPr="00F11CB0">
        <w:rPr>
          <w:rFonts w:ascii="Segoe UI" w:hAnsi="Segoe UI" w:cs="Segoe UI"/>
        </w:rPr>
        <w:t xml:space="preserve"> consolidated </w:t>
      </w:r>
      <w:r w:rsidR="00A10709" w:rsidRPr="00F11CB0">
        <w:rPr>
          <w:rFonts w:ascii="Segoe UI" w:hAnsi="Segoe UI" w:cs="Segoe UI"/>
        </w:rPr>
        <w:t>providing</w:t>
      </w:r>
      <w:r w:rsidRPr="00F11CB0">
        <w:rPr>
          <w:rFonts w:ascii="Segoe UI" w:hAnsi="Segoe UI" w:cs="Segoe UI"/>
        </w:rPr>
        <w:t xml:space="preserve"> high speed print and bulk mail technology</w:t>
      </w:r>
      <w:r w:rsidR="00A10709" w:rsidRPr="00F11CB0">
        <w:rPr>
          <w:rFonts w:ascii="Segoe UI" w:hAnsi="Segoe UI" w:cs="Segoe UI"/>
        </w:rPr>
        <w:t>,</w:t>
      </w:r>
      <w:r w:rsidRPr="00F11CB0">
        <w:rPr>
          <w:rFonts w:ascii="Segoe UI" w:hAnsi="Segoe UI" w:cs="Segoe UI"/>
        </w:rPr>
        <w:t xml:space="preserve"> </w:t>
      </w:r>
      <w:r w:rsidR="00A10709" w:rsidRPr="00F11CB0">
        <w:rPr>
          <w:rFonts w:ascii="Segoe UI" w:hAnsi="Segoe UI" w:cs="Segoe UI"/>
        </w:rPr>
        <w:t>resulting in</w:t>
      </w:r>
      <w:r w:rsidRPr="00F11CB0">
        <w:rPr>
          <w:rFonts w:ascii="Segoe UI" w:hAnsi="Segoe UI" w:cs="Segoe UI"/>
        </w:rPr>
        <w:t xml:space="preserve"> reduced postage rates.  </w:t>
      </w:r>
      <w:r w:rsidR="00365541" w:rsidRPr="00F11CB0">
        <w:rPr>
          <w:rFonts w:ascii="Segoe UI" w:hAnsi="Segoe UI" w:cs="Segoe UI"/>
        </w:rPr>
        <w:t>Annually, t</w:t>
      </w:r>
      <w:r w:rsidRPr="00F11CB0">
        <w:rPr>
          <w:rFonts w:ascii="Segoe UI" w:hAnsi="Segoe UI" w:cs="Segoe UI"/>
        </w:rPr>
        <w:t xml:space="preserve">he program prints </w:t>
      </w:r>
      <w:r w:rsidR="00365541" w:rsidRPr="00F11CB0">
        <w:rPr>
          <w:rFonts w:ascii="Segoe UI" w:hAnsi="Segoe UI" w:cs="Segoe UI"/>
        </w:rPr>
        <w:t xml:space="preserve">nearly </w:t>
      </w:r>
      <w:r w:rsidR="00B57641" w:rsidRPr="00F11CB0">
        <w:rPr>
          <w:rFonts w:ascii="Segoe UI" w:hAnsi="Segoe UI" w:cs="Segoe UI"/>
        </w:rPr>
        <w:t>3</w:t>
      </w:r>
      <w:r w:rsidR="008D5E3B" w:rsidRPr="00F11CB0">
        <w:rPr>
          <w:rFonts w:ascii="Segoe UI" w:hAnsi="Segoe UI" w:cs="Segoe UI"/>
        </w:rPr>
        <w:t>40</w:t>
      </w:r>
      <w:r w:rsidR="008C600C" w:rsidRPr="00F11CB0">
        <w:rPr>
          <w:rFonts w:ascii="Segoe UI" w:hAnsi="Segoe UI" w:cs="Segoe UI"/>
        </w:rPr>
        <w:t xml:space="preserve"> </w:t>
      </w:r>
      <w:r w:rsidRPr="00F11CB0">
        <w:rPr>
          <w:rFonts w:ascii="Segoe UI" w:hAnsi="Segoe UI" w:cs="Segoe UI"/>
        </w:rPr>
        <w:t xml:space="preserve">million </w:t>
      </w:r>
      <w:r w:rsidR="009340FA" w:rsidRPr="00F11CB0">
        <w:rPr>
          <w:rFonts w:ascii="Segoe UI" w:hAnsi="Segoe UI" w:cs="Segoe UI"/>
        </w:rPr>
        <w:t xml:space="preserve">images </w:t>
      </w:r>
      <w:r w:rsidRPr="00F11CB0">
        <w:rPr>
          <w:rFonts w:ascii="Segoe UI" w:hAnsi="Segoe UI" w:cs="Segoe UI"/>
        </w:rPr>
        <w:t xml:space="preserve">and mails </w:t>
      </w:r>
      <w:r w:rsidR="00365541" w:rsidRPr="00F11CB0">
        <w:rPr>
          <w:rFonts w:ascii="Segoe UI" w:hAnsi="Segoe UI" w:cs="Segoe UI"/>
        </w:rPr>
        <w:t>nearly 5</w:t>
      </w:r>
      <w:r w:rsidR="00767C94" w:rsidRPr="00F11CB0">
        <w:rPr>
          <w:rFonts w:ascii="Segoe UI" w:hAnsi="Segoe UI" w:cs="Segoe UI"/>
        </w:rPr>
        <w:t>4</w:t>
      </w:r>
      <w:r w:rsidR="00365541" w:rsidRPr="00F11CB0">
        <w:rPr>
          <w:rFonts w:ascii="Segoe UI" w:hAnsi="Segoe UI" w:cs="Segoe UI"/>
        </w:rPr>
        <w:t xml:space="preserve"> million </w:t>
      </w:r>
      <w:r w:rsidR="009340FA" w:rsidRPr="00F11CB0">
        <w:rPr>
          <w:rFonts w:ascii="Segoe UI" w:hAnsi="Segoe UI" w:cs="Segoe UI"/>
        </w:rPr>
        <w:t>item</w:t>
      </w:r>
      <w:r w:rsidR="00365541" w:rsidRPr="00F11CB0">
        <w:rPr>
          <w:rFonts w:ascii="Segoe UI" w:hAnsi="Segoe UI" w:cs="Segoe UI"/>
        </w:rPr>
        <w:t>s</w:t>
      </w:r>
      <w:r w:rsidRPr="00F11CB0">
        <w:rPr>
          <w:rFonts w:ascii="Segoe UI" w:hAnsi="Segoe UI" w:cs="Segoe UI"/>
        </w:rPr>
        <w:t xml:space="preserve">.  </w:t>
      </w:r>
    </w:p>
    <w:p w14:paraId="0324E31D" w14:textId="2F852B9E" w:rsidR="00550B69" w:rsidRPr="00F11CB0" w:rsidRDefault="00550B69" w:rsidP="00550B69">
      <w:pPr>
        <w:pStyle w:val="ListParagraph"/>
        <w:numPr>
          <w:ilvl w:val="0"/>
          <w:numId w:val="7"/>
        </w:numPr>
        <w:rPr>
          <w:rFonts w:ascii="Segoe UI" w:hAnsi="Segoe UI" w:cs="Segoe UI"/>
        </w:rPr>
      </w:pPr>
      <w:r w:rsidRPr="00F11CB0">
        <w:rPr>
          <w:rFonts w:ascii="Segoe UI" w:hAnsi="Segoe UI" w:cs="Segoe UI"/>
          <w:b/>
        </w:rPr>
        <w:t>Server</w:t>
      </w:r>
      <w:r w:rsidR="00251ED9" w:rsidRPr="00F11CB0">
        <w:rPr>
          <w:rFonts w:ascii="Segoe UI" w:hAnsi="Segoe UI" w:cs="Segoe UI"/>
          <w:b/>
        </w:rPr>
        <w:t xml:space="preserve">. </w:t>
      </w:r>
      <w:r w:rsidR="00DE241C" w:rsidRPr="00F11CB0">
        <w:rPr>
          <w:rFonts w:ascii="Segoe UI" w:hAnsi="Segoe UI" w:cs="Segoe UI"/>
        </w:rPr>
        <w:t xml:space="preserve"> As of the end of FY</w:t>
      </w:r>
      <w:r w:rsidR="00706D30" w:rsidRPr="00F11CB0">
        <w:rPr>
          <w:rFonts w:ascii="Segoe UI" w:hAnsi="Segoe UI" w:cs="Segoe UI"/>
        </w:rPr>
        <w:t xml:space="preserve"> </w:t>
      </w:r>
      <w:r w:rsidR="00DE241C" w:rsidRPr="00F11CB0">
        <w:rPr>
          <w:rFonts w:ascii="Segoe UI" w:hAnsi="Segoe UI" w:cs="Segoe UI"/>
        </w:rPr>
        <w:t>2</w:t>
      </w:r>
      <w:r w:rsidR="002E08A8" w:rsidRPr="00F11CB0">
        <w:rPr>
          <w:rFonts w:ascii="Segoe UI" w:hAnsi="Segoe UI" w:cs="Segoe UI"/>
        </w:rPr>
        <w:t>020</w:t>
      </w:r>
      <w:r w:rsidR="0039786B" w:rsidRPr="00F11CB0">
        <w:rPr>
          <w:rFonts w:ascii="Segoe UI" w:hAnsi="Segoe UI" w:cs="Segoe UI"/>
        </w:rPr>
        <w:t xml:space="preserve">, the DCS program </w:t>
      </w:r>
      <w:r w:rsidR="00DE241C" w:rsidRPr="00F11CB0">
        <w:rPr>
          <w:rFonts w:ascii="Segoe UI" w:hAnsi="Segoe UI" w:cs="Segoe UI"/>
        </w:rPr>
        <w:t xml:space="preserve">Server Consolidation rate was at </w:t>
      </w:r>
      <w:r w:rsidR="002E08A8" w:rsidRPr="00F11CB0">
        <w:rPr>
          <w:rFonts w:ascii="Segoe UI" w:hAnsi="Segoe UI" w:cs="Segoe UI"/>
        </w:rPr>
        <w:t>82.3</w:t>
      </w:r>
      <w:r w:rsidR="00706D30" w:rsidRPr="00F11CB0">
        <w:rPr>
          <w:rFonts w:ascii="Segoe UI" w:hAnsi="Segoe UI" w:cs="Segoe UI"/>
        </w:rPr>
        <w:t xml:space="preserve"> percent</w:t>
      </w:r>
      <w:r w:rsidR="0039786B" w:rsidRPr="00F11CB0">
        <w:rPr>
          <w:rFonts w:ascii="Segoe UI" w:hAnsi="Segoe UI" w:cs="Segoe UI"/>
        </w:rPr>
        <w:t>.</w:t>
      </w:r>
      <w:r w:rsidR="0039786B" w:rsidRPr="00F11CB0">
        <w:rPr>
          <w:rFonts w:ascii="Segoe UI" w:hAnsi="Segoe UI" w:cs="Segoe UI"/>
          <w:b/>
        </w:rPr>
        <w:t xml:space="preserve"> </w:t>
      </w:r>
      <w:r w:rsidR="0039786B" w:rsidRPr="00F11CB0">
        <w:rPr>
          <w:rFonts w:ascii="Segoe UI" w:hAnsi="Segoe UI" w:cs="Segoe UI"/>
        </w:rPr>
        <w:t xml:space="preserve">The remaining </w:t>
      </w:r>
      <w:r w:rsidR="009510A2" w:rsidRPr="00F11CB0">
        <w:rPr>
          <w:rFonts w:ascii="Segoe UI" w:hAnsi="Segoe UI" w:cs="Segoe UI"/>
        </w:rPr>
        <w:t>17.</w:t>
      </w:r>
      <w:r w:rsidR="002E08A8" w:rsidRPr="00F11CB0">
        <w:rPr>
          <w:rFonts w:ascii="Segoe UI" w:hAnsi="Segoe UI" w:cs="Segoe UI"/>
        </w:rPr>
        <w:t>7</w:t>
      </w:r>
      <w:r w:rsidR="00706D30" w:rsidRPr="00F11CB0">
        <w:rPr>
          <w:rFonts w:ascii="Segoe UI" w:hAnsi="Segoe UI" w:cs="Segoe UI"/>
        </w:rPr>
        <w:t xml:space="preserve"> percent </w:t>
      </w:r>
      <w:r w:rsidR="0039786B" w:rsidRPr="00F11CB0">
        <w:rPr>
          <w:rFonts w:ascii="Segoe UI" w:hAnsi="Segoe UI" w:cs="Segoe UI"/>
        </w:rPr>
        <w:t>of servers are anticipated to remain non-consolidated to optimize performance and/or cost for select applications. The DCS program also maintains a hardware refresh program to ensure the state’s assets remain current and supportable.</w:t>
      </w:r>
      <w:r w:rsidR="00B4660D" w:rsidRPr="00F11CB0">
        <w:rPr>
          <w:rFonts w:ascii="Segoe UI" w:hAnsi="Segoe UI" w:cs="Segoe UI"/>
        </w:rPr>
        <w:t xml:space="preserve"> </w:t>
      </w:r>
      <w:r w:rsidRPr="00F11CB0">
        <w:rPr>
          <w:rFonts w:ascii="Segoe UI" w:hAnsi="Segoe UI" w:cs="Segoe UI"/>
        </w:rPr>
        <w:t xml:space="preserve">  </w:t>
      </w:r>
    </w:p>
    <w:p w14:paraId="73698AEB" w14:textId="77777777" w:rsidR="00B03D51" w:rsidRPr="00F11CB0" w:rsidRDefault="00B03D51" w:rsidP="0059507B"/>
    <w:p w14:paraId="4569D099" w14:textId="77777777" w:rsidR="001A41EA" w:rsidRPr="00F11CB0" w:rsidRDefault="001A41EA" w:rsidP="00412D23">
      <w:pPr>
        <w:pStyle w:val="Heading2"/>
      </w:pPr>
      <w:bookmarkStart w:id="23" w:name="_Toc35279094"/>
      <w:bookmarkStart w:id="24" w:name="_Toc66440885"/>
      <w:r w:rsidRPr="00F11CB0">
        <w:t>DCS Program Progress</w:t>
      </w:r>
      <w:bookmarkEnd w:id="23"/>
      <w:bookmarkEnd w:id="24"/>
    </w:p>
    <w:p w14:paraId="049ADC1C" w14:textId="45F69796" w:rsidR="00D51694" w:rsidRPr="00F11CB0" w:rsidRDefault="00550B69" w:rsidP="00D51694">
      <w:pPr>
        <w:rPr>
          <w:rFonts w:ascii="Segoe UI" w:hAnsi="Segoe UI" w:cs="Segoe UI"/>
        </w:rPr>
      </w:pPr>
      <w:r w:rsidRPr="00F11CB0">
        <w:rPr>
          <w:rFonts w:ascii="Segoe UI" w:hAnsi="Segoe UI" w:cs="Segoe UI"/>
        </w:rPr>
        <w:t xml:space="preserve">DCS customer satisfaction, measured annually by a third party, has improved since the 2012 contract restructure.  </w:t>
      </w:r>
      <w:r w:rsidR="0058159A" w:rsidRPr="00F11CB0">
        <w:rPr>
          <w:rFonts w:ascii="Segoe UI" w:hAnsi="Segoe UI" w:cs="Segoe UI"/>
        </w:rPr>
        <w:t>In FY 2019, t</w:t>
      </w:r>
      <w:r w:rsidR="00A5091D" w:rsidRPr="00F11CB0">
        <w:rPr>
          <w:rFonts w:ascii="Segoe UI" w:hAnsi="Segoe UI" w:cs="Segoe UI"/>
        </w:rPr>
        <w:t>he new MSI contract replaced</w:t>
      </w:r>
      <w:r w:rsidR="00C1449E" w:rsidRPr="00F11CB0">
        <w:rPr>
          <w:rFonts w:ascii="Segoe UI" w:hAnsi="Segoe UI" w:cs="Segoe UI"/>
        </w:rPr>
        <w:t xml:space="preserve"> the</w:t>
      </w:r>
      <w:r w:rsidR="00A5091D" w:rsidRPr="00F11CB0">
        <w:rPr>
          <w:rFonts w:ascii="Segoe UI" w:hAnsi="Segoe UI" w:cs="Segoe UI"/>
        </w:rPr>
        <w:t xml:space="preserve"> </w:t>
      </w:r>
      <w:r w:rsidR="009546ED" w:rsidRPr="00F11CB0">
        <w:rPr>
          <w:rFonts w:ascii="Segoe UI" w:hAnsi="Segoe UI" w:cs="Segoe UI"/>
        </w:rPr>
        <w:t>tool</w:t>
      </w:r>
      <w:r w:rsidR="00C1449E" w:rsidRPr="00F11CB0">
        <w:rPr>
          <w:rFonts w:ascii="Segoe UI" w:hAnsi="Segoe UI" w:cs="Segoe UI"/>
        </w:rPr>
        <w:t xml:space="preserve"> and portal</w:t>
      </w:r>
      <w:r w:rsidR="00A5091D" w:rsidRPr="00F11CB0">
        <w:rPr>
          <w:rFonts w:ascii="Segoe UI" w:hAnsi="Segoe UI" w:cs="Segoe UI"/>
        </w:rPr>
        <w:t xml:space="preserve"> that had been in use since 2007</w:t>
      </w:r>
      <w:r w:rsidR="00C27662" w:rsidRPr="00F11CB0">
        <w:rPr>
          <w:rFonts w:ascii="Segoe UI" w:hAnsi="Segoe UI" w:cs="Segoe UI"/>
        </w:rPr>
        <w:t>,</w:t>
      </w:r>
      <w:r w:rsidR="007F1746" w:rsidRPr="00F11CB0">
        <w:rPr>
          <w:rFonts w:ascii="Segoe UI" w:hAnsi="Segoe UI" w:cs="Segoe UI"/>
        </w:rPr>
        <w:t xml:space="preserve"> which resulted in intended and unintended disruptions associated with </w:t>
      </w:r>
      <w:r w:rsidR="00E64AC3" w:rsidRPr="00F11CB0">
        <w:rPr>
          <w:rFonts w:ascii="Segoe UI" w:hAnsi="Segoe UI" w:cs="Segoe UI"/>
        </w:rPr>
        <w:t>moving to a</w:t>
      </w:r>
      <w:r w:rsidR="007F1746" w:rsidRPr="00F11CB0">
        <w:rPr>
          <w:rFonts w:ascii="Segoe UI" w:hAnsi="Segoe UI" w:cs="Segoe UI"/>
        </w:rPr>
        <w:t xml:space="preserve"> new tool and porta</w:t>
      </w:r>
      <w:r w:rsidR="00C1449E" w:rsidRPr="00F11CB0">
        <w:rPr>
          <w:rFonts w:ascii="Segoe UI" w:hAnsi="Segoe UI" w:cs="Segoe UI"/>
        </w:rPr>
        <w:t>l.</w:t>
      </w:r>
      <w:r w:rsidR="00AA16F1" w:rsidRPr="00F11CB0">
        <w:rPr>
          <w:rFonts w:ascii="Segoe UI" w:hAnsi="Segoe UI" w:cs="Segoe UI"/>
        </w:rPr>
        <w:t xml:space="preserve"> </w:t>
      </w:r>
      <w:r w:rsidR="00C1449E" w:rsidRPr="00F11CB0">
        <w:rPr>
          <w:rFonts w:ascii="Segoe UI" w:hAnsi="Segoe UI" w:cs="Segoe UI"/>
        </w:rPr>
        <w:t>C</w:t>
      </w:r>
      <w:r w:rsidR="007F1746" w:rsidRPr="00F11CB0">
        <w:rPr>
          <w:rFonts w:ascii="Segoe UI" w:hAnsi="Segoe UI" w:cs="Segoe UI"/>
        </w:rPr>
        <w:t>onsequently,</w:t>
      </w:r>
      <w:r w:rsidR="00AA16F1" w:rsidRPr="00F11CB0">
        <w:rPr>
          <w:rFonts w:ascii="Segoe UI" w:hAnsi="Segoe UI" w:cs="Segoe UI"/>
        </w:rPr>
        <w:t xml:space="preserve"> there was a dip in the annual </w:t>
      </w:r>
      <w:r w:rsidR="007F1746" w:rsidRPr="00F11CB0">
        <w:rPr>
          <w:rFonts w:ascii="Segoe UI" w:hAnsi="Segoe UI" w:cs="Segoe UI"/>
        </w:rPr>
        <w:t>c</w:t>
      </w:r>
      <w:r w:rsidR="00AA16F1" w:rsidRPr="00F11CB0">
        <w:rPr>
          <w:rFonts w:ascii="Segoe UI" w:hAnsi="Segoe UI" w:cs="Segoe UI"/>
        </w:rPr>
        <w:t xml:space="preserve">ustomer </w:t>
      </w:r>
      <w:r w:rsidR="007F1746" w:rsidRPr="00F11CB0">
        <w:rPr>
          <w:rFonts w:ascii="Segoe UI" w:hAnsi="Segoe UI" w:cs="Segoe UI"/>
        </w:rPr>
        <w:lastRenderedPageBreak/>
        <w:t>s</w:t>
      </w:r>
      <w:r w:rsidR="00AA16F1" w:rsidRPr="00F11CB0">
        <w:rPr>
          <w:rFonts w:ascii="Segoe UI" w:hAnsi="Segoe UI" w:cs="Segoe UI"/>
        </w:rPr>
        <w:t>atisfaction survey</w:t>
      </w:r>
      <w:r w:rsidR="000D5A7D" w:rsidRPr="00F11CB0">
        <w:rPr>
          <w:rFonts w:ascii="Segoe UI" w:hAnsi="Segoe UI" w:cs="Segoe UI"/>
        </w:rPr>
        <w:t>.</w:t>
      </w:r>
      <w:r w:rsidR="00E731A0" w:rsidRPr="00F11CB0">
        <w:rPr>
          <w:rFonts w:ascii="Segoe UI" w:hAnsi="Segoe UI" w:cs="Segoe UI"/>
        </w:rPr>
        <w:t xml:space="preserve"> </w:t>
      </w:r>
      <w:r w:rsidR="00517191" w:rsidRPr="00F11CB0">
        <w:rPr>
          <w:rFonts w:ascii="Segoe UI" w:hAnsi="Segoe UI" w:cs="Segoe UI"/>
        </w:rPr>
        <w:t>The</w:t>
      </w:r>
      <w:r w:rsidR="00E731A0" w:rsidRPr="00F11CB0">
        <w:rPr>
          <w:rFonts w:ascii="Segoe UI" w:hAnsi="Segoe UI" w:cs="Segoe UI"/>
        </w:rPr>
        <w:t xml:space="preserve"> FY</w:t>
      </w:r>
      <w:r w:rsidR="00706D30" w:rsidRPr="00F11CB0">
        <w:rPr>
          <w:rFonts w:ascii="Segoe UI" w:hAnsi="Segoe UI" w:cs="Segoe UI"/>
        </w:rPr>
        <w:t xml:space="preserve"> </w:t>
      </w:r>
      <w:r w:rsidR="00E731A0" w:rsidRPr="00F11CB0">
        <w:rPr>
          <w:rFonts w:ascii="Segoe UI" w:hAnsi="Segoe UI" w:cs="Segoe UI"/>
        </w:rPr>
        <w:t>2020 annual</w:t>
      </w:r>
      <w:r w:rsidR="00517191" w:rsidRPr="00F11CB0">
        <w:rPr>
          <w:rFonts w:ascii="Segoe UI" w:hAnsi="Segoe UI" w:cs="Segoe UI"/>
        </w:rPr>
        <w:t xml:space="preserve"> survey in early </w:t>
      </w:r>
      <w:r w:rsidR="00D51694" w:rsidRPr="00F11CB0">
        <w:rPr>
          <w:rFonts w:ascii="Segoe UI" w:hAnsi="Segoe UI" w:cs="Segoe UI"/>
        </w:rPr>
        <w:t>2020 showed results which were generally positive although there</w:t>
      </w:r>
      <w:r w:rsidR="004C0812" w:rsidRPr="00F11CB0">
        <w:rPr>
          <w:rFonts w:ascii="Segoe UI" w:hAnsi="Segoe UI" w:cs="Segoe UI"/>
        </w:rPr>
        <w:t xml:space="preserve"> was an increase in </w:t>
      </w:r>
      <w:r w:rsidR="00D51694" w:rsidRPr="00F11CB0">
        <w:rPr>
          <w:rFonts w:ascii="Segoe UI" w:hAnsi="Segoe UI" w:cs="Segoe UI"/>
        </w:rPr>
        <w:t>respondents providing a rating of “</w:t>
      </w:r>
      <w:r w:rsidR="003B5C0D" w:rsidRPr="00F11CB0">
        <w:rPr>
          <w:rFonts w:ascii="Segoe UI" w:hAnsi="Segoe UI" w:cs="Segoe UI"/>
        </w:rPr>
        <w:t>n</w:t>
      </w:r>
      <w:r w:rsidR="00D51694" w:rsidRPr="00F11CB0">
        <w:rPr>
          <w:rFonts w:ascii="Segoe UI" w:hAnsi="Segoe UI" w:cs="Segoe UI"/>
        </w:rPr>
        <w:t>either</w:t>
      </w:r>
      <w:r w:rsidR="003B5C0D" w:rsidRPr="00F11CB0">
        <w:rPr>
          <w:rFonts w:ascii="Segoe UI" w:hAnsi="Segoe UI" w:cs="Segoe UI"/>
        </w:rPr>
        <w:t xml:space="preserve"> </w:t>
      </w:r>
      <w:r w:rsidR="00D51694" w:rsidRPr="00F11CB0">
        <w:rPr>
          <w:rFonts w:ascii="Segoe UI" w:hAnsi="Segoe UI" w:cs="Segoe UI"/>
        </w:rPr>
        <w:t>satisfied nor dissatisfied</w:t>
      </w:r>
      <w:r w:rsidR="003B5C0D" w:rsidRPr="00F11CB0">
        <w:rPr>
          <w:rFonts w:ascii="Segoe UI" w:hAnsi="Segoe UI" w:cs="Segoe UI"/>
        </w:rPr>
        <w:t>”</w:t>
      </w:r>
      <w:r w:rsidR="004C0812" w:rsidRPr="00F11CB0">
        <w:rPr>
          <w:rFonts w:ascii="Segoe UI" w:hAnsi="Segoe UI" w:cs="Segoe UI"/>
        </w:rPr>
        <w:t xml:space="preserve"> leading to a lower overall average satisfaction.</w:t>
      </w:r>
      <w:r w:rsidR="000D5A7D" w:rsidRPr="00F11CB0">
        <w:rPr>
          <w:rFonts w:ascii="Segoe UI" w:hAnsi="Segoe UI" w:cs="Segoe UI"/>
        </w:rPr>
        <w:t xml:space="preserve"> </w:t>
      </w:r>
    </w:p>
    <w:p w14:paraId="4DA06658" w14:textId="77777777" w:rsidR="004C0812" w:rsidRPr="00F11CB0" w:rsidRDefault="004C0812" w:rsidP="00D51694">
      <w:pPr>
        <w:rPr>
          <w:rFonts w:ascii="Segoe UI" w:hAnsi="Segoe UI" w:cs="Segoe UI"/>
        </w:rPr>
      </w:pPr>
    </w:p>
    <w:p w14:paraId="252BD528" w14:textId="60985F29" w:rsidR="00513C18" w:rsidRPr="00F11CB0" w:rsidRDefault="00D1026B" w:rsidP="00B3543A">
      <w:pPr>
        <w:jc w:val="center"/>
        <w:rPr>
          <w:rFonts w:ascii="Segoe UI" w:hAnsi="Segoe UI" w:cs="Segoe UI"/>
        </w:rPr>
      </w:pPr>
      <w:r w:rsidRPr="00F11CB0">
        <w:rPr>
          <w:rFonts w:ascii="Segoe UI" w:hAnsi="Segoe UI" w:cs="Segoe UI"/>
          <w:noProof/>
        </w:rPr>
        <w:drawing>
          <wp:inline distT="0" distB="0" distL="0" distR="0" wp14:anchorId="5087A3FA" wp14:editId="28AB14B0">
            <wp:extent cx="4556539" cy="2714211"/>
            <wp:effectExtent l="0" t="0" r="15875" b="10160"/>
            <wp:docPr id="1" name="Chart 1">
              <a:extLst xmlns:a="http://schemas.openxmlformats.org/drawingml/2006/main">
                <a:ext uri="{FF2B5EF4-FFF2-40B4-BE49-F238E27FC236}">
                  <a16:creationId xmlns:a16="http://schemas.microsoft.com/office/drawing/2014/main" id="{CA775BAA-AAE5-46DC-B638-612492909E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05646" w:rsidRPr="00F11CB0">
        <w:rPr>
          <w:rFonts w:ascii="Segoe UI" w:hAnsi="Segoe UI" w:cs="Segoe UI"/>
        </w:rPr>
        <w:t xml:space="preserve"> </w:t>
      </w:r>
    </w:p>
    <w:p w14:paraId="5A8460D9" w14:textId="018FA6BF" w:rsidR="00513C18" w:rsidRPr="00F11CB0" w:rsidRDefault="00513C18" w:rsidP="00513C18">
      <w:pPr>
        <w:rPr>
          <w:rFonts w:ascii="Segoe UI" w:hAnsi="Segoe UI" w:cs="Segoe UI"/>
        </w:rPr>
      </w:pPr>
      <w:r w:rsidRPr="00F11CB0">
        <w:rPr>
          <w:rFonts w:ascii="Segoe UI" w:hAnsi="Segoe UI" w:cs="Segoe UI"/>
        </w:rPr>
        <w:t>With the integrator and service provider structure, numerous service delivery improvements have been achieved:</w:t>
      </w:r>
    </w:p>
    <w:p w14:paraId="468CF45D" w14:textId="3FDDE0F3" w:rsidR="00550B69" w:rsidRPr="00F11CB0" w:rsidRDefault="00550B69" w:rsidP="00550B69">
      <w:pPr>
        <w:pStyle w:val="ListParagraph"/>
        <w:numPr>
          <w:ilvl w:val="0"/>
          <w:numId w:val="8"/>
        </w:numPr>
        <w:rPr>
          <w:rFonts w:ascii="Segoe UI" w:hAnsi="Segoe UI" w:cs="Segoe UI"/>
        </w:rPr>
      </w:pPr>
      <w:r w:rsidRPr="00F11CB0">
        <w:rPr>
          <w:rFonts w:ascii="Segoe UI" w:hAnsi="Segoe UI" w:cs="Segoe UI"/>
        </w:rPr>
        <w:t xml:space="preserve">Service levels are measured and reported </w:t>
      </w:r>
      <w:r w:rsidR="00A10709" w:rsidRPr="00F11CB0">
        <w:rPr>
          <w:rFonts w:ascii="Segoe UI" w:hAnsi="Segoe UI" w:cs="Segoe UI"/>
        </w:rPr>
        <w:t xml:space="preserve">at the program level and at the individual </w:t>
      </w:r>
      <w:r w:rsidR="003039B6" w:rsidRPr="00F11CB0">
        <w:rPr>
          <w:rFonts w:ascii="Segoe UI" w:hAnsi="Segoe UI" w:cs="Segoe UI"/>
        </w:rPr>
        <w:t xml:space="preserve">customer </w:t>
      </w:r>
      <w:r w:rsidR="00A10709" w:rsidRPr="00F11CB0">
        <w:rPr>
          <w:rFonts w:ascii="Segoe UI" w:hAnsi="Segoe UI" w:cs="Segoe UI"/>
        </w:rPr>
        <w:t xml:space="preserve">level </w:t>
      </w:r>
      <w:r w:rsidRPr="00F11CB0">
        <w:rPr>
          <w:rFonts w:ascii="Segoe UI" w:hAnsi="Segoe UI" w:cs="Segoe UI"/>
        </w:rPr>
        <w:t>to incent</w:t>
      </w:r>
      <w:r w:rsidR="00A61C1E" w:rsidRPr="00F11CB0">
        <w:rPr>
          <w:rFonts w:ascii="Segoe UI" w:hAnsi="Segoe UI" w:cs="Segoe UI"/>
        </w:rPr>
        <w:t>iv</w:t>
      </w:r>
      <w:r w:rsidR="00E85DEE" w:rsidRPr="00F11CB0">
        <w:rPr>
          <w:rFonts w:ascii="Segoe UI" w:hAnsi="Segoe UI" w:cs="Segoe UI"/>
        </w:rPr>
        <w:t>ize</w:t>
      </w:r>
      <w:r w:rsidRPr="00F11CB0">
        <w:rPr>
          <w:rFonts w:ascii="Segoe UI" w:hAnsi="Segoe UI" w:cs="Segoe UI"/>
        </w:rPr>
        <w:t xml:space="preserve"> service provider performance and customer satisfaction for each individual </w:t>
      </w:r>
      <w:r w:rsidR="001404E0" w:rsidRPr="00F11CB0">
        <w:rPr>
          <w:rFonts w:ascii="Segoe UI" w:hAnsi="Segoe UI" w:cs="Segoe UI"/>
        </w:rPr>
        <w:t>customer</w:t>
      </w:r>
      <w:r w:rsidRPr="00F11CB0">
        <w:rPr>
          <w:rFonts w:ascii="Segoe UI" w:hAnsi="Segoe UI" w:cs="Segoe UI"/>
        </w:rPr>
        <w:t>. Service level credits are assessed at the program level only to achieve lower overall pricing for services and consistent performance for all agencies. All service providers routinely attain rigorous service levels.</w:t>
      </w:r>
    </w:p>
    <w:p w14:paraId="098BB11A" w14:textId="3D78445E" w:rsidR="00B07E15" w:rsidRPr="00F11CB0" w:rsidRDefault="00550B69" w:rsidP="006116DD">
      <w:pPr>
        <w:pStyle w:val="ListParagraph"/>
        <w:numPr>
          <w:ilvl w:val="0"/>
          <w:numId w:val="8"/>
        </w:numPr>
        <w:rPr>
          <w:rFonts w:ascii="Segoe UI" w:hAnsi="Segoe UI" w:cs="Segoe UI"/>
        </w:rPr>
      </w:pPr>
      <w:r w:rsidRPr="00F11CB0">
        <w:rPr>
          <w:rFonts w:ascii="Segoe UI" w:hAnsi="Segoe UI" w:cs="Segoe UI"/>
        </w:rPr>
        <w:t xml:space="preserve">Agencies rate service provider performance on a monthly scorecard to complement the service level measurements and </w:t>
      </w:r>
      <w:r w:rsidR="00876A3A" w:rsidRPr="00F11CB0">
        <w:rPr>
          <w:rFonts w:ascii="Segoe UI" w:hAnsi="Segoe UI" w:cs="Segoe UI"/>
        </w:rPr>
        <w:t xml:space="preserve">annual </w:t>
      </w:r>
      <w:r w:rsidRPr="00F11CB0">
        <w:rPr>
          <w:rFonts w:ascii="Segoe UI" w:hAnsi="Segoe UI" w:cs="Segoe UI"/>
        </w:rPr>
        <w:t xml:space="preserve">customer satisfaction surveys.  In </w:t>
      </w:r>
      <w:r w:rsidR="00617F8A" w:rsidRPr="00F11CB0">
        <w:rPr>
          <w:rFonts w:ascii="Segoe UI" w:hAnsi="Segoe UI" w:cs="Segoe UI"/>
        </w:rPr>
        <w:t>FY</w:t>
      </w:r>
      <w:r w:rsidR="005C4482" w:rsidRPr="00F11CB0">
        <w:rPr>
          <w:rFonts w:ascii="Segoe UI" w:hAnsi="Segoe UI" w:cs="Segoe UI"/>
        </w:rPr>
        <w:t xml:space="preserve"> </w:t>
      </w:r>
      <w:r w:rsidR="00CD1590" w:rsidRPr="00F11CB0">
        <w:rPr>
          <w:rFonts w:ascii="Segoe UI" w:hAnsi="Segoe UI" w:cs="Segoe UI"/>
        </w:rPr>
        <w:t>20</w:t>
      </w:r>
      <w:r w:rsidR="007D081B" w:rsidRPr="00F11CB0">
        <w:rPr>
          <w:rFonts w:ascii="Segoe UI" w:hAnsi="Segoe UI" w:cs="Segoe UI"/>
        </w:rPr>
        <w:t>20</w:t>
      </w:r>
      <w:r w:rsidR="00002B42" w:rsidRPr="00F11CB0">
        <w:rPr>
          <w:rFonts w:ascii="Segoe UI" w:hAnsi="Segoe UI" w:cs="Segoe UI"/>
        </w:rPr>
        <w:t xml:space="preserve"> </w:t>
      </w:r>
      <w:r w:rsidR="009964BA" w:rsidRPr="00F11CB0">
        <w:rPr>
          <w:rFonts w:ascii="Segoe UI" w:hAnsi="Segoe UI" w:cs="Segoe UI"/>
        </w:rPr>
        <w:t>an average of 9</w:t>
      </w:r>
      <w:r w:rsidR="00975B41" w:rsidRPr="00F11CB0">
        <w:rPr>
          <w:rFonts w:ascii="Segoe UI" w:hAnsi="Segoe UI" w:cs="Segoe UI"/>
        </w:rPr>
        <w:t>5</w:t>
      </w:r>
      <w:r w:rsidR="00461809" w:rsidRPr="00F11CB0">
        <w:rPr>
          <w:rFonts w:ascii="Segoe UI" w:hAnsi="Segoe UI" w:cs="Segoe UI"/>
        </w:rPr>
        <w:t xml:space="preserve"> percent </w:t>
      </w:r>
      <w:r w:rsidR="009964BA" w:rsidRPr="00F11CB0">
        <w:rPr>
          <w:rFonts w:ascii="Segoe UI" w:hAnsi="Segoe UI" w:cs="Segoe UI"/>
        </w:rPr>
        <w:t xml:space="preserve">of customers </w:t>
      </w:r>
      <w:r w:rsidR="00E40765" w:rsidRPr="00F11CB0">
        <w:rPr>
          <w:rFonts w:ascii="Segoe UI" w:hAnsi="Segoe UI" w:cs="Segoe UI"/>
        </w:rPr>
        <w:t>rated the</w:t>
      </w:r>
      <w:r w:rsidR="00002B42" w:rsidRPr="00F11CB0">
        <w:rPr>
          <w:rFonts w:ascii="Segoe UI" w:hAnsi="Segoe UI" w:cs="Segoe UI"/>
        </w:rPr>
        <w:t xml:space="preserve"> current service provider</w:t>
      </w:r>
      <w:r w:rsidR="00176AAC" w:rsidRPr="00F11CB0">
        <w:rPr>
          <w:rFonts w:ascii="Segoe UI" w:hAnsi="Segoe UI" w:cs="Segoe UI"/>
        </w:rPr>
        <w:t>’</w:t>
      </w:r>
      <w:r w:rsidR="00002B42" w:rsidRPr="00F11CB0">
        <w:rPr>
          <w:rFonts w:ascii="Segoe UI" w:hAnsi="Segoe UI" w:cs="Segoe UI"/>
        </w:rPr>
        <w:t>s performance</w:t>
      </w:r>
      <w:r w:rsidR="009964BA" w:rsidRPr="00F11CB0">
        <w:rPr>
          <w:rFonts w:ascii="Segoe UI" w:hAnsi="Segoe UI" w:cs="Segoe UI"/>
        </w:rPr>
        <w:t xml:space="preserve"> as </w:t>
      </w:r>
      <w:r w:rsidR="00D86DC9" w:rsidRPr="00F11CB0">
        <w:rPr>
          <w:rFonts w:ascii="Segoe UI" w:hAnsi="Segoe UI" w:cs="Segoe UI"/>
        </w:rPr>
        <w:t>A</w:t>
      </w:r>
      <w:r w:rsidR="009964BA" w:rsidRPr="00F11CB0">
        <w:rPr>
          <w:rFonts w:ascii="Segoe UI" w:hAnsi="Segoe UI" w:cs="Segoe UI"/>
        </w:rPr>
        <w:t>cceptable/Good/Excellent</w:t>
      </w:r>
      <w:r w:rsidR="00B07E15" w:rsidRPr="00F11CB0">
        <w:rPr>
          <w:rFonts w:ascii="Segoe UI" w:hAnsi="Segoe UI" w:cs="Segoe UI"/>
        </w:rPr>
        <w:t xml:space="preserve">. </w:t>
      </w:r>
    </w:p>
    <w:p w14:paraId="70E6C961" w14:textId="537BC90A" w:rsidR="00550B69" w:rsidRPr="00F11CB0" w:rsidRDefault="00550B69" w:rsidP="006116DD">
      <w:pPr>
        <w:pStyle w:val="ListParagraph"/>
        <w:numPr>
          <w:ilvl w:val="0"/>
          <w:numId w:val="8"/>
        </w:numPr>
        <w:rPr>
          <w:rFonts w:ascii="Segoe UI" w:hAnsi="Segoe UI" w:cs="Segoe UI"/>
        </w:rPr>
      </w:pPr>
      <w:r w:rsidRPr="00F11CB0">
        <w:rPr>
          <w:rFonts w:ascii="Segoe UI" w:hAnsi="Segoe UI" w:cs="Segoe UI"/>
        </w:rPr>
        <w:t>Security standards and practices consistently met state and federal audit requirements</w:t>
      </w:r>
      <w:r w:rsidR="006A21CB" w:rsidRPr="00F11CB0">
        <w:rPr>
          <w:rFonts w:ascii="Segoe UI" w:hAnsi="Segoe UI" w:cs="Segoe UI"/>
        </w:rPr>
        <w:t>,</w:t>
      </w:r>
      <w:r w:rsidR="001058BE" w:rsidRPr="00F11CB0">
        <w:rPr>
          <w:rFonts w:ascii="Segoe UI" w:hAnsi="Segoe UI" w:cs="Segoe UI"/>
        </w:rPr>
        <w:t xml:space="preserve"> including </w:t>
      </w:r>
      <w:r w:rsidRPr="00F11CB0">
        <w:rPr>
          <w:rFonts w:ascii="Segoe UI" w:hAnsi="Segoe UI" w:cs="Segoe UI"/>
        </w:rPr>
        <w:t>Criminal Justice Information Security (CJIS), Internal Revenue System</w:t>
      </w:r>
      <w:r w:rsidR="00A54427" w:rsidRPr="00F11CB0">
        <w:rPr>
          <w:rFonts w:ascii="Segoe UI" w:hAnsi="Segoe UI" w:cs="Segoe UI"/>
        </w:rPr>
        <w:t xml:space="preserve"> (IRS)</w:t>
      </w:r>
      <w:r w:rsidRPr="00F11CB0">
        <w:rPr>
          <w:rFonts w:ascii="Segoe UI" w:hAnsi="Segoe UI" w:cs="Segoe UI"/>
        </w:rPr>
        <w:t>, and State Auditor’s Office security standards compliance.</w:t>
      </w:r>
      <w:r w:rsidR="00FB08BD" w:rsidRPr="00F11CB0">
        <w:rPr>
          <w:rFonts w:ascii="Segoe UI" w:hAnsi="Segoe UI" w:cs="Segoe UI"/>
        </w:rPr>
        <w:t xml:space="preserve"> The DCS program also </w:t>
      </w:r>
      <w:r w:rsidR="00582AEE" w:rsidRPr="00F11CB0">
        <w:rPr>
          <w:rFonts w:ascii="Segoe UI" w:hAnsi="Segoe UI" w:cs="Segoe UI"/>
        </w:rPr>
        <w:t xml:space="preserve">has </w:t>
      </w:r>
      <w:r w:rsidR="00FB08BD" w:rsidRPr="00F11CB0">
        <w:rPr>
          <w:rFonts w:ascii="Segoe UI" w:hAnsi="Segoe UI" w:cs="Segoe UI"/>
        </w:rPr>
        <w:t xml:space="preserve">a software currency policy under the guidance of the </w:t>
      </w:r>
      <w:r w:rsidR="00433663" w:rsidRPr="00F11CB0">
        <w:rPr>
          <w:rFonts w:ascii="Segoe UI" w:hAnsi="Segoe UI" w:cs="Segoe UI"/>
        </w:rPr>
        <w:t xml:space="preserve">customer </w:t>
      </w:r>
      <w:r w:rsidR="00FB08BD" w:rsidRPr="00F11CB0">
        <w:rPr>
          <w:rFonts w:ascii="Segoe UI" w:hAnsi="Segoe UI" w:cs="Segoe UI"/>
        </w:rPr>
        <w:t xml:space="preserve">governance structure. </w:t>
      </w:r>
    </w:p>
    <w:p w14:paraId="60C87051" w14:textId="2EE34468" w:rsidR="00550B69" w:rsidRPr="00F11CB0" w:rsidRDefault="00550B69" w:rsidP="00550B69">
      <w:pPr>
        <w:pStyle w:val="ListParagraph"/>
        <w:numPr>
          <w:ilvl w:val="0"/>
          <w:numId w:val="8"/>
        </w:numPr>
        <w:rPr>
          <w:rFonts w:ascii="Segoe UI" w:hAnsi="Segoe UI" w:cs="Segoe UI"/>
        </w:rPr>
      </w:pPr>
      <w:r w:rsidRPr="00F11CB0">
        <w:rPr>
          <w:rFonts w:ascii="Segoe UI" w:hAnsi="Segoe UI" w:cs="Segoe UI"/>
        </w:rPr>
        <w:t>The MSI portal provid</w:t>
      </w:r>
      <w:r w:rsidR="00D13CF3" w:rsidRPr="00F11CB0">
        <w:rPr>
          <w:rFonts w:ascii="Segoe UI" w:hAnsi="Segoe UI" w:cs="Segoe UI"/>
        </w:rPr>
        <w:t>es</w:t>
      </w:r>
      <w:r w:rsidRPr="00F11CB0">
        <w:rPr>
          <w:rFonts w:ascii="Segoe UI" w:hAnsi="Segoe UI" w:cs="Segoe UI"/>
        </w:rPr>
        <w:t xml:space="preserve"> agencies transparency into service provider performance through reports, service level agreement measurements, process documentation</w:t>
      </w:r>
      <w:r w:rsidR="006A21CB" w:rsidRPr="00F11CB0">
        <w:rPr>
          <w:rFonts w:ascii="Segoe UI" w:hAnsi="Segoe UI" w:cs="Segoe UI"/>
        </w:rPr>
        <w:t>,</w:t>
      </w:r>
      <w:r w:rsidR="005B7C04" w:rsidRPr="00F11CB0">
        <w:rPr>
          <w:rFonts w:ascii="Segoe UI" w:hAnsi="Segoe UI" w:cs="Segoe UI"/>
        </w:rPr>
        <w:t xml:space="preserve"> and consolidated billing</w:t>
      </w:r>
      <w:r w:rsidRPr="00F11CB0">
        <w:rPr>
          <w:rFonts w:ascii="Segoe UI" w:hAnsi="Segoe UI" w:cs="Segoe UI"/>
        </w:rPr>
        <w:t>.</w:t>
      </w:r>
    </w:p>
    <w:p w14:paraId="66161A81" w14:textId="5781B751" w:rsidR="009340FA" w:rsidRPr="00F11CB0" w:rsidRDefault="00550B69" w:rsidP="009340FA">
      <w:pPr>
        <w:pStyle w:val="ListParagraph"/>
        <w:numPr>
          <w:ilvl w:val="0"/>
          <w:numId w:val="8"/>
        </w:numPr>
        <w:rPr>
          <w:rFonts w:ascii="Segoe UI" w:hAnsi="Segoe UI" w:cs="Segoe UI"/>
        </w:rPr>
      </w:pPr>
      <w:r w:rsidRPr="00F11CB0">
        <w:rPr>
          <w:rFonts w:ascii="Segoe UI" w:hAnsi="Segoe UI" w:cs="Segoe UI"/>
        </w:rPr>
        <w:t xml:space="preserve">The two consolidated data centers provide high levels of security, newer technology, and more current software. </w:t>
      </w:r>
      <w:r w:rsidR="00FB08BD" w:rsidRPr="00F11CB0">
        <w:rPr>
          <w:rFonts w:ascii="Segoe UI" w:hAnsi="Segoe UI" w:cs="Segoe UI"/>
        </w:rPr>
        <w:t xml:space="preserve">Resiliency and business continuity </w:t>
      </w:r>
      <w:r w:rsidR="00A27ADA" w:rsidRPr="00F11CB0">
        <w:rPr>
          <w:rFonts w:ascii="Segoe UI" w:hAnsi="Segoe UI" w:cs="Segoe UI"/>
        </w:rPr>
        <w:t xml:space="preserve">are </w:t>
      </w:r>
      <w:r w:rsidR="00FB08BD" w:rsidRPr="00F11CB0">
        <w:rPr>
          <w:rFonts w:ascii="Segoe UI" w:hAnsi="Segoe UI" w:cs="Segoe UI"/>
        </w:rPr>
        <w:t xml:space="preserve">supported </w:t>
      </w:r>
      <w:r w:rsidR="00A27ADA" w:rsidRPr="00F11CB0">
        <w:rPr>
          <w:rFonts w:ascii="Segoe UI" w:hAnsi="Segoe UI" w:cs="Segoe UI"/>
        </w:rPr>
        <w:t xml:space="preserve">by </w:t>
      </w:r>
      <w:r w:rsidR="00FB08BD" w:rsidRPr="00F11CB0">
        <w:rPr>
          <w:rFonts w:ascii="Segoe UI" w:hAnsi="Segoe UI" w:cs="Segoe UI"/>
        </w:rPr>
        <w:t>a generator installed at the Austin Data Center</w:t>
      </w:r>
      <w:r w:rsidRPr="00F11CB0">
        <w:rPr>
          <w:rFonts w:ascii="Segoe UI" w:hAnsi="Segoe UI" w:cs="Segoe UI"/>
        </w:rPr>
        <w:t>.</w:t>
      </w:r>
    </w:p>
    <w:p w14:paraId="1664CFE0" w14:textId="13D006CD" w:rsidR="00876A3A" w:rsidRPr="00F11CB0" w:rsidRDefault="00A171FA" w:rsidP="006D514B">
      <w:pPr>
        <w:pStyle w:val="ListParagraph"/>
        <w:numPr>
          <w:ilvl w:val="0"/>
          <w:numId w:val="8"/>
        </w:numPr>
        <w:rPr>
          <w:rFonts w:ascii="Segoe UI" w:hAnsi="Segoe UI" w:cs="Segoe UI"/>
        </w:rPr>
      </w:pPr>
      <w:r w:rsidRPr="00F11CB0">
        <w:rPr>
          <w:rFonts w:ascii="Segoe UI" w:hAnsi="Segoe UI" w:cs="Segoe UI"/>
        </w:rPr>
        <w:lastRenderedPageBreak/>
        <w:t>In 2020, t</w:t>
      </w:r>
      <w:r w:rsidR="00876A3A" w:rsidRPr="00F11CB0">
        <w:rPr>
          <w:rFonts w:ascii="Segoe UI" w:hAnsi="Segoe UI" w:cs="Segoe UI"/>
        </w:rPr>
        <w:t xml:space="preserve">he </w:t>
      </w:r>
      <w:r w:rsidR="00BB3BD1" w:rsidRPr="00F11CB0">
        <w:rPr>
          <w:rFonts w:ascii="Segoe UI" w:hAnsi="Segoe UI" w:cs="Segoe UI"/>
        </w:rPr>
        <w:t>DCS</w:t>
      </w:r>
      <w:r w:rsidR="00876A3A" w:rsidRPr="00F11CB0">
        <w:rPr>
          <w:rFonts w:ascii="Segoe UI" w:hAnsi="Segoe UI" w:cs="Segoe UI"/>
        </w:rPr>
        <w:t xml:space="preserve"> program also</w:t>
      </w:r>
      <w:r w:rsidR="00D94018" w:rsidRPr="00F11CB0">
        <w:rPr>
          <w:rFonts w:ascii="Segoe UI" w:hAnsi="Segoe UI" w:cs="Segoe UI"/>
        </w:rPr>
        <w:t xml:space="preserve"> continued to </w:t>
      </w:r>
      <w:r w:rsidR="00876A3A" w:rsidRPr="00F11CB0">
        <w:rPr>
          <w:rFonts w:ascii="Segoe UI" w:hAnsi="Segoe UI" w:cs="Segoe UI"/>
        </w:rPr>
        <w:t>me</w:t>
      </w:r>
      <w:r w:rsidR="00D94018" w:rsidRPr="00F11CB0">
        <w:rPr>
          <w:rFonts w:ascii="Segoe UI" w:hAnsi="Segoe UI" w:cs="Segoe UI"/>
        </w:rPr>
        <w:t>e</w:t>
      </w:r>
      <w:r w:rsidR="00876A3A" w:rsidRPr="00F11CB0">
        <w:rPr>
          <w:rFonts w:ascii="Segoe UI" w:hAnsi="Segoe UI" w:cs="Segoe UI"/>
        </w:rPr>
        <w:t xml:space="preserve">t modernization goals inherent in the consolidation </w:t>
      </w:r>
      <w:r w:rsidR="00672526" w:rsidRPr="00F11CB0">
        <w:rPr>
          <w:rFonts w:ascii="Segoe UI" w:hAnsi="Segoe UI" w:cs="Segoe UI"/>
        </w:rPr>
        <w:t xml:space="preserve">initiative. </w:t>
      </w:r>
      <w:r w:rsidRPr="00F11CB0">
        <w:rPr>
          <w:rFonts w:ascii="Segoe UI" w:hAnsi="Segoe UI" w:cs="Segoe UI"/>
        </w:rPr>
        <w:t>Server</w:t>
      </w:r>
      <w:r w:rsidR="00876A3A" w:rsidRPr="00F11CB0">
        <w:rPr>
          <w:rFonts w:ascii="Segoe UI" w:hAnsi="Segoe UI" w:cs="Segoe UI"/>
        </w:rPr>
        <w:t xml:space="preserve"> hardware achieved </w:t>
      </w:r>
      <w:r w:rsidR="0040575A" w:rsidRPr="00F11CB0">
        <w:rPr>
          <w:rFonts w:ascii="Segoe UI" w:hAnsi="Segoe UI" w:cs="Segoe UI"/>
        </w:rPr>
        <w:t>7</w:t>
      </w:r>
      <w:r w:rsidR="00D51E4C" w:rsidRPr="00F11CB0">
        <w:rPr>
          <w:rFonts w:ascii="Segoe UI" w:hAnsi="Segoe UI" w:cs="Segoe UI"/>
        </w:rPr>
        <w:t>3</w:t>
      </w:r>
      <w:r w:rsidRPr="00F11CB0">
        <w:rPr>
          <w:rFonts w:ascii="Segoe UI" w:hAnsi="Segoe UI" w:cs="Segoe UI"/>
        </w:rPr>
        <w:t xml:space="preserve"> percent</w:t>
      </w:r>
      <w:r w:rsidR="00876A3A" w:rsidRPr="00F11CB0">
        <w:rPr>
          <w:rFonts w:ascii="Segoe UI" w:hAnsi="Segoe UI" w:cs="Segoe UI"/>
        </w:rPr>
        <w:t xml:space="preserve"> currency</w:t>
      </w:r>
      <w:r w:rsidR="00063176" w:rsidRPr="00F11CB0">
        <w:rPr>
          <w:rFonts w:ascii="Segoe UI" w:hAnsi="Segoe UI" w:cs="Segoe UI"/>
        </w:rPr>
        <w:t>,</w:t>
      </w:r>
      <w:r w:rsidR="00876A3A" w:rsidRPr="00F11CB0">
        <w:rPr>
          <w:rFonts w:ascii="Segoe UI" w:hAnsi="Segoe UI" w:cs="Segoe UI"/>
        </w:rPr>
        <w:t xml:space="preserve"> </w:t>
      </w:r>
      <w:r w:rsidR="00C95AF7" w:rsidRPr="00F11CB0">
        <w:rPr>
          <w:rFonts w:ascii="Segoe UI" w:hAnsi="Segoe UI" w:cs="Segoe UI"/>
        </w:rPr>
        <w:t>s</w:t>
      </w:r>
      <w:r w:rsidR="00876A3A" w:rsidRPr="00F11CB0">
        <w:rPr>
          <w:rFonts w:ascii="Segoe UI" w:hAnsi="Segoe UI" w:cs="Segoe UI"/>
        </w:rPr>
        <w:t xml:space="preserve">erver </w:t>
      </w:r>
      <w:r w:rsidR="00C95AF7" w:rsidRPr="00F11CB0">
        <w:rPr>
          <w:rFonts w:ascii="Segoe UI" w:hAnsi="Segoe UI" w:cs="Segoe UI"/>
        </w:rPr>
        <w:t>o</w:t>
      </w:r>
      <w:r w:rsidR="00876A3A" w:rsidRPr="00F11CB0">
        <w:rPr>
          <w:rFonts w:ascii="Segoe UI" w:hAnsi="Segoe UI" w:cs="Segoe UI"/>
        </w:rPr>
        <w:t xml:space="preserve">perating </w:t>
      </w:r>
      <w:r w:rsidR="00C95AF7" w:rsidRPr="00F11CB0">
        <w:rPr>
          <w:rFonts w:ascii="Segoe UI" w:hAnsi="Segoe UI" w:cs="Segoe UI"/>
        </w:rPr>
        <w:t>s</w:t>
      </w:r>
      <w:r w:rsidR="00876A3A" w:rsidRPr="00F11CB0">
        <w:rPr>
          <w:rFonts w:ascii="Segoe UI" w:hAnsi="Segoe UI" w:cs="Segoe UI"/>
        </w:rPr>
        <w:t xml:space="preserve">ystem </w:t>
      </w:r>
      <w:r w:rsidR="006D514B" w:rsidRPr="00F11CB0">
        <w:rPr>
          <w:rFonts w:ascii="Segoe UI" w:hAnsi="Segoe UI" w:cs="Segoe UI"/>
        </w:rPr>
        <w:t xml:space="preserve">software achieved </w:t>
      </w:r>
      <w:r w:rsidR="0060315C" w:rsidRPr="00F11CB0">
        <w:rPr>
          <w:rFonts w:ascii="Segoe UI" w:hAnsi="Segoe UI" w:cs="Segoe UI"/>
        </w:rPr>
        <w:t>79.5</w:t>
      </w:r>
      <w:r w:rsidRPr="00F11CB0">
        <w:rPr>
          <w:rFonts w:ascii="Segoe UI" w:hAnsi="Segoe UI" w:cs="Segoe UI"/>
        </w:rPr>
        <w:t xml:space="preserve"> percent</w:t>
      </w:r>
      <w:r w:rsidR="006D514B" w:rsidRPr="00F11CB0">
        <w:rPr>
          <w:rFonts w:ascii="Segoe UI" w:hAnsi="Segoe UI" w:cs="Segoe UI"/>
        </w:rPr>
        <w:t xml:space="preserve"> currency</w:t>
      </w:r>
      <w:r w:rsidR="00063176" w:rsidRPr="00F11CB0">
        <w:rPr>
          <w:rFonts w:ascii="Segoe UI" w:hAnsi="Segoe UI" w:cs="Segoe UI"/>
        </w:rPr>
        <w:t xml:space="preserve">, and the SAN storage environment is </w:t>
      </w:r>
      <w:r w:rsidR="00F851AE" w:rsidRPr="00F11CB0">
        <w:rPr>
          <w:rFonts w:ascii="Segoe UI" w:hAnsi="Segoe UI" w:cs="Segoe UI"/>
        </w:rPr>
        <w:t>70</w:t>
      </w:r>
      <w:r w:rsidRPr="00F11CB0">
        <w:rPr>
          <w:rFonts w:ascii="Segoe UI" w:hAnsi="Segoe UI" w:cs="Segoe UI"/>
        </w:rPr>
        <w:t xml:space="preserve"> percent </w:t>
      </w:r>
      <w:r w:rsidR="00F851AE" w:rsidRPr="00F11CB0">
        <w:rPr>
          <w:rFonts w:ascii="Segoe UI" w:hAnsi="Segoe UI" w:cs="Segoe UI"/>
        </w:rPr>
        <w:t>consolidated and 22</w:t>
      </w:r>
      <w:r w:rsidRPr="00F11CB0">
        <w:rPr>
          <w:rFonts w:ascii="Segoe UI" w:hAnsi="Segoe UI" w:cs="Segoe UI"/>
        </w:rPr>
        <w:t xml:space="preserve"> percent</w:t>
      </w:r>
      <w:r w:rsidR="00F851AE" w:rsidRPr="00F11CB0">
        <w:rPr>
          <w:rFonts w:ascii="Segoe UI" w:hAnsi="Segoe UI" w:cs="Segoe UI"/>
        </w:rPr>
        <w:t xml:space="preserve"> curren</w:t>
      </w:r>
      <w:r w:rsidR="003B0D97" w:rsidRPr="00F11CB0">
        <w:rPr>
          <w:rFonts w:ascii="Segoe UI" w:hAnsi="Segoe UI" w:cs="Segoe UI"/>
        </w:rPr>
        <w:t>t</w:t>
      </w:r>
      <w:r w:rsidR="00F851AE" w:rsidRPr="00F11CB0">
        <w:rPr>
          <w:rFonts w:ascii="Segoe UI" w:hAnsi="Segoe UI" w:cs="Segoe UI"/>
        </w:rPr>
        <w:t>.</w:t>
      </w:r>
    </w:p>
    <w:p w14:paraId="1E80454D" w14:textId="77777777" w:rsidR="009340FA" w:rsidRPr="00F11CB0" w:rsidRDefault="009340FA" w:rsidP="00C13E8C">
      <w:pPr>
        <w:pStyle w:val="ListParagraph"/>
        <w:rPr>
          <w:rFonts w:ascii="Segoe UI" w:hAnsi="Segoe UI" w:cs="Segoe UI"/>
        </w:rPr>
      </w:pPr>
    </w:p>
    <w:p w14:paraId="027BDA3A" w14:textId="77777777" w:rsidR="00B566F0" w:rsidRPr="00F11CB0" w:rsidRDefault="00B566F0" w:rsidP="00F90ABC">
      <w:pPr>
        <w:pStyle w:val="Heading1"/>
      </w:pPr>
      <w:bookmarkStart w:id="25" w:name="_Toc35279095"/>
      <w:bookmarkStart w:id="26" w:name="_Toc66440886"/>
      <w:r w:rsidRPr="00F11CB0">
        <w:t>Conclusion</w:t>
      </w:r>
      <w:bookmarkEnd w:id="25"/>
      <w:bookmarkEnd w:id="26"/>
    </w:p>
    <w:p w14:paraId="2925BC91" w14:textId="13B80B43" w:rsidR="00B566F0" w:rsidRPr="00F11CB0" w:rsidRDefault="00DB0C6C" w:rsidP="00B16011">
      <w:pPr>
        <w:rPr>
          <w:rFonts w:ascii="Segoe UI" w:eastAsia="Times New Roman" w:hAnsi="Segoe UI" w:cs="Segoe UI"/>
        </w:rPr>
      </w:pPr>
      <w:r w:rsidRPr="00F11CB0">
        <w:rPr>
          <w:rFonts w:ascii="Segoe UI" w:eastAsia="Times New Roman" w:hAnsi="Segoe UI" w:cs="Segoe UI"/>
        </w:rPr>
        <w:t xml:space="preserve">As required by </w:t>
      </w:r>
      <w:r w:rsidR="002B07EC" w:rsidRPr="00F11CB0">
        <w:rPr>
          <w:rFonts w:ascii="Segoe UI" w:eastAsia="Times New Roman" w:hAnsi="Segoe UI" w:cs="Segoe UI"/>
        </w:rPr>
        <w:t>Texas Government Code 2054.062, DIR prepare</w:t>
      </w:r>
      <w:r w:rsidR="006A21CB" w:rsidRPr="00F11CB0">
        <w:rPr>
          <w:rFonts w:ascii="Segoe UI" w:eastAsia="Times New Roman" w:hAnsi="Segoe UI" w:cs="Segoe UI"/>
        </w:rPr>
        <w:t>s</w:t>
      </w:r>
      <w:r w:rsidR="002B07EC" w:rsidRPr="00F11CB0">
        <w:rPr>
          <w:rFonts w:ascii="Segoe UI" w:eastAsia="Times New Roman" w:hAnsi="Segoe UI" w:cs="Segoe UI"/>
        </w:rPr>
        <w:t xml:space="preserve"> this Consolidation Measurement Report annually. This report </w:t>
      </w:r>
      <w:r w:rsidR="00E6333A" w:rsidRPr="00F11CB0">
        <w:rPr>
          <w:rFonts w:ascii="Segoe UI" w:eastAsia="Times New Roman" w:hAnsi="Segoe UI" w:cs="Segoe UI"/>
        </w:rPr>
        <w:t>present</w:t>
      </w:r>
      <w:r w:rsidR="001A0B05" w:rsidRPr="00F11CB0">
        <w:rPr>
          <w:rFonts w:ascii="Segoe UI" w:eastAsia="Times New Roman" w:hAnsi="Segoe UI" w:cs="Segoe UI"/>
        </w:rPr>
        <w:t>s</w:t>
      </w:r>
      <w:r w:rsidR="002B07EC" w:rsidRPr="00F11CB0">
        <w:rPr>
          <w:rFonts w:ascii="Segoe UI" w:eastAsia="Times New Roman" w:hAnsi="Segoe UI" w:cs="Segoe UI"/>
        </w:rPr>
        <w:t xml:space="preserve"> </w:t>
      </w:r>
      <w:r w:rsidR="00E6333A" w:rsidRPr="00F11CB0">
        <w:rPr>
          <w:rFonts w:ascii="Segoe UI" w:eastAsia="Times New Roman" w:hAnsi="Segoe UI" w:cs="Segoe UI"/>
        </w:rPr>
        <w:t xml:space="preserve">multiple views of </w:t>
      </w:r>
      <w:r w:rsidR="00C95AF7" w:rsidRPr="00F11CB0">
        <w:rPr>
          <w:rFonts w:ascii="Segoe UI" w:eastAsia="Times New Roman" w:hAnsi="Segoe UI" w:cs="Segoe UI"/>
        </w:rPr>
        <w:t xml:space="preserve">DCS </w:t>
      </w:r>
      <w:r w:rsidR="004F6A2E" w:rsidRPr="00F11CB0">
        <w:rPr>
          <w:rFonts w:ascii="Segoe UI" w:eastAsia="Times New Roman" w:hAnsi="Segoe UI" w:cs="Segoe UI"/>
        </w:rPr>
        <w:t>p</w:t>
      </w:r>
      <w:r w:rsidR="00C95AF7" w:rsidRPr="00F11CB0">
        <w:rPr>
          <w:rFonts w:ascii="Segoe UI" w:eastAsia="Times New Roman" w:hAnsi="Segoe UI" w:cs="Segoe UI"/>
        </w:rPr>
        <w:t xml:space="preserve">rogram </w:t>
      </w:r>
      <w:r w:rsidR="00E6333A" w:rsidRPr="00F11CB0">
        <w:rPr>
          <w:rFonts w:ascii="Segoe UI" w:eastAsia="Times New Roman" w:hAnsi="Segoe UI" w:cs="Segoe UI"/>
        </w:rPr>
        <w:t>financial performance to capture the complexity and dynamic nature,</w:t>
      </w:r>
      <w:r w:rsidR="002B07EC" w:rsidRPr="00F11CB0">
        <w:rPr>
          <w:rFonts w:ascii="Segoe UI" w:eastAsia="Times New Roman" w:hAnsi="Segoe UI" w:cs="Segoe UI"/>
        </w:rPr>
        <w:t xml:space="preserve"> while </w:t>
      </w:r>
      <w:r w:rsidR="000D536D" w:rsidRPr="00F11CB0">
        <w:rPr>
          <w:rFonts w:ascii="Segoe UI" w:eastAsia="Times New Roman" w:hAnsi="Segoe UI" w:cs="Segoe UI"/>
        </w:rPr>
        <w:t xml:space="preserve">also </w:t>
      </w:r>
      <w:r w:rsidR="005715C5" w:rsidRPr="00F11CB0">
        <w:rPr>
          <w:rFonts w:ascii="Segoe UI" w:eastAsia="Times New Roman" w:hAnsi="Segoe UI" w:cs="Segoe UI"/>
        </w:rPr>
        <w:t xml:space="preserve">reporting on </w:t>
      </w:r>
      <w:r w:rsidR="002B07EC" w:rsidRPr="00F11CB0">
        <w:rPr>
          <w:rFonts w:ascii="Segoe UI" w:eastAsia="Times New Roman" w:hAnsi="Segoe UI" w:cs="Segoe UI"/>
        </w:rPr>
        <w:t xml:space="preserve">the </w:t>
      </w:r>
      <w:r w:rsidR="00E519A4" w:rsidRPr="00F11CB0">
        <w:rPr>
          <w:rFonts w:ascii="Segoe UI" w:eastAsia="Times New Roman" w:hAnsi="Segoe UI" w:cs="Segoe UI"/>
        </w:rPr>
        <w:t xml:space="preserve">status of </w:t>
      </w:r>
      <w:r w:rsidR="002B07EC" w:rsidRPr="00F11CB0">
        <w:rPr>
          <w:rFonts w:ascii="Segoe UI" w:eastAsia="Times New Roman" w:hAnsi="Segoe UI" w:cs="Segoe UI"/>
        </w:rPr>
        <w:t xml:space="preserve">consolidation. </w:t>
      </w:r>
    </w:p>
    <w:p w14:paraId="3535686C" w14:textId="5995CB0E" w:rsidR="00550B69" w:rsidRPr="00F11CB0" w:rsidRDefault="00AF2B88" w:rsidP="00B16011">
      <w:pPr>
        <w:rPr>
          <w:rFonts w:ascii="Segoe UI" w:eastAsia="Times New Roman" w:hAnsi="Segoe UI" w:cs="Segoe UI"/>
        </w:rPr>
      </w:pPr>
      <w:r w:rsidRPr="00F11CB0">
        <w:rPr>
          <w:rFonts w:ascii="Segoe UI" w:eastAsia="Times New Roman" w:hAnsi="Segoe UI" w:cs="Segoe UI"/>
        </w:rPr>
        <w:t>Having exceed</w:t>
      </w:r>
      <w:r w:rsidR="00E3178B" w:rsidRPr="00F11CB0">
        <w:rPr>
          <w:rFonts w:ascii="Segoe UI" w:eastAsia="Times New Roman" w:hAnsi="Segoe UI" w:cs="Segoe UI"/>
        </w:rPr>
        <w:t>ed</w:t>
      </w:r>
      <w:r w:rsidRPr="00F11CB0">
        <w:rPr>
          <w:rFonts w:ascii="Segoe UI" w:eastAsia="Times New Roman" w:hAnsi="Segoe UI" w:cs="Segoe UI"/>
        </w:rPr>
        <w:t xml:space="preserve"> </w:t>
      </w:r>
      <w:r w:rsidR="00B4660D" w:rsidRPr="00F11CB0">
        <w:rPr>
          <w:rFonts w:ascii="Segoe UI" w:eastAsia="Times New Roman" w:hAnsi="Segoe UI" w:cs="Segoe UI"/>
        </w:rPr>
        <w:t xml:space="preserve">the </w:t>
      </w:r>
      <w:r w:rsidRPr="00F11CB0">
        <w:rPr>
          <w:rFonts w:ascii="Segoe UI" w:eastAsia="Times New Roman" w:hAnsi="Segoe UI" w:cs="Segoe UI"/>
        </w:rPr>
        <w:t xml:space="preserve">initial </w:t>
      </w:r>
      <w:r w:rsidR="00B4660D" w:rsidRPr="00F11CB0">
        <w:rPr>
          <w:rFonts w:ascii="Segoe UI" w:eastAsia="Times New Roman" w:hAnsi="Segoe UI" w:cs="Segoe UI"/>
        </w:rPr>
        <w:t>75</w:t>
      </w:r>
      <w:r w:rsidR="00825DE4" w:rsidRPr="00F11CB0">
        <w:rPr>
          <w:rFonts w:ascii="Segoe UI" w:eastAsia="Times New Roman" w:hAnsi="Segoe UI" w:cs="Segoe UI"/>
        </w:rPr>
        <w:t xml:space="preserve"> </w:t>
      </w:r>
      <w:r w:rsidR="00625B3D" w:rsidRPr="00F11CB0">
        <w:rPr>
          <w:rFonts w:ascii="Segoe UI" w:eastAsia="Times New Roman" w:hAnsi="Segoe UI" w:cs="Segoe UI"/>
        </w:rPr>
        <w:t>percent</w:t>
      </w:r>
      <w:r w:rsidR="00B4660D" w:rsidRPr="00F11CB0">
        <w:rPr>
          <w:rFonts w:ascii="Segoe UI" w:eastAsia="Times New Roman" w:hAnsi="Segoe UI" w:cs="Segoe UI"/>
        </w:rPr>
        <w:t xml:space="preserve"> server consolidation target</w:t>
      </w:r>
      <w:r w:rsidRPr="00F11CB0">
        <w:rPr>
          <w:rFonts w:ascii="Segoe UI" w:eastAsia="Times New Roman" w:hAnsi="Segoe UI" w:cs="Segoe UI"/>
        </w:rPr>
        <w:t>,</w:t>
      </w:r>
      <w:r w:rsidR="00B4660D" w:rsidRPr="00F11CB0">
        <w:rPr>
          <w:rFonts w:ascii="Segoe UI" w:eastAsia="Times New Roman" w:hAnsi="Segoe UI" w:cs="Segoe UI"/>
        </w:rPr>
        <w:t xml:space="preserve"> </w:t>
      </w:r>
      <w:r w:rsidR="00E3178B" w:rsidRPr="00F11CB0">
        <w:rPr>
          <w:rFonts w:ascii="Segoe UI" w:eastAsia="Times New Roman" w:hAnsi="Segoe UI" w:cs="Segoe UI"/>
        </w:rPr>
        <w:t xml:space="preserve">the DCS </w:t>
      </w:r>
      <w:r w:rsidR="004F6A2E" w:rsidRPr="00F11CB0">
        <w:rPr>
          <w:rFonts w:ascii="Segoe UI" w:eastAsia="Times New Roman" w:hAnsi="Segoe UI" w:cs="Segoe UI"/>
        </w:rPr>
        <w:t>p</w:t>
      </w:r>
      <w:r w:rsidR="00E3178B" w:rsidRPr="00F11CB0">
        <w:rPr>
          <w:rFonts w:ascii="Segoe UI" w:eastAsia="Times New Roman" w:hAnsi="Segoe UI" w:cs="Segoe UI"/>
        </w:rPr>
        <w:t xml:space="preserve">rogram </w:t>
      </w:r>
      <w:r w:rsidR="00B4660D" w:rsidRPr="00F11CB0">
        <w:rPr>
          <w:rFonts w:ascii="Segoe UI" w:eastAsia="Times New Roman" w:hAnsi="Segoe UI" w:cs="Segoe UI"/>
        </w:rPr>
        <w:t>continue</w:t>
      </w:r>
      <w:r w:rsidR="00405489" w:rsidRPr="00F11CB0">
        <w:rPr>
          <w:rFonts w:ascii="Segoe UI" w:eastAsia="Times New Roman" w:hAnsi="Segoe UI" w:cs="Segoe UI"/>
        </w:rPr>
        <w:t>s</w:t>
      </w:r>
      <w:r w:rsidR="00B4660D" w:rsidRPr="00F11CB0">
        <w:rPr>
          <w:rFonts w:ascii="Segoe UI" w:eastAsia="Times New Roman" w:hAnsi="Segoe UI" w:cs="Segoe UI"/>
        </w:rPr>
        <w:t xml:space="preserve"> to research and </w:t>
      </w:r>
      <w:r w:rsidR="00592FEC" w:rsidRPr="00F11CB0">
        <w:rPr>
          <w:rFonts w:ascii="Segoe UI" w:eastAsia="Times New Roman" w:hAnsi="Segoe UI" w:cs="Segoe UI"/>
        </w:rPr>
        <w:t xml:space="preserve">implement </w:t>
      </w:r>
      <w:r w:rsidR="00B4660D" w:rsidRPr="00F11CB0">
        <w:rPr>
          <w:rFonts w:ascii="Segoe UI" w:eastAsia="Times New Roman" w:hAnsi="Segoe UI" w:cs="Segoe UI"/>
        </w:rPr>
        <w:t xml:space="preserve">flexible and reliable </w:t>
      </w:r>
      <w:r w:rsidR="00146F19" w:rsidRPr="00F11CB0">
        <w:rPr>
          <w:rFonts w:ascii="Segoe UI" w:eastAsia="Times New Roman" w:hAnsi="Segoe UI" w:cs="Segoe UI"/>
        </w:rPr>
        <w:t xml:space="preserve">hybrid cloud infrastructure </w:t>
      </w:r>
      <w:r w:rsidR="00B4660D" w:rsidRPr="00F11CB0">
        <w:rPr>
          <w:rFonts w:ascii="Segoe UI" w:eastAsia="Times New Roman" w:hAnsi="Segoe UI" w:cs="Segoe UI"/>
        </w:rPr>
        <w:t>services</w:t>
      </w:r>
      <w:r w:rsidR="001206F7" w:rsidRPr="00F11CB0">
        <w:rPr>
          <w:rFonts w:ascii="Segoe UI" w:eastAsia="Times New Roman" w:hAnsi="Segoe UI" w:cs="Segoe UI"/>
        </w:rPr>
        <w:t xml:space="preserve">, </w:t>
      </w:r>
      <w:r w:rsidR="00B56F0B" w:rsidRPr="00F11CB0">
        <w:rPr>
          <w:rFonts w:ascii="Segoe UI" w:eastAsia="Times New Roman" w:hAnsi="Segoe UI" w:cs="Segoe UI"/>
        </w:rPr>
        <w:t xml:space="preserve">through </w:t>
      </w:r>
      <w:r w:rsidR="00217937" w:rsidRPr="00F11CB0">
        <w:rPr>
          <w:rFonts w:ascii="Segoe UI" w:eastAsia="Times New Roman" w:hAnsi="Segoe UI" w:cs="Segoe UI"/>
        </w:rPr>
        <w:t xml:space="preserve">the </w:t>
      </w:r>
      <w:r w:rsidR="00853F66" w:rsidRPr="00F11CB0">
        <w:rPr>
          <w:rFonts w:ascii="Segoe UI" w:eastAsia="Times New Roman" w:hAnsi="Segoe UI" w:cs="Segoe UI"/>
        </w:rPr>
        <w:t xml:space="preserve">private and </w:t>
      </w:r>
      <w:r w:rsidR="00B56F0B" w:rsidRPr="00F11CB0">
        <w:rPr>
          <w:rFonts w:ascii="Segoe UI" w:eastAsia="Times New Roman" w:hAnsi="Segoe UI" w:cs="Segoe UI"/>
        </w:rPr>
        <w:t>public cloud</w:t>
      </w:r>
      <w:r w:rsidR="002F210A" w:rsidRPr="00F11CB0">
        <w:rPr>
          <w:rFonts w:ascii="Segoe UI" w:eastAsia="Times New Roman" w:hAnsi="Segoe UI" w:cs="Segoe UI"/>
        </w:rPr>
        <w:t>,</w:t>
      </w:r>
      <w:r w:rsidR="00217937" w:rsidRPr="00F11CB0">
        <w:rPr>
          <w:rFonts w:ascii="Segoe UI" w:eastAsia="Times New Roman" w:hAnsi="Segoe UI" w:cs="Segoe UI"/>
        </w:rPr>
        <w:t xml:space="preserve"> and </w:t>
      </w:r>
      <w:r w:rsidR="00753898" w:rsidRPr="00F11CB0">
        <w:rPr>
          <w:rFonts w:ascii="Segoe UI" w:eastAsia="Times New Roman" w:hAnsi="Segoe UI" w:cs="Segoe UI"/>
        </w:rPr>
        <w:t xml:space="preserve">new optional </w:t>
      </w:r>
      <w:r w:rsidR="004042DA" w:rsidRPr="00F11CB0">
        <w:rPr>
          <w:rFonts w:ascii="Segoe UI" w:eastAsia="Times New Roman" w:hAnsi="Segoe UI" w:cs="Segoe UI"/>
        </w:rPr>
        <w:t xml:space="preserve">managed </w:t>
      </w:r>
      <w:r w:rsidR="00753898" w:rsidRPr="00F11CB0">
        <w:rPr>
          <w:rFonts w:ascii="Segoe UI" w:eastAsia="Times New Roman" w:hAnsi="Segoe UI" w:cs="Segoe UI"/>
        </w:rPr>
        <w:t xml:space="preserve">services </w:t>
      </w:r>
      <w:r w:rsidR="004042DA" w:rsidRPr="00F11CB0">
        <w:rPr>
          <w:rFonts w:ascii="Segoe UI" w:eastAsia="Times New Roman" w:hAnsi="Segoe UI" w:cs="Segoe UI"/>
        </w:rPr>
        <w:t xml:space="preserve">to support customer application and security </w:t>
      </w:r>
      <w:r w:rsidR="002F210A" w:rsidRPr="00F11CB0">
        <w:rPr>
          <w:rFonts w:ascii="Segoe UI" w:eastAsia="Times New Roman" w:hAnsi="Segoe UI" w:cs="Segoe UI"/>
        </w:rPr>
        <w:t>requirements</w:t>
      </w:r>
      <w:r w:rsidR="00B4660D" w:rsidRPr="00F11CB0">
        <w:rPr>
          <w:rFonts w:ascii="Segoe UI" w:eastAsia="Times New Roman" w:hAnsi="Segoe UI" w:cs="Segoe UI"/>
        </w:rPr>
        <w:t>.</w:t>
      </w:r>
      <w:r w:rsidR="00E6333A" w:rsidRPr="00F11CB0">
        <w:rPr>
          <w:rFonts w:ascii="Segoe UI" w:eastAsia="Times New Roman" w:hAnsi="Segoe UI" w:cs="Segoe UI"/>
        </w:rPr>
        <w:t xml:space="preserve"> </w:t>
      </w:r>
    </w:p>
    <w:p w14:paraId="51A982D0" w14:textId="6B0AA100" w:rsidR="00C13E8C" w:rsidRPr="00F11CB0" w:rsidRDefault="00C13E8C" w:rsidP="0077254A"/>
    <w:p w14:paraId="11CF6C0C" w14:textId="5D70C354" w:rsidR="003B0D97" w:rsidRPr="00F11CB0" w:rsidRDefault="003B0D97" w:rsidP="0077254A"/>
    <w:p w14:paraId="4A02457B" w14:textId="77777777" w:rsidR="003B0D97" w:rsidRPr="00F11CB0" w:rsidRDefault="003B0D97" w:rsidP="0077254A"/>
    <w:p w14:paraId="71FA1858" w14:textId="77777777" w:rsidR="0077254A" w:rsidRDefault="0077254A">
      <w:pPr>
        <w:rPr>
          <w:rFonts w:ascii="Segoe UI" w:eastAsiaTheme="majorEastAsia" w:hAnsi="Segoe UI" w:cs="Segoe UI"/>
          <w:b/>
          <w:color w:val="273476"/>
          <w:sz w:val="28"/>
          <w:szCs w:val="32"/>
        </w:rPr>
      </w:pPr>
      <w:bookmarkStart w:id="27" w:name="_Toc35279096"/>
      <w:bookmarkStart w:id="28" w:name="_Toc66440887"/>
      <w:r>
        <w:br w:type="page"/>
      </w:r>
    </w:p>
    <w:p w14:paraId="76FF77A3" w14:textId="4645772F" w:rsidR="001A41EA" w:rsidRPr="00F11CB0" w:rsidRDefault="001A41EA" w:rsidP="00F90ABC">
      <w:pPr>
        <w:pStyle w:val="Heading1"/>
      </w:pPr>
      <w:r w:rsidRPr="00F11CB0">
        <w:lastRenderedPageBreak/>
        <w:t>Appendix A – Unit Rate Analysis Methodology</w:t>
      </w:r>
      <w:r w:rsidR="004F3BC0" w:rsidRPr="00F11CB0">
        <w:rPr>
          <w:rStyle w:val="FootnoteReference"/>
        </w:rPr>
        <w:footnoteReference w:id="3"/>
      </w:r>
      <w:bookmarkEnd w:id="27"/>
      <w:bookmarkEnd w:id="28"/>
    </w:p>
    <w:p w14:paraId="2AC3A740" w14:textId="45EC65D2" w:rsidR="00AA65A1" w:rsidRPr="00F11CB0" w:rsidRDefault="001A41EA" w:rsidP="00412D23">
      <w:pPr>
        <w:pStyle w:val="Heading2"/>
      </w:pPr>
      <w:bookmarkStart w:id="29" w:name="_Toc35279097"/>
      <w:bookmarkStart w:id="30" w:name="_Toc66440888"/>
      <w:r w:rsidRPr="00F11CB0">
        <w:t>Methodology</w:t>
      </w:r>
      <w:bookmarkEnd w:id="29"/>
      <w:bookmarkEnd w:id="30"/>
    </w:p>
    <w:p w14:paraId="78A7FC9A" w14:textId="77777777" w:rsidR="00BA0CD0" w:rsidRPr="00F11CB0" w:rsidRDefault="00BA0CD0" w:rsidP="00BA0CD0">
      <w:pPr>
        <w:rPr>
          <w:rFonts w:ascii="Segoe UI" w:hAnsi="Segoe UI" w:cs="Segoe UI"/>
        </w:rPr>
      </w:pPr>
      <w:r w:rsidRPr="00F11CB0">
        <w:rPr>
          <w:rFonts w:ascii="Segoe UI" w:hAnsi="Segoe UI" w:cs="Segoe UI"/>
        </w:rPr>
        <w:t xml:space="preserve">In 2014, DIR established an analysis framework and timeline to meet the objectives of Government Code Section 2054.062. This effort was not intended to be a market price evaluation but a methodology to help address the statutory mandate that was led by a working team consisting of representatives from DIR, including DIR’s Internal Auditor, and representatives from each of the DCS five partner groups representing their agency members, with assistance from Gartner, an independent third-party consulting firm. Since this cost measurement effort is not an audit, the role of the DIR Internal Auditor was to provide guidance and advice. </w:t>
      </w:r>
    </w:p>
    <w:p w14:paraId="0BF6FEBB" w14:textId="532BC9E8" w:rsidR="00B363AC" w:rsidRPr="00F11CB0" w:rsidRDefault="00B363AC" w:rsidP="00B363AC">
      <w:pPr>
        <w:rPr>
          <w:rFonts w:ascii="Segoe UI" w:hAnsi="Segoe UI" w:cs="Segoe UI"/>
        </w:rPr>
      </w:pPr>
      <w:r w:rsidRPr="00F11CB0">
        <w:rPr>
          <w:rFonts w:ascii="Segoe UI" w:hAnsi="Segoe UI" w:cs="Segoe UI"/>
        </w:rPr>
        <w:t xml:space="preserve">The methodology compares the actual enterprise and customer </w:t>
      </w:r>
      <w:r w:rsidR="00BA0CD0" w:rsidRPr="00F11CB0">
        <w:rPr>
          <w:rFonts w:ascii="Segoe UI" w:hAnsi="Segoe UI" w:cs="Segoe UI"/>
        </w:rPr>
        <w:t>FY</w:t>
      </w:r>
      <w:r w:rsidRPr="00F11CB0">
        <w:rPr>
          <w:rFonts w:ascii="Segoe UI" w:hAnsi="Segoe UI" w:cs="Segoe UI"/>
        </w:rPr>
        <w:t xml:space="preserve"> </w:t>
      </w:r>
      <w:r w:rsidR="00E05011" w:rsidRPr="00F11CB0">
        <w:rPr>
          <w:rFonts w:ascii="Segoe UI" w:hAnsi="Segoe UI" w:cs="Segoe UI"/>
        </w:rPr>
        <w:t>20</w:t>
      </w:r>
      <w:r w:rsidR="00F851AE" w:rsidRPr="00F11CB0">
        <w:rPr>
          <w:rFonts w:ascii="Segoe UI" w:hAnsi="Segoe UI" w:cs="Segoe UI"/>
        </w:rPr>
        <w:t xml:space="preserve">20 </w:t>
      </w:r>
      <w:r w:rsidRPr="00F11CB0">
        <w:rPr>
          <w:rFonts w:ascii="Segoe UI" w:hAnsi="Segoe UI" w:cs="Segoe UI"/>
        </w:rPr>
        <w:t xml:space="preserve">invoiced volumes and charges for services to a base rate. The base rate used represents the expected amount the enterprise and customers are contractually obligated to pay for base volumes and is the basis for forecasting expected expenditures.  A comparison of the actual invoiced amounts against the base rate provides one component of the financial performance assessment to help determine if DCS is meeting its objectives.  </w:t>
      </w:r>
    </w:p>
    <w:p w14:paraId="71DA305D" w14:textId="1D81338E" w:rsidR="00A471AD" w:rsidRPr="00F11CB0" w:rsidRDefault="00B363AC" w:rsidP="00B363AC">
      <w:pPr>
        <w:rPr>
          <w:rFonts w:ascii="Segoe UI" w:hAnsi="Segoe UI" w:cs="Segoe UI"/>
        </w:rPr>
      </w:pPr>
      <w:r w:rsidRPr="00F11CB0">
        <w:rPr>
          <w:rFonts w:ascii="Segoe UI" w:hAnsi="Segoe UI" w:cs="Segoe UI"/>
        </w:rPr>
        <w:t xml:space="preserve">Customers receive invoices from DIR for DCS services that are primarily (but not exclusively) </w:t>
      </w:r>
      <w:r w:rsidR="001F1D74" w:rsidRPr="00F11CB0">
        <w:rPr>
          <w:rFonts w:ascii="Segoe UI" w:hAnsi="Segoe UI" w:cs="Segoe UI"/>
        </w:rPr>
        <w:t>rate based</w:t>
      </w:r>
      <w:r w:rsidRPr="00F11CB0">
        <w:rPr>
          <w:rFonts w:ascii="Segoe UI" w:hAnsi="Segoe UI" w:cs="Segoe UI"/>
        </w:rPr>
        <w:t xml:space="preserve">.  “Rate-based service” refers to a service that has a base charge and base volume for each unit of consumption.  For instance, mainframe processing is a rate-based service.  Mainframe is invoiced to customers based on consumption of five </w:t>
      </w:r>
      <w:r w:rsidR="00905FA3" w:rsidRPr="00F11CB0">
        <w:rPr>
          <w:rFonts w:ascii="Segoe UI" w:hAnsi="Segoe UI" w:cs="Segoe UI"/>
        </w:rPr>
        <w:t>rate-based</w:t>
      </w:r>
      <w:r w:rsidRPr="00F11CB0">
        <w:rPr>
          <w:rFonts w:ascii="Segoe UI" w:hAnsi="Segoe UI" w:cs="Segoe UI"/>
        </w:rPr>
        <w:t xml:space="preserve"> services or Resource Units (RUs): CPU Hours, CPU </w:t>
      </w:r>
      <w:r w:rsidR="006A21CB" w:rsidRPr="00F11CB0">
        <w:rPr>
          <w:rFonts w:ascii="Segoe UI" w:hAnsi="Segoe UI" w:cs="Segoe UI"/>
        </w:rPr>
        <w:t>H</w:t>
      </w:r>
      <w:r w:rsidRPr="00F11CB0">
        <w:rPr>
          <w:rFonts w:ascii="Segoe UI" w:hAnsi="Segoe UI" w:cs="Segoe UI"/>
        </w:rPr>
        <w:t>ours Specialty Engine, Allocated Application DASD, Application Tapes in Storage VTS, and M</w:t>
      </w:r>
      <w:r w:rsidR="0068142A" w:rsidRPr="00F11CB0">
        <w:rPr>
          <w:rFonts w:ascii="Segoe UI" w:hAnsi="Segoe UI" w:cs="Segoe UI"/>
        </w:rPr>
        <w:t>ainframe</w:t>
      </w:r>
      <w:r w:rsidRPr="00F11CB0">
        <w:rPr>
          <w:rFonts w:ascii="Segoe UI" w:hAnsi="Segoe UI" w:cs="Segoe UI"/>
        </w:rPr>
        <w:t xml:space="preserve"> Offsite Tape. </w:t>
      </w:r>
      <w:r w:rsidR="00844940" w:rsidRPr="00F11CB0">
        <w:rPr>
          <w:rFonts w:ascii="Segoe UI" w:hAnsi="Segoe UI" w:cs="Segoe UI"/>
        </w:rPr>
        <w:t xml:space="preserve"> Due to a technology change, </w:t>
      </w:r>
      <w:r w:rsidR="0068142A" w:rsidRPr="00F11CB0">
        <w:rPr>
          <w:rFonts w:ascii="Segoe UI" w:hAnsi="Segoe UI" w:cs="Segoe UI"/>
        </w:rPr>
        <w:t>Mainframe</w:t>
      </w:r>
      <w:r w:rsidR="00844940" w:rsidRPr="00F11CB0">
        <w:rPr>
          <w:rFonts w:ascii="Segoe UI" w:hAnsi="Segoe UI" w:cs="Segoe UI"/>
        </w:rPr>
        <w:t xml:space="preserve"> Offsite Tape services were not consumed after December 2014.  </w:t>
      </w:r>
      <w:r w:rsidRPr="00F11CB0">
        <w:rPr>
          <w:rFonts w:ascii="Segoe UI" w:hAnsi="Segoe UI" w:cs="Segoe UI"/>
        </w:rPr>
        <w:t xml:space="preserve">For each customer consuming mainframe services, their actual monthly charges are based on the number of units consumed of each RU for a </w:t>
      </w:r>
      <w:r w:rsidR="00905FA3" w:rsidRPr="00F11CB0">
        <w:rPr>
          <w:rFonts w:ascii="Segoe UI" w:hAnsi="Segoe UI" w:cs="Segoe UI"/>
        </w:rPr>
        <w:t>month</w:t>
      </w:r>
      <w:r w:rsidRPr="00F11CB0">
        <w:rPr>
          <w:rFonts w:ascii="Segoe UI" w:hAnsi="Segoe UI" w:cs="Segoe UI"/>
        </w:rPr>
        <w:t xml:space="preserve">.      </w:t>
      </w:r>
    </w:p>
    <w:p w14:paraId="3B2525D7" w14:textId="153C370C" w:rsidR="00A471AD" w:rsidRPr="00F11CB0" w:rsidRDefault="00A471AD" w:rsidP="000309E1">
      <w:pPr>
        <w:rPr>
          <w:rFonts w:ascii="Segoe UI" w:hAnsi="Segoe UI" w:cs="Segoe UI"/>
        </w:rPr>
      </w:pPr>
      <w:r w:rsidRPr="00F11CB0">
        <w:rPr>
          <w:rFonts w:ascii="Segoe UI" w:hAnsi="Segoe UI" w:cs="Segoe UI"/>
        </w:rPr>
        <w:t xml:space="preserve">For the unit rate analysis, the model takes into consideration approximately </w:t>
      </w:r>
      <w:r w:rsidR="00C17DFF" w:rsidRPr="00F11CB0">
        <w:rPr>
          <w:rFonts w:ascii="Segoe UI" w:hAnsi="Segoe UI" w:cs="Segoe UI"/>
        </w:rPr>
        <w:t>3</w:t>
      </w:r>
      <w:r w:rsidR="00A4161B" w:rsidRPr="00F11CB0">
        <w:rPr>
          <w:rFonts w:ascii="Segoe UI" w:hAnsi="Segoe UI" w:cs="Segoe UI"/>
        </w:rPr>
        <w:t>6</w:t>
      </w:r>
      <w:r w:rsidR="008F6965" w:rsidRPr="00F11CB0">
        <w:rPr>
          <w:rFonts w:ascii="Segoe UI" w:hAnsi="Segoe UI" w:cs="Segoe UI"/>
        </w:rPr>
        <w:t xml:space="preserve"> percent</w:t>
      </w:r>
      <w:r w:rsidRPr="00F11CB0">
        <w:rPr>
          <w:rFonts w:ascii="Segoe UI" w:hAnsi="Segoe UI" w:cs="Segoe UI"/>
        </w:rPr>
        <w:t xml:space="preserve"> (roughly $</w:t>
      </w:r>
      <w:r w:rsidR="009E2ABA" w:rsidRPr="00F11CB0">
        <w:rPr>
          <w:rFonts w:ascii="Segoe UI" w:hAnsi="Segoe UI" w:cs="Segoe UI"/>
        </w:rPr>
        <w:t>1</w:t>
      </w:r>
      <w:r w:rsidR="00A34969" w:rsidRPr="00F11CB0">
        <w:rPr>
          <w:rFonts w:ascii="Segoe UI" w:hAnsi="Segoe UI" w:cs="Segoe UI"/>
        </w:rPr>
        <w:t>0</w:t>
      </w:r>
      <w:r w:rsidR="00127D08" w:rsidRPr="00F11CB0">
        <w:rPr>
          <w:rFonts w:ascii="Segoe UI" w:hAnsi="Segoe UI" w:cs="Segoe UI"/>
        </w:rPr>
        <w:t>1</w:t>
      </w:r>
      <w:r w:rsidR="00A5622C" w:rsidRPr="00F11CB0">
        <w:rPr>
          <w:rFonts w:ascii="Segoe UI" w:hAnsi="Segoe UI" w:cs="Segoe UI"/>
        </w:rPr>
        <w:t xml:space="preserve"> </w:t>
      </w:r>
      <w:r w:rsidR="00420E72" w:rsidRPr="00F11CB0">
        <w:rPr>
          <w:rFonts w:ascii="Segoe UI" w:hAnsi="Segoe UI" w:cs="Segoe UI"/>
        </w:rPr>
        <w:t>m</w:t>
      </w:r>
      <w:r w:rsidRPr="00F11CB0">
        <w:rPr>
          <w:rFonts w:ascii="Segoe UI" w:hAnsi="Segoe UI" w:cs="Segoe UI"/>
        </w:rPr>
        <w:t>illion out of $</w:t>
      </w:r>
      <w:r w:rsidR="00B7650C" w:rsidRPr="00F11CB0">
        <w:rPr>
          <w:rFonts w:ascii="Segoe UI" w:hAnsi="Segoe UI" w:cs="Segoe UI"/>
        </w:rPr>
        <w:t>278</w:t>
      </w:r>
      <w:r w:rsidR="00154CFF" w:rsidRPr="00F11CB0">
        <w:rPr>
          <w:rFonts w:ascii="Segoe UI" w:hAnsi="Segoe UI" w:cs="Segoe UI"/>
        </w:rPr>
        <w:t xml:space="preserve"> </w:t>
      </w:r>
      <w:r w:rsidR="00420E72" w:rsidRPr="00F11CB0">
        <w:rPr>
          <w:rFonts w:ascii="Segoe UI" w:hAnsi="Segoe UI" w:cs="Segoe UI"/>
        </w:rPr>
        <w:t>m</w:t>
      </w:r>
      <w:r w:rsidRPr="00F11CB0">
        <w:rPr>
          <w:rFonts w:ascii="Segoe UI" w:hAnsi="Segoe UI" w:cs="Segoe UI"/>
        </w:rPr>
        <w:t xml:space="preserve">illion) of the total amount </w:t>
      </w:r>
      <w:r w:rsidR="004D018D" w:rsidRPr="00F11CB0">
        <w:rPr>
          <w:rFonts w:ascii="Segoe UI" w:hAnsi="Segoe UI" w:cs="Segoe UI"/>
        </w:rPr>
        <w:t xml:space="preserve">DIR </w:t>
      </w:r>
      <w:r w:rsidRPr="00F11CB0">
        <w:rPr>
          <w:rFonts w:ascii="Segoe UI" w:hAnsi="Segoe UI" w:cs="Segoe UI"/>
        </w:rPr>
        <w:t xml:space="preserve">invoiced customers. The </w:t>
      </w:r>
      <w:r w:rsidR="00D3186C" w:rsidRPr="00F11CB0">
        <w:rPr>
          <w:rFonts w:ascii="Segoe UI" w:hAnsi="Segoe UI" w:cs="Segoe UI"/>
        </w:rPr>
        <w:t>3</w:t>
      </w:r>
      <w:r w:rsidR="00B7650C" w:rsidRPr="00F11CB0">
        <w:rPr>
          <w:rFonts w:ascii="Segoe UI" w:hAnsi="Segoe UI" w:cs="Segoe UI"/>
        </w:rPr>
        <w:t>6</w:t>
      </w:r>
      <w:r w:rsidR="004D018D" w:rsidRPr="00F11CB0">
        <w:rPr>
          <w:rFonts w:ascii="Segoe UI" w:hAnsi="Segoe UI" w:cs="Segoe UI"/>
        </w:rPr>
        <w:t xml:space="preserve"> percent</w:t>
      </w:r>
      <w:r w:rsidRPr="00F11CB0">
        <w:rPr>
          <w:rFonts w:ascii="Segoe UI" w:hAnsi="Segoe UI" w:cs="Segoe UI"/>
        </w:rPr>
        <w:t xml:space="preserve"> includes the actual invoiced amounts for rate-based services. The remaining </w:t>
      </w:r>
      <w:r w:rsidR="004055F1" w:rsidRPr="00F11CB0">
        <w:rPr>
          <w:rFonts w:ascii="Segoe UI" w:hAnsi="Segoe UI" w:cs="Segoe UI"/>
        </w:rPr>
        <w:t>6</w:t>
      </w:r>
      <w:r w:rsidR="00B7650C" w:rsidRPr="00F11CB0">
        <w:rPr>
          <w:rFonts w:ascii="Segoe UI" w:hAnsi="Segoe UI" w:cs="Segoe UI"/>
        </w:rPr>
        <w:t>4</w:t>
      </w:r>
      <w:r w:rsidR="004D018D" w:rsidRPr="00F11CB0">
        <w:rPr>
          <w:rFonts w:ascii="Segoe UI" w:hAnsi="Segoe UI" w:cs="Segoe UI"/>
        </w:rPr>
        <w:t xml:space="preserve"> percent </w:t>
      </w:r>
      <w:r w:rsidRPr="00F11CB0">
        <w:rPr>
          <w:rFonts w:ascii="Segoe UI" w:hAnsi="Segoe UI" w:cs="Segoe UI"/>
        </w:rPr>
        <w:t>($</w:t>
      </w:r>
      <w:r w:rsidR="004A1800" w:rsidRPr="00F11CB0">
        <w:rPr>
          <w:rFonts w:ascii="Segoe UI" w:hAnsi="Segoe UI" w:cs="Segoe UI"/>
        </w:rPr>
        <w:t>1</w:t>
      </w:r>
      <w:r w:rsidR="00F82E07" w:rsidRPr="00F11CB0">
        <w:rPr>
          <w:rFonts w:ascii="Segoe UI" w:hAnsi="Segoe UI" w:cs="Segoe UI"/>
        </w:rPr>
        <w:t>77</w:t>
      </w:r>
      <w:r w:rsidR="0019122D" w:rsidRPr="00F11CB0">
        <w:rPr>
          <w:rFonts w:ascii="Segoe UI" w:hAnsi="Segoe UI" w:cs="Segoe UI"/>
        </w:rPr>
        <w:t xml:space="preserve"> </w:t>
      </w:r>
      <w:r w:rsidR="004D018D" w:rsidRPr="00F11CB0">
        <w:rPr>
          <w:rFonts w:ascii="Segoe UI" w:hAnsi="Segoe UI" w:cs="Segoe UI"/>
        </w:rPr>
        <w:t>m</w:t>
      </w:r>
      <w:r w:rsidRPr="00F11CB0">
        <w:rPr>
          <w:rFonts w:ascii="Segoe UI" w:hAnsi="Segoe UI" w:cs="Segoe UI"/>
        </w:rPr>
        <w:t xml:space="preserve">illion) of the DCS invoice charges do not have a base rate against which to compare, and thus were excluded for comparative purposes.  Additional information on included and excluded RUs is contained in the Inclusion/Exclusion of Resource Units section below. The </w:t>
      </w:r>
      <w:r w:rsidR="00C27A60" w:rsidRPr="00F11CB0">
        <w:rPr>
          <w:rFonts w:ascii="Segoe UI" w:hAnsi="Segoe UI" w:cs="Segoe UI"/>
        </w:rPr>
        <w:t>t</w:t>
      </w:r>
      <w:r w:rsidR="003E4678" w:rsidRPr="00F11CB0">
        <w:rPr>
          <w:rFonts w:ascii="Segoe UI" w:hAnsi="Segoe UI" w:cs="Segoe UI"/>
        </w:rPr>
        <w:t>hree</w:t>
      </w:r>
      <w:r w:rsidR="00C27A60" w:rsidRPr="00F11CB0">
        <w:rPr>
          <w:rFonts w:ascii="Segoe UI" w:hAnsi="Segoe UI" w:cs="Segoe UI"/>
        </w:rPr>
        <w:t xml:space="preserve"> </w:t>
      </w:r>
      <w:r w:rsidRPr="00F11CB0">
        <w:rPr>
          <w:rFonts w:ascii="Segoe UI" w:hAnsi="Segoe UI" w:cs="Segoe UI"/>
        </w:rPr>
        <w:t xml:space="preserve">main drivers for the increase in excluded charges are: </w:t>
      </w:r>
    </w:p>
    <w:p w14:paraId="37F96956" w14:textId="524A8265" w:rsidR="00D90531" w:rsidRPr="00F11CB0" w:rsidRDefault="00D90531" w:rsidP="006D637E">
      <w:pPr>
        <w:pStyle w:val="ListParagraph"/>
        <w:numPr>
          <w:ilvl w:val="0"/>
          <w:numId w:val="27"/>
        </w:numPr>
        <w:rPr>
          <w:rFonts w:ascii="Segoe UI" w:eastAsiaTheme="minorHAnsi" w:hAnsi="Segoe UI" w:cs="Segoe UI"/>
        </w:rPr>
      </w:pPr>
      <w:r w:rsidRPr="00F11CB0">
        <w:rPr>
          <w:rFonts w:ascii="Segoe UI" w:eastAsiaTheme="minorHAnsi" w:hAnsi="Segoe UI" w:cs="Segoe UI"/>
        </w:rPr>
        <w:t>Managed Security Services –$1</w:t>
      </w:r>
      <w:r w:rsidR="009E26F0" w:rsidRPr="00F11CB0">
        <w:rPr>
          <w:rFonts w:ascii="Segoe UI" w:eastAsiaTheme="minorHAnsi" w:hAnsi="Segoe UI" w:cs="Segoe UI"/>
        </w:rPr>
        <w:t>3</w:t>
      </w:r>
      <w:r w:rsidR="00124405" w:rsidRPr="00F11CB0">
        <w:rPr>
          <w:rFonts w:ascii="Segoe UI" w:eastAsiaTheme="minorHAnsi" w:hAnsi="Segoe UI" w:cs="Segoe UI"/>
        </w:rPr>
        <w:t>.</w:t>
      </w:r>
      <w:r w:rsidR="009448E2" w:rsidRPr="00F11CB0">
        <w:rPr>
          <w:rFonts w:ascii="Segoe UI" w:eastAsiaTheme="minorHAnsi" w:hAnsi="Segoe UI" w:cs="Segoe UI"/>
        </w:rPr>
        <w:t xml:space="preserve">7 </w:t>
      </w:r>
      <w:r w:rsidR="00126F07" w:rsidRPr="00F11CB0">
        <w:rPr>
          <w:rFonts w:ascii="Segoe UI" w:eastAsiaTheme="minorHAnsi" w:hAnsi="Segoe UI" w:cs="Segoe UI"/>
        </w:rPr>
        <w:t xml:space="preserve">million </w:t>
      </w:r>
      <w:r w:rsidR="009A721D" w:rsidRPr="00F11CB0">
        <w:rPr>
          <w:rFonts w:ascii="Segoe UI" w:eastAsiaTheme="minorHAnsi" w:hAnsi="Segoe UI" w:cs="Segoe UI"/>
        </w:rPr>
        <w:t>increase</w:t>
      </w:r>
      <w:r w:rsidR="00124405" w:rsidRPr="00F11CB0">
        <w:rPr>
          <w:rFonts w:ascii="Segoe UI" w:eastAsiaTheme="minorHAnsi" w:hAnsi="Segoe UI" w:cs="Segoe UI"/>
        </w:rPr>
        <w:t xml:space="preserve"> in services consumed over 2019.</w:t>
      </w:r>
    </w:p>
    <w:p w14:paraId="184077AF" w14:textId="18F1B9C9" w:rsidR="00A471AD" w:rsidRPr="00F11CB0" w:rsidRDefault="00C56B79" w:rsidP="006D637E">
      <w:pPr>
        <w:pStyle w:val="ListParagraph"/>
        <w:numPr>
          <w:ilvl w:val="0"/>
          <w:numId w:val="27"/>
        </w:numPr>
        <w:rPr>
          <w:rFonts w:ascii="Segoe UI" w:eastAsiaTheme="minorHAnsi" w:hAnsi="Segoe UI" w:cs="Segoe UI"/>
        </w:rPr>
      </w:pPr>
      <w:r w:rsidRPr="00F11CB0">
        <w:rPr>
          <w:rFonts w:ascii="Segoe UI" w:eastAsiaTheme="minorHAnsi" w:hAnsi="Segoe UI" w:cs="Segoe UI"/>
        </w:rPr>
        <w:t>Managed Application Services</w:t>
      </w:r>
      <w:r w:rsidR="00C27A60" w:rsidRPr="00F11CB0">
        <w:rPr>
          <w:rFonts w:ascii="Segoe UI" w:eastAsiaTheme="minorHAnsi" w:hAnsi="Segoe UI" w:cs="Segoe UI"/>
        </w:rPr>
        <w:t xml:space="preserve"> </w:t>
      </w:r>
      <w:r w:rsidR="00FB4522" w:rsidRPr="00F11CB0">
        <w:rPr>
          <w:rFonts w:ascii="Segoe UI" w:eastAsiaTheme="minorHAnsi" w:hAnsi="Segoe UI" w:cs="Segoe UI"/>
        </w:rPr>
        <w:t xml:space="preserve">- </w:t>
      </w:r>
      <w:r w:rsidR="00A471AD" w:rsidRPr="00F11CB0">
        <w:rPr>
          <w:rFonts w:ascii="Segoe UI" w:eastAsiaTheme="minorHAnsi" w:hAnsi="Segoe UI" w:cs="Segoe UI"/>
        </w:rPr>
        <w:t>$</w:t>
      </w:r>
      <w:r w:rsidR="00D1240C" w:rsidRPr="00F11CB0">
        <w:rPr>
          <w:rFonts w:ascii="Segoe UI" w:eastAsiaTheme="minorHAnsi" w:hAnsi="Segoe UI" w:cs="Segoe UI"/>
        </w:rPr>
        <w:t>2</w:t>
      </w:r>
      <w:r w:rsidR="00614111" w:rsidRPr="00F11CB0">
        <w:rPr>
          <w:rFonts w:ascii="Segoe UI" w:eastAsiaTheme="minorHAnsi" w:hAnsi="Segoe UI" w:cs="Segoe UI"/>
        </w:rPr>
        <w:t>.</w:t>
      </w:r>
      <w:r w:rsidR="00D90531" w:rsidRPr="00F11CB0">
        <w:rPr>
          <w:rFonts w:ascii="Segoe UI" w:eastAsiaTheme="minorHAnsi" w:hAnsi="Segoe UI" w:cs="Segoe UI"/>
        </w:rPr>
        <w:t>0</w:t>
      </w:r>
      <w:r w:rsidR="009A721D" w:rsidRPr="00F11CB0">
        <w:rPr>
          <w:rFonts w:ascii="Segoe UI" w:eastAsiaTheme="minorHAnsi" w:hAnsi="Segoe UI" w:cs="Segoe UI"/>
        </w:rPr>
        <w:t xml:space="preserve"> million increase</w:t>
      </w:r>
      <w:r w:rsidR="00614111" w:rsidRPr="00F11CB0">
        <w:rPr>
          <w:rFonts w:ascii="Segoe UI" w:eastAsiaTheme="minorHAnsi" w:hAnsi="Segoe UI" w:cs="Segoe UI"/>
        </w:rPr>
        <w:t xml:space="preserve"> in</w:t>
      </w:r>
      <w:r w:rsidR="00DC2697" w:rsidRPr="00F11CB0">
        <w:rPr>
          <w:rFonts w:ascii="Segoe UI" w:eastAsiaTheme="minorHAnsi" w:hAnsi="Segoe UI" w:cs="Segoe UI"/>
        </w:rPr>
        <w:t xml:space="preserve"> </w:t>
      </w:r>
      <w:r w:rsidR="00614111" w:rsidRPr="00F11CB0">
        <w:rPr>
          <w:rFonts w:ascii="Segoe UI" w:eastAsiaTheme="minorHAnsi" w:hAnsi="Segoe UI" w:cs="Segoe UI"/>
        </w:rPr>
        <w:t>services</w:t>
      </w:r>
      <w:r w:rsidR="00DC2697" w:rsidRPr="00F11CB0">
        <w:rPr>
          <w:rFonts w:ascii="Segoe UI" w:eastAsiaTheme="minorHAnsi" w:hAnsi="Segoe UI" w:cs="Segoe UI"/>
        </w:rPr>
        <w:t xml:space="preserve"> consumed</w:t>
      </w:r>
      <w:r w:rsidR="00614111" w:rsidRPr="00F11CB0">
        <w:rPr>
          <w:rFonts w:ascii="Segoe UI" w:eastAsiaTheme="minorHAnsi" w:hAnsi="Segoe UI" w:cs="Segoe UI"/>
        </w:rPr>
        <w:t xml:space="preserve"> over FY</w:t>
      </w:r>
      <w:r w:rsidR="00126F07" w:rsidRPr="00F11CB0">
        <w:rPr>
          <w:rFonts w:ascii="Segoe UI" w:eastAsiaTheme="minorHAnsi" w:hAnsi="Segoe UI" w:cs="Segoe UI"/>
        </w:rPr>
        <w:t xml:space="preserve"> </w:t>
      </w:r>
      <w:r w:rsidR="00614111" w:rsidRPr="00F11CB0">
        <w:rPr>
          <w:rFonts w:ascii="Segoe UI" w:eastAsiaTheme="minorHAnsi" w:hAnsi="Segoe UI" w:cs="Segoe UI"/>
        </w:rPr>
        <w:t>201</w:t>
      </w:r>
      <w:r w:rsidR="00CA0183" w:rsidRPr="00F11CB0">
        <w:rPr>
          <w:rFonts w:ascii="Segoe UI" w:eastAsiaTheme="minorHAnsi" w:hAnsi="Segoe UI" w:cs="Segoe UI"/>
        </w:rPr>
        <w:t>9</w:t>
      </w:r>
      <w:r w:rsidR="009A721D" w:rsidRPr="00F11CB0">
        <w:rPr>
          <w:rFonts w:ascii="Segoe UI" w:eastAsiaTheme="minorHAnsi" w:hAnsi="Segoe UI" w:cs="Segoe UI"/>
        </w:rPr>
        <w:t>.</w:t>
      </w:r>
    </w:p>
    <w:p w14:paraId="04972576" w14:textId="56B3E593" w:rsidR="0067438B" w:rsidRPr="00F11CB0" w:rsidRDefault="00614111" w:rsidP="00BB7CAD">
      <w:pPr>
        <w:pStyle w:val="ListParagraph"/>
        <w:numPr>
          <w:ilvl w:val="0"/>
          <w:numId w:val="27"/>
        </w:numPr>
        <w:rPr>
          <w:rFonts w:ascii="Segoe UI" w:eastAsiaTheme="minorHAnsi" w:hAnsi="Segoe UI" w:cs="Segoe UI"/>
        </w:rPr>
      </w:pPr>
      <w:r w:rsidRPr="00F11CB0">
        <w:rPr>
          <w:rFonts w:ascii="Segoe UI" w:eastAsiaTheme="minorHAnsi" w:hAnsi="Segoe UI" w:cs="Segoe UI"/>
        </w:rPr>
        <w:lastRenderedPageBreak/>
        <w:t>Utility Instances - $</w:t>
      </w:r>
      <w:r w:rsidR="007F6197" w:rsidRPr="00F11CB0">
        <w:rPr>
          <w:rFonts w:ascii="Segoe UI" w:eastAsiaTheme="minorHAnsi" w:hAnsi="Segoe UI" w:cs="Segoe UI"/>
        </w:rPr>
        <w:t>5.</w:t>
      </w:r>
      <w:r w:rsidR="00770BF9" w:rsidRPr="00F11CB0">
        <w:rPr>
          <w:rFonts w:ascii="Segoe UI" w:eastAsiaTheme="minorHAnsi" w:hAnsi="Segoe UI" w:cs="Segoe UI"/>
        </w:rPr>
        <w:t>7</w:t>
      </w:r>
      <w:r w:rsidR="009A721D" w:rsidRPr="00F11CB0">
        <w:rPr>
          <w:rFonts w:ascii="Segoe UI" w:eastAsiaTheme="minorHAnsi" w:hAnsi="Segoe UI" w:cs="Segoe UI"/>
        </w:rPr>
        <w:t xml:space="preserve"> million increase</w:t>
      </w:r>
      <w:r w:rsidR="00261ADA" w:rsidRPr="00F11CB0">
        <w:rPr>
          <w:rFonts w:ascii="Segoe UI" w:eastAsiaTheme="minorHAnsi" w:hAnsi="Segoe UI" w:cs="Segoe UI"/>
        </w:rPr>
        <w:t xml:space="preserve"> over FY</w:t>
      </w:r>
      <w:r w:rsidR="009A721D" w:rsidRPr="00F11CB0">
        <w:rPr>
          <w:rFonts w:ascii="Segoe UI" w:eastAsiaTheme="minorHAnsi" w:hAnsi="Segoe UI" w:cs="Segoe UI"/>
        </w:rPr>
        <w:t xml:space="preserve"> </w:t>
      </w:r>
      <w:r w:rsidR="00261ADA" w:rsidRPr="00F11CB0">
        <w:rPr>
          <w:rFonts w:ascii="Segoe UI" w:eastAsiaTheme="minorHAnsi" w:hAnsi="Segoe UI" w:cs="Segoe UI"/>
        </w:rPr>
        <w:t>201</w:t>
      </w:r>
      <w:r w:rsidR="007F6197" w:rsidRPr="00F11CB0">
        <w:rPr>
          <w:rFonts w:ascii="Segoe UI" w:eastAsiaTheme="minorHAnsi" w:hAnsi="Segoe UI" w:cs="Segoe UI"/>
        </w:rPr>
        <w:t>9</w:t>
      </w:r>
      <w:r w:rsidR="00261ADA" w:rsidRPr="00F11CB0">
        <w:rPr>
          <w:rFonts w:ascii="Segoe UI" w:eastAsiaTheme="minorHAnsi" w:hAnsi="Segoe UI" w:cs="Segoe UI"/>
        </w:rPr>
        <w:t xml:space="preserve"> primarily from new </w:t>
      </w:r>
      <w:r w:rsidR="00096505" w:rsidRPr="00F11CB0">
        <w:rPr>
          <w:rFonts w:ascii="Segoe UI" w:eastAsiaTheme="minorHAnsi" w:hAnsi="Segoe UI" w:cs="Segoe UI"/>
        </w:rPr>
        <w:t>customers consuming M0365 products.</w:t>
      </w:r>
    </w:p>
    <w:p w14:paraId="6C1CE79F" w14:textId="77777777" w:rsidR="00BB7CAD" w:rsidRPr="00F11CB0" w:rsidRDefault="00BB7CAD" w:rsidP="001B58CD">
      <w:pPr>
        <w:pStyle w:val="ListParagraph"/>
        <w:ind w:left="0"/>
        <w:rPr>
          <w:rFonts w:ascii="Segoe UI" w:eastAsiaTheme="minorHAnsi" w:hAnsi="Segoe UI" w:cs="Segoe UI"/>
        </w:rPr>
      </w:pPr>
    </w:p>
    <w:p w14:paraId="6F5010DB" w14:textId="4BFB59F4" w:rsidR="00B363AC" w:rsidRPr="00F11CB0" w:rsidRDefault="00B363AC" w:rsidP="001B58CD">
      <w:pPr>
        <w:pStyle w:val="ListParagraph"/>
        <w:ind w:left="0"/>
        <w:rPr>
          <w:rFonts w:ascii="Segoe UI" w:hAnsi="Segoe UI" w:cs="Segoe UI"/>
        </w:rPr>
      </w:pPr>
      <w:r w:rsidRPr="00F11CB0">
        <w:rPr>
          <w:rFonts w:ascii="Segoe UI" w:eastAsiaTheme="minorHAnsi" w:hAnsi="Segoe UI" w:cs="Segoe UI"/>
        </w:rPr>
        <w:t xml:space="preserve">At a customer summary level, this analysis considers the customer’s actual monthly invoice </w:t>
      </w:r>
      <w:r w:rsidR="000325DF" w:rsidRPr="00F11CB0">
        <w:rPr>
          <w:rFonts w:ascii="Segoe UI" w:eastAsiaTheme="minorHAnsi" w:hAnsi="Segoe UI" w:cs="Segoe UI"/>
        </w:rPr>
        <w:t>total</w:t>
      </w:r>
      <w:r w:rsidRPr="00F11CB0">
        <w:rPr>
          <w:rFonts w:ascii="Segoe UI" w:eastAsiaTheme="minorHAnsi" w:hAnsi="Segoe UI" w:cs="Segoe UI"/>
        </w:rPr>
        <w:t xml:space="preserve"> and compares it to a calculated amount that is based on the </w:t>
      </w:r>
      <w:r w:rsidR="00847786" w:rsidRPr="00F11CB0">
        <w:rPr>
          <w:rFonts w:ascii="Segoe UI" w:eastAsiaTheme="minorHAnsi" w:hAnsi="Segoe UI" w:cs="Segoe UI"/>
        </w:rPr>
        <w:t>b</w:t>
      </w:r>
      <w:r w:rsidRPr="00F11CB0">
        <w:rPr>
          <w:rFonts w:ascii="Segoe UI" w:eastAsiaTheme="minorHAnsi" w:hAnsi="Segoe UI" w:cs="Segoe UI"/>
        </w:rPr>
        <w:t xml:space="preserve">ase </w:t>
      </w:r>
      <w:r w:rsidR="00847786" w:rsidRPr="00F11CB0">
        <w:rPr>
          <w:rFonts w:ascii="Segoe UI" w:eastAsiaTheme="minorHAnsi" w:hAnsi="Segoe UI" w:cs="Segoe UI"/>
        </w:rPr>
        <w:t>r</w:t>
      </w:r>
      <w:r w:rsidRPr="00F11CB0">
        <w:rPr>
          <w:rFonts w:ascii="Segoe UI" w:eastAsiaTheme="minorHAnsi" w:hAnsi="Segoe UI" w:cs="Segoe UI"/>
        </w:rPr>
        <w:t xml:space="preserve">ate.  Actual invoiced amounts have variable rates depending on the actual consumption of RUs at the program level.  If consumption is ahead of projections, the actual unit rate that is invoiced will be lower than the </w:t>
      </w:r>
      <w:r w:rsidR="00847786" w:rsidRPr="00F11CB0">
        <w:rPr>
          <w:rFonts w:ascii="Segoe UI" w:eastAsiaTheme="minorHAnsi" w:hAnsi="Segoe UI" w:cs="Segoe UI"/>
        </w:rPr>
        <w:t>b</w:t>
      </w:r>
      <w:r w:rsidRPr="00F11CB0">
        <w:rPr>
          <w:rFonts w:ascii="Segoe UI" w:eastAsiaTheme="minorHAnsi" w:hAnsi="Segoe UI" w:cs="Segoe UI"/>
        </w:rPr>
        <w:t xml:space="preserve">ase </w:t>
      </w:r>
      <w:r w:rsidR="00847786" w:rsidRPr="00F11CB0">
        <w:rPr>
          <w:rFonts w:ascii="Segoe UI" w:eastAsiaTheme="minorHAnsi" w:hAnsi="Segoe UI" w:cs="Segoe UI"/>
        </w:rPr>
        <w:t>r</w:t>
      </w:r>
      <w:r w:rsidRPr="00F11CB0">
        <w:rPr>
          <w:rFonts w:ascii="Segoe UI" w:eastAsiaTheme="minorHAnsi" w:hAnsi="Segoe UI" w:cs="Segoe UI"/>
        </w:rPr>
        <w:t xml:space="preserve">ate.  Conversely, if program consumption is lower than projected, the actual unit rate invoiced will be higher than the </w:t>
      </w:r>
      <w:r w:rsidR="00847786" w:rsidRPr="00F11CB0">
        <w:rPr>
          <w:rFonts w:ascii="Segoe UI" w:eastAsiaTheme="minorHAnsi" w:hAnsi="Segoe UI" w:cs="Segoe UI"/>
        </w:rPr>
        <w:t>b</w:t>
      </w:r>
      <w:r w:rsidRPr="00F11CB0">
        <w:rPr>
          <w:rFonts w:ascii="Segoe UI" w:eastAsiaTheme="minorHAnsi" w:hAnsi="Segoe UI" w:cs="Segoe UI"/>
        </w:rPr>
        <w:t xml:space="preserve">ase </w:t>
      </w:r>
      <w:r w:rsidR="00847786" w:rsidRPr="00F11CB0">
        <w:rPr>
          <w:rFonts w:ascii="Segoe UI" w:eastAsiaTheme="minorHAnsi" w:hAnsi="Segoe UI" w:cs="Segoe UI"/>
        </w:rPr>
        <w:t>r</w:t>
      </w:r>
      <w:r w:rsidRPr="00F11CB0">
        <w:rPr>
          <w:rFonts w:ascii="Segoe UI" w:eastAsiaTheme="minorHAnsi" w:hAnsi="Segoe UI" w:cs="Segoe UI"/>
        </w:rPr>
        <w:t>ate.</w:t>
      </w:r>
    </w:p>
    <w:p w14:paraId="6DA3A2A8" w14:textId="77777777" w:rsidR="00B363AC" w:rsidRPr="00F11CB0" w:rsidRDefault="00B363AC" w:rsidP="00412D23">
      <w:pPr>
        <w:pStyle w:val="Heading2"/>
      </w:pPr>
      <w:bookmarkStart w:id="31" w:name="_Toc412445794"/>
      <w:bookmarkStart w:id="32" w:name="_Toc35279098"/>
      <w:bookmarkStart w:id="33" w:name="_Toc66440889"/>
      <w:r w:rsidRPr="00F11CB0">
        <w:t>Base Rates</w:t>
      </w:r>
      <w:bookmarkEnd w:id="31"/>
      <w:bookmarkEnd w:id="32"/>
      <w:bookmarkEnd w:id="33"/>
    </w:p>
    <w:p w14:paraId="69E2E551" w14:textId="3985B6ED" w:rsidR="007F1C1D" w:rsidRPr="00F11CB0" w:rsidRDefault="007F1C1D" w:rsidP="004564B2">
      <w:pPr>
        <w:rPr>
          <w:rFonts w:ascii="Segoe UI" w:hAnsi="Segoe UI" w:cs="Segoe UI"/>
        </w:rPr>
      </w:pPr>
      <w:r w:rsidRPr="00F11CB0">
        <w:rPr>
          <w:rFonts w:ascii="Segoe UI" w:hAnsi="Segoe UI" w:cs="Segoe UI"/>
        </w:rPr>
        <w:t xml:space="preserve">The DCS agencies working team determined </w:t>
      </w:r>
      <w:r w:rsidR="00953BD4" w:rsidRPr="00F11CB0">
        <w:rPr>
          <w:rFonts w:ascii="Segoe UI" w:hAnsi="Segoe UI" w:cs="Segoe UI"/>
        </w:rPr>
        <w:t>the</w:t>
      </w:r>
      <w:r w:rsidRPr="00F11CB0">
        <w:rPr>
          <w:rFonts w:ascii="Segoe UI" w:hAnsi="Segoe UI" w:cs="Segoe UI"/>
        </w:rPr>
        <w:t xml:space="preserve"> fiscal year base rate provided the best basis from which to make the comparison against actual</w:t>
      </w:r>
      <w:r w:rsidR="00505069" w:rsidRPr="00F11CB0">
        <w:rPr>
          <w:rFonts w:ascii="Segoe UI" w:hAnsi="Segoe UI" w:cs="Segoe UI"/>
        </w:rPr>
        <w:t xml:space="preserve"> consumption</w:t>
      </w:r>
      <w:r w:rsidRPr="00F11CB0">
        <w:rPr>
          <w:rFonts w:ascii="Segoe UI" w:hAnsi="Segoe UI" w:cs="Segoe UI"/>
        </w:rPr>
        <w:t>. The fiscal year base rates reflect initial contracted amounts adjusted for actual variances observed in the consolidation effort.</w:t>
      </w:r>
      <w:r w:rsidR="00087541" w:rsidRPr="00F11CB0">
        <w:rPr>
          <w:rFonts w:ascii="Segoe UI" w:hAnsi="Segoe UI" w:cs="Segoe UI"/>
        </w:rPr>
        <w:t xml:space="preserve"> While these rates were established at the current contract inception, they are modified annual</w:t>
      </w:r>
      <w:r w:rsidR="00390569" w:rsidRPr="00F11CB0">
        <w:rPr>
          <w:rFonts w:ascii="Segoe UI" w:hAnsi="Segoe UI" w:cs="Segoe UI"/>
        </w:rPr>
        <w:t xml:space="preserve">ly </w:t>
      </w:r>
      <w:r w:rsidR="00087541" w:rsidRPr="00F11CB0">
        <w:rPr>
          <w:rFonts w:ascii="Segoe UI" w:hAnsi="Segoe UI" w:cs="Segoe UI"/>
        </w:rPr>
        <w:t xml:space="preserve">based on consolidation progress.  This methodology meets the requirement of </w:t>
      </w:r>
      <w:r w:rsidR="004564B2" w:rsidRPr="00F11CB0">
        <w:rPr>
          <w:rFonts w:ascii="Segoe UI" w:hAnsi="Segoe UI" w:cs="Segoe UI"/>
        </w:rPr>
        <w:t>Government Code s</w:t>
      </w:r>
      <w:r w:rsidR="00087541" w:rsidRPr="00F11CB0">
        <w:rPr>
          <w:rFonts w:ascii="Segoe UI" w:hAnsi="Segoe UI" w:cs="Segoe UI"/>
        </w:rPr>
        <w:t>ection 2054.062 (b):</w:t>
      </w:r>
      <w:r w:rsidR="004564B2" w:rsidRPr="00F11CB0">
        <w:rPr>
          <w:rFonts w:ascii="Segoe UI" w:hAnsi="Segoe UI" w:cs="Segoe UI"/>
        </w:rPr>
        <w:t xml:space="preserve"> “</w:t>
      </w:r>
      <w:r w:rsidR="00087541" w:rsidRPr="00F11CB0">
        <w:rPr>
          <w:rFonts w:ascii="Segoe UI" w:hAnsi="Segoe UI" w:cs="Segoe UI"/>
        </w:rPr>
        <w:t>The department shall use the data both in the department's initial cost projections and in any later cost comparison.</w:t>
      </w:r>
      <w:r w:rsidR="00A4371F" w:rsidRPr="00F11CB0">
        <w:rPr>
          <w:rFonts w:ascii="Segoe UI" w:hAnsi="Segoe UI" w:cs="Segoe UI"/>
        </w:rPr>
        <w:t>”</w:t>
      </w:r>
    </w:p>
    <w:p w14:paraId="64885C9C" w14:textId="448A5EA9" w:rsidR="00B363AC" w:rsidRPr="00F11CB0" w:rsidRDefault="00B363AC" w:rsidP="006D637E">
      <w:pPr>
        <w:rPr>
          <w:rFonts w:ascii="Segoe UI" w:hAnsi="Segoe UI" w:cs="Segoe UI"/>
        </w:rPr>
      </w:pPr>
      <w:r w:rsidRPr="00F11CB0">
        <w:rPr>
          <w:rFonts w:ascii="Segoe UI" w:hAnsi="Segoe UI" w:cs="Segoe UI"/>
        </w:rPr>
        <w:t xml:space="preserve">The </w:t>
      </w:r>
      <w:r w:rsidR="00A4371F" w:rsidRPr="00F11CB0">
        <w:rPr>
          <w:rFonts w:ascii="Segoe UI" w:hAnsi="Segoe UI" w:cs="Segoe UI"/>
        </w:rPr>
        <w:t>b</w:t>
      </w:r>
      <w:r w:rsidRPr="00F11CB0">
        <w:rPr>
          <w:rFonts w:ascii="Segoe UI" w:hAnsi="Segoe UI" w:cs="Segoe UI"/>
        </w:rPr>
        <w:t xml:space="preserve">ase </w:t>
      </w:r>
      <w:r w:rsidR="00A4371F" w:rsidRPr="00F11CB0">
        <w:rPr>
          <w:rFonts w:ascii="Segoe UI" w:hAnsi="Segoe UI" w:cs="Segoe UI"/>
        </w:rPr>
        <w:t>r</w:t>
      </w:r>
      <w:r w:rsidRPr="00F11CB0">
        <w:rPr>
          <w:rFonts w:ascii="Segoe UI" w:hAnsi="Segoe UI" w:cs="Segoe UI"/>
        </w:rPr>
        <w:t xml:space="preserve">ate used in this assessment is the average chargeback rate for the fiscal year (in this case </w:t>
      </w:r>
      <w:r w:rsidR="00A4371F" w:rsidRPr="00F11CB0">
        <w:rPr>
          <w:rFonts w:ascii="Segoe UI" w:hAnsi="Segoe UI" w:cs="Segoe UI"/>
        </w:rPr>
        <w:t>FY</w:t>
      </w:r>
      <w:r w:rsidRPr="00F11CB0">
        <w:rPr>
          <w:rFonts w:ascii="Segoe UI" w:hAnsi="Segoe UI" w:cs="Segoe UI"/>
        </w:rPr>
        <w:t xml:space="preserve"> 20</w:t>
      </w:r>
      <w:r w:rsidR="005D2714" w:rsidRPr="00F11CB0">
        <w:rPr>
          <w:rFonts w:ascii="Segoe UI" w:hAnsi="Segoe UI" w:cs="Segoe UI"/>
        </w:rPr>
        <w:t>20</w:t>
      </w:r>
      <w:r w:rsidRPr="00F11CB0">
        <w:rPr>
          <w:rFonts w:ascii="Segoe UI" w:hAnsi="Segoe UI" w:cs="Segoe UI"/>
        </w:rPr>
        <w:t xml:space="preserve">), excluding inflation factors (Economic Change Adjustment or ECA) for each resource unit calculated by dividing the current year base charges (Attachment 4A of the contract) by the current year base volumes (Attachment 4D of the current contract) for the </w:t>
      </w:r>
      <w:r w:rsidR="006A21CB" w:rsidRPr="00F11CB0">
        <w:rPr>
          <w:rFonts w:ascii="Segoe UI" w:hAnsi="Segoe UI" w:cs="Segoe UI"/>
        </w:rPr>
        <w:t>S</w:t>
      </w:r>
      <w:r w:rsidRPr="00F11CB0">
        <w:rPr>
          <w:rFonts w:ascii="Segoe UI" w:hAnsi="Segoe UI" w:cs="Segoe UI"/>
        </w:rPr>
        <w:t xml:space="preserve">ervice </w:t>
      </w:r>
      <w:r w:rsidR="006A21CB" w:rsidRPr="00F11CB0">
        <w:rPr>
          <w:rFonts w:ascii="Segoe UI" w:hAnsi="Segoe UI" w:cs="Segoe UI"/>
        </w:rPr>
        <w:t>C</w:t>
      </w:r>
      <w:r w:rsidRPr="00F11CB0">
        <w:rPr>
          <w:rFonts w:ascii="Segoe UI" w:hAnsi="Segoe UI" w:cs="Segoe UI"/>
        </w:rPr>
        <w:t xml:space="preserve">omponent </w:t>
      </w:r>
      <w:r w:rsidR="006A21CB" w:rsidRPr="00F11CB0">
        <w:rPr>
          <w:rFonts w:ascii="Segoe UI" w:hAnsi="Segoe UI" w:cs="Segoe UI"/>
        </w:rPr>
        <w:t>P</w:t>
      </w:r>
      <w:r w:rsidRPr="00F11CB0">
        <w:rPr>
          <w:rFonts w:ascii="Segoe UI" w:hAnsi="Segoe UI" w:cs="Segoe UI"/>
        </w:rPr>
        <w:t>roviders (SCP) and the Multi</w:t>
      </w:r>
      <w:r w:rsidR="002A4902" w:rsidRPr="00F11CB0">
        <w:rPr>
          <w:rFonts w:ascii="Segoe UI" w:hAnsi="Segoe UI" w:cs="Segoe UI"/>
        </w:rPr>
        <w:t>-S</w:t>
      </w:r>
      <w:r w:rsidRPr="00F11CB0">
        <w:rPr>
          <w:rFonts w:ascii="Segoe UI" w:hAnsi="Segoe UI" w:cs="Segoe UI"/>
        </w:rPr>
        <w:t>ourcing Service</w:t>
      </w:r>
      <w:r w:rsidR="00A87B13" w:rsidRPr="00F11CB0">
        <w:rPr>
          <w:rFonts w:ascii="Segoe UI" w:hAnsi="Segoe UI" w:cs="Segoe UI"/>
        </w:rPr>
        <w:t>s</w:t>
      </w:r>
      <w:r w:rsidRPr="00F11CB0">
        <w:rPr>
          <w:rFonts w:ascii="Segoe UI" w:hAnsi="Segoe UI" w:cs="Segoe UI"/>
        </w:rPr>
        <w:t xml:space="preserve"> Integrator (MSI).</w:t>
      </w:r>
    </w:p>
    <w:p w14:paraId="5E55C89A" w14:textId="15E133EA" w:rsidR="00B363AC" w:rsidRPr="00F11CB0" w:rsidRDefault="00356360" w:rsidP="00B363AC">
      <w:pPr>
        <w:rPr>
          <w:rFonts w:ascii="Segoe UI" w:hAnsi="Segoe UI" w:cs="Segoe UI"/>
        </w:rPr>
      </w:pPr>
      <w:r w:rsidRPr="00F11CB0">
        <w:rPr>
          <w:rFonts w:ascii="Segoe UI" w:hAnsi="Segoe UI" w:cs="Segoe UI"/>
        </w:rPr>
        <w:t xml:space="preserve">For </w:t>
      </w:r>
      <w:r w:rsidR="00C26515" w:rsidRPr="00F11CB0">
        <w:rPr>
          <w:rFonts w:ascii="Segoe UI" w:hAnsi="Segoe UI" w:cs="Segoe UI"/>
        </w:rPr>
        <w:t>Mainframe and bulk Print</w:t>
      </w:r>
      <w:r w:rsidR="00FF7D29" w:rsidRPr="00F11CB0">
        <w:rPr>
          <w:rFonts w:ascii="Segoe UI" w:hAnsi="Segoe UI" w:cs="Segoe UI"/>
        </w:rPr>
        <w:t>-</w:t>
      </w:r>
      <w:r w:rsidR="00C26515" w:rsidRPr="00F11CB0">
        <w:rPr>
          <w:rFonts w:ascii="Segoe UI" w:hAnsi="Segoe UI" w:cs="Segoe UI"/>
        </w:rPr>
        <w:t xml:space="preserve">Mail </w:t>
      </w:r>
      <w:r w:rsidRPr="00F11CB0">
        <w:rPr>
          <w:rFonts w:ascii="Segoe UI" w:hAnsi="Segoe UI" w:cs="Segoe UI"/>
        </w:rPr>
        <w:t>services with</w:t>
      </w:r>
      <w:r w:rsidR="005F6444" w:rsidRPr="00F11CB0">
        <w:rPr>
          <w:rFonts w:ascii="Segoe UI" w:hAnsi="Segoe UI" w:cs="Segoe UI"/>
        </w:rPr>
        <w:t xml:space="preserve"> </w:t>
      </w:r>
      <w:r w:rsidR="00BE06DF" w:rsidRPr="00F11CB0">
        <w:rPr>
          <w:rFonts w:ascii="Segoe UI" w:hAnsi="Segoe UI" w:cs="Segoe UI"/>
        </w:rPr>
        <w:t>base charges and base volumes, t</w:t>
      </w:r>
      <w:r w:rsidR="00B363AC" w:rsidRPr="00F11CB0">
        <w:rPr>
          <w:rFonts w:ascii="Segoe UI" w:hAnsi="Segoe UI" w:cs="Segoe UI"/>
        </w:rPr>
        <w:t>he formula for calculating the Base Rate is as follows:</w:t>
      </w:r>
    </w:p>
    <w:p w14:paraId="1BFDA66C" w14:textId="6805064F" w:rsidR="00B363AC" w:rsidRPr="00F11CB0" w:rsidRDefault="00B363AC" w:rsidP="001A7BCE">
      <w:pPr>
        <w:ind w:firstLine="720"/>
        <w:rPr>
          <w:rFonts w:ascii="Segoe UI" w:hAnsi="Segoe UI" w:cs="Segoe UI"/>
        </w:rPr>
      </w:pPr>
      <w:r w:rsidRPr="00F11CB0">
        <w:rPr>
          <w:rFonts w:ascii="Segoe UI" w:hAnsi="Segoe UI" w:cs="Segoe UI"/>
        </w:rPr>
        <w:t>(Base Charges from Attachment 4A / Base Volumes from Attachment 4-D)</w:t>
      </w:r>
    </w:p>
    <w:p w14:paraId="23CFEFEC" w14:textId="293A299D" w:rsidR="00121FA2" w:rsidRPr="00F11CB0" w:rsidRDefault="00121FA2" w:rsidP="003646FB">
      <w:pPr>
        <w:rPr>
          <w:rFonts w:ascii="Segoe UI" w:hAnsi="Segoe UI" w:cs="Segoe UI"/>
        </w:rPr>
      </w:pPr>
      <w:r w:rsidRPr="00F11CB0">
        <w:rPr>
          <w:rFonts w:ascii="Segoe UI" w:hAnsi="Segoe UI" w:cs="Segoe UI"/>
        </w:rPr>
        <w:t xml:space="preserve">Additionally, </w:t>
      </w:r>
      <w:r w:rsidR="00F855AA" w:rsidRPr="00F11CB0">
        <w:rPr>
          <w:rFonts w:ascii="Segoe UI" w:hAnsi="Segoe UI" w:cs="Segoe UI"/>
        </w:rPr>
        <w:t>for the H</w:t>
      </w:r>
      <w:r w:rsidR="00872F5B" w:rsidRPr="00F11CB0">
        <w:rPr>
          <w:rFonts w:ascii="Segoe UI" w:hAnsi="Segoe UI" w:cs="Segoe UI"/>
        </w:rPr>
        <w:t xml:space="preserve">ybrid </w:t>
      </w:r>
      <w:r w:rsidR="00F855AA" w:rsidRPr="00F11CB0">
        <w:rPr>
          <w:rFonts w:ascii="Segoe UI" w:hAnsi="Segoe UI" w:cs="Segoe UI"/>
        </w:rPr>
        <w:t>C</w:t>
      </w:r>
      <w:r w:rsidR="00872F5B" w:rsidRPr="00F11CB0">
        <w:rPr>
          <w:rFonts w:ascii="Segoe UI" w:hAnsi="Segoe UI" w:cs="Segoe UI"/>
        </w:rPr>
        <w:t xml:space="preserve">loud </w:t>
      </w:r>
      <w:r w:rsidR="00F855AA" w:rsidRPr="00F11CB0">
        <w:rPr>
          <w:rFonts w:ascii="Segoe UI" w:hAnsi="Segoe UI" w:cs="Segoe UI"/>
        </w:rPr>
        <w:t xml:space="preserve">Services </w:t>
      </w:r>
      <w:r w:rsidR="00872F5B" w:rsidRPr="00F11CB0">
        <w:rPr>
          <w:rFonts w:ascii="Segoe UI" w:hAnsi="Segoe UI" w:cs="Segoe UI"/>
        </w:rPr>
        <w:t xml:space="preserve">(HCS) </w:t>
      </w:r>
      <w:r w:rsidR="00F855AA" w:rsidRPr="00F11CB0">
        <w:rPr>
          <w:rFonts w:ascii="Segoe UI" w:hAnsi="Segoe UI" w:cs="Segoe UI"/>
        </w:rPr>
        <w:t>that commenced fully in FY</w:t>
      </w:r>
      <w:r w:rsidR="003E5A8D" w:rsidRPr="00F11CB0">
        <w:rPr>
          <w:rFonts w:ascii="Segoe UI" w:hAnsi="Segoe UI" w:cs="Segoe UI"/>
        </w:rPr>
        <w:t xml:space="preserve"> </w:t>
      </w:r>
      <w:r w:rsidR="00F855AA" w:rsidRPr="00F11CB0">
        <w:rPr>
          <w:rFonts w:ascii="Segoe UI" w:hAnsi="Segoe UI" w:cs="Segoe UI"/>
        </w:rPr>
        <w:t>2018</w:t>
      </w:r>
      <w:r w:rsidR="008270A4" w:rsidRPr="00F11CB0">
        <w:rPr>
          <w:rFonts w:ascii="Segoe UI" w:hAnsi="Segoe UI" w:cs="Segoe UI"/>
        </w:rPr>
        <w:t>,</w:t>
      </w:r>
      <w:r w:rsidR="00F855AA" w:rsidRPr="00F11CB0">
        <w:rPr>
          <w:rFonts w:ascii="Segoe UI" w:hAnsi="Segoe UI" w:cs="Segoe UI"/>
        </w:rPr>
        <w:t xml:space="preserve"> the </w:t>
      </w:r>
      <w:r w:rsidR="00C26515" w:rsidRPr="00F11CB0">
        <w:rPr>
          <w:rFonts w:ascii="Segoe UI" w:hAnsi="Segoe UI" w:cs="Segoe UI"/>
        </w:rPr>
        <w:t>T</w:t>
      </w:r>
      <w:r w:rsidR="00F855AA" w:rsidRPr="00F11CB0">
        <w:rPr>
          <w:rFonts w:ascii="Segoe UI" w:hAnsi="Segoe UI" w:cs="Segoe UI"/>
        </w:rPr>
        <w:t xml:space="preserve">ier 6 </w:t>
      </w:r>
      <w:r w:rsidR="00C26515" w:rsidRPr="00F11CB0">
        <w:rPr>
          <w:rFonts w:ascii="Segoe UI" w:hAnsi="Segoe UI" w:cs="Segoe UI"/>
        </w:rPr>
        <w:t xml:space="preserve">pricing </w:t>
      </w:r>
      <w:r w:rsidR="00F855AA" w:rsidRPr="00F11CB0">
        <w:rPr>
          <w:rFonts w:ascii="Segoe UI" w:hAnsi="Segoe UI" w:cs="Segoe UI"/>
        </w:rPr>
        <w:t xml:space="preserve">range was used </w:t>
      </w:r>
      <w:r w:rsidR="0050043A" w:rsidRPr="00F11CB0">
        <w:rPr>
          <w:rFonts w:ascii="Segoe UI" w:hAnsi="Segoe UI" w:cs="Segoe UI"/>
        </w:rPr>
        <w:t>as the base rate</w:t>
      </w:r>
      <w:r w:rsidR="008A0FAA" w:rsidRPr="00F11CB0">
        <w:rPr>
          <w:rFonts w:ascii="Segoe UI" w:hAnsi="Segoe UI" w:cs="Segoe UI"/>
        </w:rPr>
        <w:t xml:space="preserve"> and continues into FY</w:t>
      </w:r>
      <w:r w:rsidR="00B23660" w:rsidRPr="00F11CB0">
        <w:rPr>
          <w:rFonts w:ascii="Segoe UI" w:hAnsi="Segoe UI" w:cs="Segoe UI"/>
        </w:rPr>
        <w:t xml:space="preserve"> </w:t>
      </w:r>
      <w:r w:rsidR="008A0FAA" w:rsidRPr="00F11CB0">
        <w:rPr>
          <w:rFonts w:ascii="Segoe UI" w:hAnsi="Segoe UI" w:cs="Segoe UI"/>
        </w:rPr>
        <w:t>20</w:t>
      </w:r>
      <w:r w:rsidR="001C33D7" w:rsidRPr="00F11CB0">
        <w:rPr>
          <w:rFonts w:ascii="Segoe UI" w:hAnsi="Segoe UI" w:cs="Segoe UI"/>
        </w:rPr>
        <w:t>20</w:t>
      </w:r>
      <w:r w:rsidR="008A0FAA" w:rsidRPr="00F11CB0">
        <w:rPr>
          <w:rFonts w:ascii="Segoe UI" w:hAnsi="Segoe UI" w:cs="Segoe UI"/>
        </w:rPr>
        <w:t xml:space="preserve"> to </w:t>
      </w:r>
      <w:r w:rsidR="001B61D0" w:rsidRPr="00F11CB0">
        <w:rPr>
          <w:rFonts w:ascii="Segoe UI" w:hAnsi="Segoe UI" w:cs="Segoe UI"/>
        </w:rPr>
        <w:t xml:space="preserve">align more closely with the assumptions underlying the </w:t>
      </w:r>
      <w:r w:rsidR="00B23660" w:rsidRPr="00F11CB0">
        <w:rPr>
          <w:rFonts w:ascii="Segoe UI" w:hAnsi="Segoe UI" w:cs="Segoe UI"/>
        </w:rPr>
        <w:t>DCS program’s legislative funding requests</w:t>
      </w:r>
      <w:r w:rsidR="000A040A" w:rsidRPr="00F11CB0">
        <w:rPr>
          <w:rFonts w:ascii="Segoe UI" w:hAnsi="Segoe UI" w:cs="Segoe UI"/>
        </w:rPr>
        <w:t>.</w:t>
      </w:r>
    </w:p>
    <w:p w14:paraId="3BFEBD9E" w14:textId="5EAF962F" w:rsidR="00B363AC" w:rsidRPr="00F11CB0" w:rsidRDefault="00B363AC" w:rsidP="00412D23">
      <w:pPr>
        <w:pStyle w:val="Heading2"/>
      </w:pPr>
      <w:bookmarkStart w:id="34" w:name="_Toc412445795"/>
      <w:bookmarkStart w:id="35" w:name="_Toc35279099"/>
      <w:bookmarkStart w:id="36" w:name="_Toc66440890"/>
      <w:r w:rsidRPr="00F11CB0">
        <w:t>Inclusion/Exclusion of Resource Units</w:t>
      </w:r>
      <w:bookmarkEnd w:id="34"/>
      <w:bookmarkEnd w:id="35"/>
      <w:bookmarkEnd w:id="36"/>
    </w:p>
    <w:p w14:paraId="36BD1A96" w14:textId="24A4DC9F" w:rsidR="00B363AC" w:rsidRPr="00F11CB0" w:rsidRDefault="00B26848" w:rsidP="00B363AC">
      <w:pPr>
        <w:rPr>
          <w:rFonts w:ascii="Segoe UI" w:hAnsi="Segoe UI" w:cs="Segoe UI"/>
        </w:rPr>
      </w:pPr>
      <w:r w:rsidRPr="00F11CB0">
        <w:rPr>
          <w:rFonts w:ascii="Segoe UI" w:hAnsi="Segoe UI" w:cs="Segoe UI"/>
        </w:rPr>
        <w:t xml:space="preserve">The methodology started with the premise that as much of the costs as possible would be included in the analysis. Some new RUs that did not have an initial Tier 6 base rate were included in addition to the base rate </w:t>
      </w:r>
      <w:proofErr w:type="spellStart"/>
      <w:r w:rsidRPr="00F11CB0">
        <w:rPr>
          <w:rFonts w:ascii="Segoe UI" w:hAnsi="Segoe UI" w:cs="Segoe UI"/>
        </w:rPr>
        <w:t>RUs.</w:t>
      </w:r>
      <w:proofErr w:type="spellEnd"/>
      <w:r w:rsidRPr="00F11CB0">
        <w:rPr>
          <w:rFonts w:ascii="Segoe UI" w:hAnsi="Segoe UI" w:cs="Segoe UI"/>
        </w:rPr>
        <w:t xml:space="preserve">  For these RUs, the rate for first month the RU was invoiced was used as its FY 2019 base rate.  </w:t>
      </w:r>
      <w:r w:rsidR="00B363AC" w:rsidRPr="00F11CB0">
        <w:rPr>
          <w:rFonts w:ascii="Segoe UI" w:hAnsi="Segoe UI" w:cs="Segoe UI"/>
        </w:rPr>
        <w:t>These RUs include:</w:t>
      </w:r>
    </w:p>
    <w:p w14:paraId="5ABF13E6" w14:textId="02D26D7E" w:rsidR="001B1626" w:rsidRPr="00F11CB0" w:rsidRDefault="001B1626" w:rsidP="008344AB">
      <w:pPr>
        <w:pStyle w:val="ListParagraph"/>
        <w:numPr>
          <w:ilvl w:val="0"/>
          <w:numId w:val="12"/>
        </w:numPr>
        <w:rPr>
          <w:rFonts w:ascii="Segoe UI" w:hAnsi="Segoe UI" w:cs="Segoe UI"/>
        </w:rPr>
      </w:pPr>
      <w:r w:rsidRPr="00F11CB0">
        <w:rPr>
          <w:rFonts w:ascii="Segoe UI" w:hAnsi="Segoe UI" w:cs="Segoe UI"/>
        </w:rPr>
        <w:t>Enterprise File/Print</w:t>
      </w:r>
      <w:r w:rsidR="00E94A18" w:rsidRPr="00F11CB0">
        <w:rPr>
          <w:rFonts w:ascii="Segoe UI" w:hAnsi="Segoe UI" w:cs="Segoe UI"/>
        </w:rPr>
        <w:t xml:space="preserve"> (September 201</w:t>
      </w:r>
      <w:r w:rsidR="00B02251" w:rsidRPr="00F11CB0">
        <w:rPr>
          <w:rFonts w:ascii="Segoe UI" w:hAnsi="Segoe UI" w:cs="Segoe UI"/>
        </w:rPr>
        <w:t>7</w:t>
      </w:r>
      <w:r w:rsidR="00E94A18" w:rsidRPr="00F11CB0">
        <w:rPr>
          <w:rFonts w:ascii="Segoe UI" w:hAnsi="Segoe UI" w:cs="Segoe UI"/>
        </w:rPr>
        <w:t>)</w:t>
      </w:r>
    </w:p>
    <w:p w14:paraId="1A2A8460" w14:textId="67101535" w:rsidR="008344AB" w:rsidRPr="00F11CB0" w:rsidRDefault="008344AB" w:rsidP="008344AB">
      <w:pPr>
        <w:pStyle w:val="ListParagraph"/>
        <w:numPr>
          <w:ilvl w:val="0"/>
          <w:numId w:val="12"/>
        </w:numPr>
        <w:rPr>
          <w:rFonts w:ascii="Segoe UI" w:hAnsi="Segoe UI" w:cs="Segoe UI"/>
        </w:rPr>
      </w:pPr>
      <w:r w:rsidRPr="00F11CB0">
        <w:rPr>
          <w:rFonts w:ascii="Segoe UI" w:hAnsi="Segoe UI" w:cs="Segoe UI"/>
        </w:rPr>
        <w:t>Remote File – Small (September 201</w:t>
      </w:r>
      <w:r w:rsidR="00B02251" w:rsidRPr="00F11CB0">
        <w:rPr>
          <w:rFonts w:ascii="Segoe UI" w:hAnsi="Segoe UI" w:cs="Segoe UI"/>
        </w:rPr>
        <w:t>7</w:t>
      </w:r>
      <w:r w:rsidRPr="00F11CB0">
        <w:rPr>
          <w:rFonts w:ascii="Segoe UI" w:hAnsi="Segoe UI" w:cs="Segoe UI"/>
        </w:rPr>
        <w:t>)</w:t>
      </w:r>
    </w:p>
    <w:p w14:paraId="6C251118" w14:textId="21D595FC" w:rsidR="008344AB" w:rsidRPr="00F11CB0" w:rsidRDefault="008344AB" w:rsidP="008344AB">
      <w:pPr>
        <w:pStyle w:val="ListParagraph"/>
        <w:numPr>
          <w:ilvl w:val="0"/>
          <w:numId w:val="12"/>
        </w:numPr>
        <w:rPr>
          <w:rFonts w:ascii="Segoe UI" w:hAnsi="Segoe UI" w:cs="Segoe UI"/>
        </w:rPr>
      </w:pPr>
      <w:r w:rsidRPr="00F11CB0">
        <w:rPr>
          <w:rFonts w:ascii="Segoe UI" w:hAnsi="Segoe UI" w:cs="Segoe UI"/>
        </w:rPr>
        <w:t>Remote File – Medium (September 201</w:t>
      </w:r>
      <w:r w:rsidR="00B02251" w:rsidRPr="00F11CB0">
        <w:rPr>
          <w:rFonts w:ascii="Segoe UI" w:hAnsi="Segoe UI" w:cs="Segoe UI"/>
        </w:rPr>
        <w:t>7</w:t>
      </w:r>
      <w:r w:rsidRPr="00F11CB0">
        <w:rPr>
          <w:rFonts w:ascii="Segoe UI" w:hAnsi="Segoe UI" w:cs="Segoe UI"/>
        </w:rPr>
        <w:t>)</w:t>
      </w:r>
    </w:p>
    <w:p w14:paraId="650DA4BA" w14:textId="73752F18" w:rsidR="008344AB" w:rsidRPr="00F11CB0" w:rsidRDefault="008344AB" w:rsidP="008344AB">
      <w:pPr>
        <w:pStyle w:val="ListParagraph"/>
        <w:numPr>
          <w:ilvl w:val="0"/>
          <w:numId w:val="12"/>
        </w:numPr>
        <w:rPr>
          <w:rFonts w:ascii="Segoe UI" w:hAnsi="Segoe UI" w:cs="Segoe UI"/>
        </w:rPr>
      </w:pPr>
      <w:r w:rsidRPr="00F11CB0">
        <w:rPr>
          <w:rFonts w:ascii="Segoe UI" w:hAnsi="Segoe UI" w:cs="Segoe UI"/>
        </w:rPr>
        <w:t>Remote File – Large (September 201</w:t>
      </w:r>
      <w:r w:rsidR="00B02251" w:rsidRPr="00F11CB0">
        <w:rPr>
          <w:rFonts w:ascii="Segoe UI" w:hAnsi="Segoe UI" w:cs="Segoe UI"/>
        </w:rPr>
        <w:t>7)</w:t>
      </w:r>
    </w:p>
    <w:p w14:paraId="16EE209F" w14:textId="2B3D8C2A" w:rsidR="006D1C30" w:rsidRPr="00F11CB0" w:rsidRDefault="006D1C30" w:rsidP="008344AB">
      <w:pPr>
        <w:pStyle w:val="ListParagraph"/>
        <w:numPr>
          <w:ilvl w:val="0"/>
          <w:numId w:val="12"/>
        </w:numPr>
        <w:rPr>
          <w:rFonts w:ascii="Segoe UI" w:hAnsi="Segoe UI" w:cs="Segoe UI"/>
        </w:rPr>
      </w:pPr>
      <w:r w:rsidRPr="00F11CB0">
        <w:rPr>
          <w:rFonts w:ascii="Segoe UI" w:hAnsi="Segoe UI" w:cs="Segoe UI"/>
        </w:rPr>
        <w:lastRenderedPageBreak/>
        <w:t>Remote File - X-Large (September 201</w:t>
      </w:r>
      <w:r w:rsidR="00B02251" w:rsidRPr="00F11CB0">
        <w:rPr>
          <w:rFonts w:ascii="Segoe UI" w:hAnsi="Segoe UI" w:cs="Segoe UI"/>
        </w:rPr>
        <w:t>7</w:t>
      </w:r>
      <w:r w:rsidRPr="00F11CB0">
        <w:rPr>
          <w:rFonts w:ascii="Segoe UI" w:hAnsi="Segoe UI" w:cs="Segoe UI"/>
        </w:rPr>
        <w:t>)</w:t>
      </w:r>
    </w:p>
    <w:p w14:paraId="55227F37" w14:textId="7273A1D2" w:rsidR="00244CFE" w:rsidRPr="00F11CB0" w:rsidRDefault="00DF09D4" w:rsidP="0047691A">
      <w:pPr>
        <w:pStyle w:val="ListParagraph"/>
        <w:numPr>
          <w:ilvl w:val="0"/>
          <w:numId w:val="12"/>
        </w:numPr>
        <w:rPr>
          <w:rFonts w:ascii="Segoe UI" w:hAnsi="Segoe UI" w:cs="Segoe UI"/>
        </w:rPr>
      </w:pPr>
      <w:r w:rsidRPr="00F11CB0">
        <w:rPr>
          <w:rFonts w:ascii="Segoe UI" w:hAnsi="Segoe UI" w:cs="Segoe UI"/>
        </w:rPr>
        <w:t>S</w:t>
      </w:r>
      <w:r w:rsidR="00B02251" w:rsidRPr="00F11CB0">
        <w:rPr>
          <w:rFonts w:ascii="Segoe UI" w:hAnsi="Segoe UI" w:cs="Segoe UI"/>
        </w:rPr>
        <w:t>erver</w:t>
      </w:r>
      <w:r w:rsidRPr="00F11CB0">
        <w:rPr>
          <w:rFonts w:ascii="Segoe UI" w:hAnsi="Segoe UI" w:cs="Segoe UI"/>
        </w:rPr>
        <w:t xml:space="preserve"> Consolidated Offsite Tape</w:t>
      </w:r>
      <w:r w:rsidRPr="00F11CB0" w:rsidDel="00386FCC">
        <w:rPr>
          <w:rFonts w:ascii="Segoe UI" w:hAnsi="Segoe UI" w:cs="Segoe UI"/>
        </w:rPr>
        <w:t xml:space="preserve"> </w:t>
      </w:r>
      <w:r w:rsidRPr="00F11CB0">
        <w:rPr>
          <w:rFonts w:ascii="Segoe UI" w:hAnsi="Segoe UI" w:cs="Segoe UI"/>
        </w:rPr>
        <w:t>(September 201</w:t>
      </w:r>
      <w:r w:rsidR="00B02251" w:rsidRPr="00F11CB0">
        <w:rPr>
          <w:rFonts w:ascii="Segoe UI" w:hAnsi="Segoe UI" w:cs="Segoe UI"/>
        </w:rPr>
        <w:t>7)</w:t>
      </w:r>
    </w:p>
    <w:p w14:paraId="51BE19DC" w14:textId="11B3752F" w:rsidR="00B363AC" w:rsidRPr="00F11CB0" w:rsidRDefault="00CA7704" w:rsidP="00B363AC">
      <w:pPr>
        <w:rPr>
          <w:rFonts w:ascii="Segoe UI" w:hAnsi="Segoe UI" w:cs="Segoe UI"/>
        </w:rPr>
      </w:pPr>
      <w:r w:rsidRPr="00F11CB0">
        <w:rPr>
          <w:rFonts w:ascii="Segoe UI" w:hAnsi="Segoe UI" w:cs="Segoe UI"/>
        </w:rPr>
        <w:t>Examples of c</w:t>
      </w:r>
      <w:r w:rsidR="00B363AC" w:rsidRPr="00F11CB0">
        <w:rPr>
          <w:rFonts w:ascii="Segoe UI" w:hAnsi="Segoe UI" w:cs="Segoe UI"/>
        </w:rPr>
        <w:t xml:space="preserve">harges excluded from this assessment </w:t>
      </w:r>
      <w:r w:rsidRPr="00F11CB0">
        <w:rPr>
          <w:rFonts w:ascii="Segoe UI" w:hAnsi="Segoe UI" w:cs="Segoe UI"/>
        </w:rPr>
        <w:t>are</w:t>
      </w:r>
      <w:r w:rsidR="00517680" w:rsidRPr="00F11CB0">
        <w:rPr>
          <w:rFonts w:ascii="Segoe UI" w:hAnsi="Segoe UI" w:cs="Segoe UI"/>
        </w:rPr>
        <w:t xml:space="preserve"> software, hardware</w:t>
      </w:r>
      <w:r w:rsidR="000A040A" w:rsidRPr="00F11CB0">
        <w:rPr>
          <w:rFonts w:ascii="Segoe UI" w:hAnsi="Segoe UI" w:cs="Segoe UI"/>
        </w:rPr>
        <w:t>,</w:t>
      </w:r>
      <w:r w:rsidR="00517680" w:rsidRPr="00F11CB0">
        <w:rPr>
          <w:rFonts w:ascii="Segoe UI" w:hAnsi="Segoe UI" w:cs="Segoe UI"/>
        </w:rPr>
        <w:t xml:space="preserve"> and optional services</w:t>
      </w:r>
      <w:r w:rsidRPr="00F11CB0">
        <w:rPr>
          <w:rFonts w:ascii="Segoe UI" w:hAnsi="Segoe UI" w:cs="Segoe UI"/>
        </w:rPr>
        <w:t>.  The excluded charges</w:t>
      </w:r>
      <w:r w:rsidR="00517680" w:rsidRPr="00F11CB0">
        <w:rPr>
          <w:rFonts w:ascii="Segoe UI" w:hAnsi="Segoe UI" w:cs="Segoe UI"/>
        </w:rPr>
        <w:t xml:space="preserve"> do</w:t>
      </w:r>
      <w:r w:rsidR="00D069A1" w:rsidRPr="00F11CB0">
        <w:rPr>
          <w:rFonts w:ascii="Segoe UI" w:hAnsi="Segoe UI" w:cs="Segoe UI"/>
        </w:rPr>
        <w:t xml:space="preserve"> </w:t>
      </w:r>
      <w:r w:rsidR="00517680" w:rsidRPr="00F11CB0">
        <w:rPr>
          <w:rFonts w:ascii="Segoe UI" w:hAnsi="Segoe UI" w:cs="Segoe UI"/>
        </w:rPr>
        <w:t>n</w:t>
      </w:r>
      <w:r w:rsidR="00D069A1" w:rsidRPr="00F11CB0">
        <w:rPr>
          <w:rFonts w:ascii="Segoe UI" w:hAnsi="Segoe UI" w:cs="Segoe UI"/>
        </w:rPr>
        <w:t>o</w:t>
      </w:r>
      <w:r w:rsidR="00517680" w:rsidRPr="00F11CB0">
        <w:rPr>
          <w:rFonts w:ascii="Segoe UI" w:hAnsi="Segoe UI" w:cs="Segoe UI"/>
        </w:rPr>
        <w:t xml:space="preserve">t have </w:t>
      </w:r>
      <w:r w:rsidR="00B26848" w:rsidRPr="00F11CB0">
        <w:rPr>
          <w:rFonts w:ascii="Segoe UI" w:hAnsi="Segoe UI" w:cs="Segoe UI"/>
        </w:rPr>
        <w:t>b</w:t>
      </w:r>
      <w:r w:rsidR="00517680" w:rsidRPr="00F11CB0">
        <w:rPr>
          <w:rFonts w:ascii="Segoe UI" w:hAnsi="Segoe UI" w:cs="Segoe UI"/>
        </w:rPr>
        <w:t xml:space="preserve">ase </w:t>
      </w:r>
      <w:r w:rsidR="00B26848" w:rsidRPr="00F11CB0">
        <w:rPr>
          <w:rFonts w:ascii="Segoe UI" w:hAnsi="Segoe UI" w:cs="Segoe UI"/>
        </w:rPr>
        <w:t>r</w:t>
      </w:r>
      <w:r w:rsidR="00905FA3" w:rsidRPr="00F11CB0">
        <w:rPr>
          <w:rFonts w:ascii="Segoe UI" w:hAnsi="Segoe UI" w:cs="Segoe UI"/>
        </w:rPr>
        <w:t>ates</w:t>
      </w:r>
      <w:r w:rsidRPr="00F11CB0">
        <w:rPr>
          <w:rFonts w:ascii="Segoe UI" w:hAnsi="Segoe UI" w:cs="Segoe UI"/>
        </w:rPr>
        <w:t xml:space="preserve"> or </w:t>
      </w:r>
      <w:r w:rsidR="00D069A1" w:rsidRPr="00F11CB0">
        <w:rPr>
          <w:rFonts w:ascii="Segoe UI" w:hAnsi="Segoe UI" w:cs="Segoe UI"/>
        </w:rPr>
        <w:t xml:space="preserve">may </w:t>
      </w:r>
      <w:r w:rsidRPr="00F11CB0">
        <w:rPr>
          <w:rFonts w:ascii="Segoe UI" w:hAnsi="Segoe UI" w:cs="Segoe UI"/>
        </w:rPr>
        <w:t>have a rate that does</w:t>
      </w:r>
      <w:r w:rsidR="00D069A1" w:rsidRPr="00F11CB0">
        <w:rPr>
          <w:rFonts w:ascii="Segoe UI" w:hAnsi="Segoe UI" w:cs="Segoe UI"/>
        </w:rPr>
        <w:t xml:space="preserve"> </w:t>
      </w:r>
      <w:r w:rsidRPr="00F11CB0">
        <w:rPr>
          <w:rFonts w:ascii="Segoe UI" w:hAnsi="Segoe UI" w:cs="Segoe UI"/>
        </w:rPr>
        <w:t>n</w:t>
      </w:r>
      <w:r w:rsidR="00D069A1" w:rsidRPr="00F11CB0">
        <w:rPr>
          <w:rFonts w:ascii="Segoe UI" w:hAnsi="Segoe UI" w:cs="Segoe UI"/>
        </w:rPr>
        <w:t>o</w:t>
      </w:r>
      <w:r w:rsidRPr="00F11CB0">
        <w:rPr>
          <w:rFonts w:ascii="Segoe UI" w:hAnsi="Segoe UI" w:cs="Segoe UI"/>
        </w:rPr>
        <w:t>t fluctuate based on volume.  These RUs include</w:t>
      </w:r>
      <w:r w:rsidR="00621135" w:rsidRPr="00F11CB0">
        <w:rPr>
          <w:rFonts w:ascii="Segoe UI" w:hAnsi="Segoe UI" w:cs="Segoe UI"/>
        </w:rPr>
        <w:t xml:space="preserve"> but are not limited to</w:t>
      </w:r>
      <w:r w:rsidRPr="00F11CB0">
        <w:rPr>
          <w:rFonts w:ascii="Segoe UI" w:hAnsi="Segoe UI" w:cs="Segoe UI"/>
        </w:rPr>
        <w:t>:</w:t>
      </w:r>
    </w:p>
    <w:p w14:paraId="04F2E185" w14:textId="77777777"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Co-Location Services</w:t>
      </w:r>
    </w:p>
    <w:p w14:paraId="26B509EE" w14:textId="77777777" w:rsidR="000A040A" w:rsidRPr="00F11CB0" w:rsidRDefault="00765F30" w:rsidP="00B363AC">
      <w:pPr>
        <w:pStyle w:val="ListParagraph"/>
        <w:numPr>
          <w:ilvl w:val="0"/>
          <w:numId w:val="12"/>
        </w:numPr>
        <w:rPr>
          <w:rFonts w:ascii="Segoe UI" w:hAnsi="Segoe UI" w:cs="Segoe UI"/>
        </w:rPr>
      </w:pPr>
      <w:r w:rsidRPr="00F11CB0">
        <w:rPr>
          <w:rFonts w:ascii="Segoe UI" w:hAnsi="Segoe UI" w:cs="Segoe UI"/>
        </w:rPr>
        <w:t>Managed Application Services</w:t>
      </w:r>
    </w:p>
    <w:p w14:paraId="0C4B64F2" w14:textId="74A063F5" w:rsidR="00765F30" w:rsidRPr="00F11CB0" w:rsidRDefault="00275F7D" w:rsidP="00B363AC">
      <w:pPr>
        <w:pStyle w:val="ListParagraph"/>
        <w:numPr>
          <w:ilvl w:val="0"/>
          <w:numId w:val="12"/>
        </w:numPr>
        <w:rPr>
          <w:rFonts w:ascii="Segoe UI" w:hAnsi="Segoe UI" w:cs="Segoe UI"/>
        </w:rPr>
      </w:pPr>
      <w:r w:rsidRPr="00F11CB0">
        <w:rPr>
          <w:rFonts w:ascii="Segoe UI" w:hAnsi="Segoe UI" w:cs="Segoe UI"/>
        </w:rPr>
        <w:t>Managed Security Services</w:t>
      </w:r>
    </w:p>
    <w:p w14:paraId="74C26190" w14:textId="100E3672"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Rate Card Services</w:t>
      </w:r>
    </w:p>
    <w:p w14:paraId="26E4A8AA" w14:textId="5F93128A" w:rsidR="00B86AEB" w:rsidRPr="00F11CB0" w:rsidRDefault="00B86AEB" w:rsidP="00B363AC">
      <w:pPr>
        <w:pStyle w:val="ListParagraph"/>
        <w:numPr>
          <w:ilvl w:val="0"/>
          <w:numId w:val="12"/>
        </w:numPr>
        <w:rPr>
          <w:rFonts w:ascii="Segoe UI" w:hAnsi="Segoe UI" w:cs="Segoe UI"/>
        </w:rPr>
      </w:pPr>
      <w:r w:rsidRPr="00F11CB0">
        <w:rPr>
          <w:rFonts w:ascii="Segoe UI" w:hAnsi="Segoe UI" w:cs="Segoe UI"/>
        </w:rPr>
        <w:t>Hardware Service Charges</w:t>
      </w:r>
    </w:p>
    <w:p w14:paraId="6025BEA2" w14:textId="2F911C9B"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Server Software Service Charges (</w:t>
      </w:r>
      <w:r w:rsidR="00B26848" w:rsidRPr="00F11CB0">
        <w:rPr>
          <w:rFonts w:ascii="Segoe UI" w:hAnsi="Segoe UI" w:cs="Segoe UI"/>
        </w:rPr>
        <w:t>n</w:t>
      </w:r>
      <w:r w:rsidRPr="00F11CB0">
        <w:rPr>
          <w:rFonts w:ascii="Segoe UI" w:hAnsi="Segoe UI" w:cs="Segoe UI"/>
        </w:rPr>
        <w:t>ew</w:t>
      </w:r>
      <w:r w:rsidR="00B26848" w:rsidRPr="00F11CB0">
        <w:rPr>
          <w:rFonts w:ascii="Segoe UI" w:hAnsi="Segoe UI" w:cs="Segoe UI"/>
        </w:rPr>
        <w:t xml:space="preserve"> and r</w:t>
      </w:r>
      <w:r w:rsidRPr="00F11CB0">
        <w:rPr>
          <w:rFonts w:ascii="Segoe UI" w:hAnsi="Segoe UI" w:cs="Segoe UI"/>
        </w:rPr>
        <w:t>enewal)</w:t>
      </w:r>
    </w:p>
    <w:p w14:paraId="6AEDE545" w14:textId="109EC41A" w:rsidR="00B86AEB" w:rsidRPr="00F11CB0" w:rsidRDefault="00B86AEB" w:rsidP="00B363AC">
      <w:pPr>
        <w:pStyle w:val="ListParagraph"/>
        <w:numPr>
          <w:ilvl w:val="0"/>
          <w:numId w:val="12"/>
        </w:numPr>
        <w:rPr>
          <w:rFonts w:ascii="Segoe UI" w:hAnsi="Segoe UI" w:cs="Segoe UI"/>
        </w:rPr>
      </w:pPr>
      <w:r w:rsidRPr="00F11CB0">
        <w:rPr>
          <w:rFonts w:ascii="Segoe UI" w:hAnsi="Segoe UI" w:cs="Segoe UI"/>
        </w:rPr>
        <w:t>Oracle Enterprise Exadata Service Charges</w:t>
      </w:r>
    </w:p>
    <w:p w14:paraId="230F274B" w14:textId="7A0AA67F"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Mainframe Software Service Charge (</w:t>
      </w:r>
      <w:r w:rsidR="00B26848" w:rsidRPr="00F11CB0">
        <w:rPr>
          <w:rFonts w:ascii="Segoe UI" w:hAnsi="Segoe UI" w:cs="Segoe UI"/>
        </w:rPr>
        <w:t>n</w:t>
      </w:r>
      <w:r w:rsidRPr="00F11CB0">
        <w:rPr>
          <w:rFonts w:ascii="Segoe UI" w:hAnsi="Segoe UI" w:cs="Segoe UI"/>
        </w:rPr>
        <w:t xml:space="preserve">ew </w:t>
      </w:r>
      <w:r w:rsidR="00B26848" w:rsidRPr="00F11CB0">
        <w:rPr>
          <w:rFonts w:ascii="Segoe UI" w:hAnsi="Segoe UI" w:cs="Segoe UI"/>
        </w:rPr>
        <w:t>and</w:t>
      </w:r>
      <w:r w:rsidRPr="00F11CB0">
        <w:rPr>
          <w:rFonts w:ascii="Segoe UI" w:hAnsi="Segoe UI" w:cs="Segoe UI"/>
        </w:rPr>
        <w:t xml:space="preserve"> </w:t>
      </w:r>
      <w:r w:rsidR="00B26848" w:rsidRPr="00F11CB0">
        <w:rPr>
          <w:rFonts w:ascii="Segoe UI" w:hAnsi="Segoe UI" w:cs="Segoe UI"/>
        </w:rPr>
        <w:t>r</w:t>
      </w:r>
      <w:r w:rsidRPr="00F11CB0">
        <w:rPr>
          <w:rFonts w:ascii="Segoe UI" w:hAnsi="Segoe UI" w:cs="Segoe UI"/>
        </w:rPr>
        <w:t>enewal)</w:t>
      </w:r>
    </w:p>
    <w:p w14:paraId="32CBED02" w14:textId="46123796" w:rsidR="00B86AEB" w:rsidRPr="00F11CB0" w:rsidRDefault="00B86AEB" w:rsidP="00B363AC">
      <w:pPr>
        <w:pStyle w:val="ListParagraph"/>
        <w:numPr>
          <w:ilvl w:val="0"/>
          <w:numId w:val="12"/>
        </w:numPr>
        <w:rPr>
          <w:rFonts w:ascii="Segoe UI" w:hAnsi="Segoe UI" w:cs="Segoe UI"/>
        </w:rPr>
      </w:pPr>
      <w:r w:rsidRPr="00F11CB0">
        <w:rPr>
          <w:rFonts w:ascii="Segoe UI" w:hAnsi="Segoe UI" w:cs="Segoe UI"/>
        </w:rPr>
        <w:t xml:space="preserve">Hardware Maintenance – DCS </w:t>
      </w:r>
      <w:r w:rsidR="00B26848" w:rsidRPr="00F11CB0">
        <w:rPr>
          <w:rFonts w:ascii="Segoe UI" w:hAnsi="Segoe UI" w:cs="Segoe UI"/>
        </w:rPr>
        <w:t>c</w:t>
      </w:r>
      <w:r w:rsidRPr="00F11CB0">
        <w:rPr>
          <w:rFonts w:ascii="Segoe UI" w:hAnsi="Segoe UI" w:cs="Segoe UI"/>
        </w:rPr>
        <w:t xml:space="preserve">ustomer </w:t>
      </w:r>
      <w:r w:rsidR="00B26848" w:rsidRPr="00F11CB0">
        <w:rPr>
          <w:rFonts w:ascii="Segoe UI" w:hAnsi="Segoe UI" w:cs="Segoe UI"/>
        </w:rPr>
        <w:t>o</w:t>
      </w:r>
      <w:r w:rsidRPr="00F11CB0">
        <w:rPr>
          <w:rFonts w:ascii="Segoe UI" w:hAnsi="Segoe UI" w:cs="Segoe UI"/>
        </w:rPr>
        <w:t>wned</w:t>
      </w:r>
    </w:p>
    <w:p w14:paraId="51F0E5A2" w14:textId="23013269" w:rsidR="00734FBB" w:rsidRPr="00F11CB0" w:rsidRDefault="00734FBB" w:rsidP="00B363AC">
      <w:pPr>
        <w:pStyle w:val="ListParagraph"/>
        <w:numPr>
          <w:ilvl w:val="0"/>
          <w:numId w:val="12"/>
        </w:numPr>
        <w:rPr>
          <w:rFonts w:ascii="Segoe UI" w:hAnsi="Segoe UI" w:cs="Segoe UI"/>
        </w:rPr>
      </w:pPr>
      <w:r w:rsidRPr="00F11CB0">
        <w:rPr>
          <w:rFonts w:ascii="Segoe UI" w:hAnsi="Segoe UI" w:cs="Segoe UI"/>
        </w:rPr>
        <w:t>Enterprise Tape</w:t>
      </w:r>
    </w:p>
    <w:p w14:paraId="7FF7A621" w14:textId="165C4DFC" w:rsidR="00734FBB" w:rsidRPr="00F11CB0" w:rsidRDefault="00734FBB" w:rsidP="00B363AC">
      <w:pPr>
        <w:pStyle w:val="ListParagraph"/>
        <w:numPr>
          <w:ilvl w:val="0"/>
          <w:numId w:val="12"/>
        </w:numPr>
        <w:rPr>
          <w:rFonts w:ascii="Segoe UI" w:hAnsi="Segoe UI" w:cs="Segoe UI"/>
        </w:rPr>
      </w:pPr>
      <w:r w:rsidRPr="00F11CB0">
        <w:rPr>
          <w:rFonts w:ascii="Segoe UI" w:hAnsi="Segoe UI" w:cs="Segoe UI"/>
        </w:rPr>
        <w:t xml:space="preserve">Transition </w:t>
      </w:r>
      <w:r w:rsidR="00B26848" w:rsidRPr="00F11CB0">
        <w:rPr>
          <w:rFonts w:ascii="Segoe UI" w:hAnsi="Segoe UI" w:cs="Segoe UI"/>
        </w:rPr>
        <w:t>and</w:t>
      </w:r>
      <w:r w:rsidRPr="00F11CB0">
        <w:rPr>
          <w:rFonts w:ascii="Segoe UI" w:hAnsi="Segoe UI" w:cs="Segoe UI"/>
        </w:rPr>
        <w:t xml:space="preserve"> Transformation</w:t>
      </w:r>
    </w:p>
    <w:p w14:paraId="176324F1" w14:textId="733D8A32"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 xml:space="preserve">Miscellaneous </w:t>
      </w:r>
      <w:r w:rsidR="001B59D5" w:rsidRPr="00F11CB0">
        <w:rPr>
          <w:rFonts w:ascii="Segoe UI" w:hAnsi="Segoe UI" w:cs="Segoe UI"/>
        </w:rPr>
        <w:t>C</w:t>
      </w:r>
      <w:r w:rsidRPr="00F11CB0">
        <w:rPr>
          <w:rFonts w:ascii="Segoe UI" w:hAnsi="Segoe UI" w:cs="Segoe UI"/>
        </w:rPr>
        <w:t>harges</w:t>
      </w:r>
    </w:p>
    <w:p w14:paraId="518CE9F9" w14:textId="77777777"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Optional Services</w:t>
      </w:r>
    </w:p>
    <w:p w14:paraId="25F8C6AE" w14:textId="5E02762A"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Public Cloud</w:t>
      </w:r>
    </w:p>
    <w:p w14:paraId="1F7C08F2" w14:textId="3B198D6C" w:rsidR="000325DF" w:rsidRPr="00F11CB0" w:rsidRDefault="009B1A92" w:rsidP="00B363AC">
      <w:pPr>
        <w:pStyle w:val="ListParagraph"/>
        <w:numPr>
          <w:ilvl w:val="0"/>
          <w:numId w:val="12"/>
        </w:numPr>
        <w:rPr>
          <w:rFonts w:ascii="Segoe UI" w:hAnsi="Segoe UI" w:cs="Segoe UI"/>
        </w:rPr>
      </w:pPr>
      <w:r w:rsidRPr="00F11CB0">
        <w:rPr>
          <w:rFonts w:ascii="Segoe UI" w:hAnsi="Segoe UI" w:cs="Segoe UI"/>
        </w:rPr>
        <w:t>Third Party Cloud</w:t>
      </w:r>
    </w:p>
    <w:p w14:paraId="53EAD727" w14:textId="77777777"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 xml:space="preserve">Server Monitoring </w:t>
      </w:r>
    </w:p>
    <w:p w14:paraId="734CDA1E" w14:textId="77777777"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Wide Area Network Services (WAAS/WAE)</w:t>
      </w:r>
    </w:p>
    <w:p w14:paraId="711C6062" w14:textId="77777777" w:rsidR="00B363AC" w:rsidRPr="00F11CB0" w:rsidRDefault="00B363AC" w:rsidP="00CA7704">
      <w:pPr>
        <w:pStyle w:val="ListParagraph"/>
        <w:numPr>
          <w:ilvl w:val="0"/>
          <w:numId w:val="12"/>
        </w:numPr>
        <w:rPr>
          <w:rFonts w:ascii="Segoe UI" w:hAnsi="Segoe UI" w:cs="Segoe UI"/>
        </w:rPr>
      </w:pPr>
      <w:r w:rsidRPr="00F11CB0">
        <w:rPr>
          <w:rFonts w:ascii="Segoe UI" w:hAnsi="Segoe UI" w:cs="Segoe UI"/>
        </w:rPr>
        <w:t>Service Level Credits</w:t>
      </w:r>
    </w:p>
    <w:p w14:paraId="68AA7FFE" w14:textId="77777777"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Custom Waste Credit</w:t>
      </w:r>
    </w:p>
    <w:p w14:paraId="5C9344AF" w14:textId="5280995B" w:rsidR="00B363AC" w:rsidRPr="00F11CB0" w:rsidRDefault="00B363AC" w:rsidP="00B363AC">
      <w:pPr>
        <w:pStyle w:val="ListParagraph"/>
        <w:numPr>
          <w:ilvl w:val="0"/>
          <w:numId w:val="12"/>
        </w:numPr>
        <w:rPr>
          <w:rFonts w:ascii="Segoe UI" w:hAnsi="Segoe UI" w:cs="Segoe UI"/>
        </w:rPr>
      </w:pPr>
      <w:r w:rsidRPr="00F11CB0">
        <w:rPr>
          <w:rFonts w:ascii="Segoe UI" w:hAnsi="Segoe UI" w:cs="Segoe UI"/>
        </w:rPr>
        <w:t>Optional Print</w:t>
      </w:r>
      <w:r w:rsidR="00FF7D29" w:rsidRPr="00F11CB0">
        <w:rPr>
          <w:rFonts w:ascii="Segoe UI" w:hAnsi="Segoe UI" w:cs="Segoe UI"/>
        </w:rPr>
        <w:t>-</w:t>
      </w:r>
      <w:r w:rsidRPr="00F11CB0">
        <w:rPr>
          <w:rFonts w:ascii="Segoe UI" w:hAnsi="Segoe UI" w:cs="Segoe UI"/>
        </w:rPr>
        <w:t>Mail Services</w:t>
      </w:r>
    </w:p>
    <w:p w14:paraId="602C9177" w14:textId="7B32DE75" w:rsidR="0071379B" w:rsidRPr="00F11CB0" w:rsidRDefault="0071379B" w:rsidP="00B363AC">
      <w:pPr>
        <w:pStyle w:val="ListParagraph"/>
        <w:numPr>
          <w:ilvl w:val="0"/>
          <w:numId w:val="12"/>
        </w:numPr>
        <w:rPr>
          <w:rFonts w:ascii="Segoe UI" w:hAnsi="Segoe UI" w:cs="Segoe UI"/>
        </w:rPr>
      </w:pPr>
      <w:r w:rsidRPr="00F11CB0">
        <w:rPr>
          <w:rFonts w:ascii="Segoe UI" w:eastAsiaTheme="minorHAnsi" w:hAnsi="Segoe UI" w:cs="Segoe UI"/>
        </w:rPr>
        <w:t>Microsoft Office 365</w:t>
      </w:r>
    </w:p>
    <w:p w14:paraId="698D1959" w14:textId="1EBDC9B3" w:rsidR="0071379B" w:rsidRPr="00F11CB0" w:rsidRDefault="0071379B" w:rsidP="00B363AC">
      <w:pPr>
        <w:pStyle w:val="ListParagraph"/>
        <w:numPr>
          <w:ilvl w:val="0"/>
          <w:numId w:val="12"/>
        </w:numPr>
        <w:rPr>
          <w:rFonts w:ascii="Segoe UI" w:hAnsi="Segoe UI" w:cs="Segoe UI"/>
        </w:rPr>
      </w:pPr>
      <w:r w:rsidRPr="00F11CB0">
        <w:rPr>
          <w:rFonts w:ascii="Segoe UI" w:eastAsiaTheme="minorHAnsi" w:hAnsi="Segoe UI" w:cs="Segoe UI"/>
        </w:rPr>
        <w:t>Database as a Service</w:t>
      </w:r>
    </w:p>
    <w:p w14:paraId="04AF6432" w14:textId="6567D0AA" w:rsidR="004C4235" w:rsidRPr="00F11CB0" w:rsidRDefault="002810E0" w:rsidP="00B363AC">
      <w:pPr>
        <w:pStyle w:val="ListParagraph"/>
        <w:numPr>
          <w:ilvl w:val="0"/>
          <w:numId w:val="12"/>
        </w:numPr>
        <w:rPr>
          <w:rFonts w:ascii="Segoe UI" w:hAnsi="Segoe UI" w:cs="Segoe UI"/>
        </w:rPr>
      </w:pPr>
      <w:r w:rsidRPr="00F11CB0">
        <w:rPr>
          <w:rFonts w:ascii="Segoe UI" w:hAnsi="Segoe UI" w:cs="Segoe UI"/>
        </w:rPr>
        <w:t xml:space="preserve">Service Component Provider Cross-functional, Project </w:t>
      </w:r>
      <w:r w:rsidR="00B26848" w:rsidRPr="00F11CB0">
        <w:rPr>
          <w:rFonts w:ascii="Segoe UI" w:hAnsi="Segoe UI" w:cs="Segoe UI"/>
        </w:rPr>
        <w:t>and</w:t>
      </w:r>
      <w:r w:rsidRPr="00F11CB0">
        <w:rPr>
          <w:rFonts w:ascii="Segoe UI" w:hAnsi="Segoe UI" w:cs="Segoe UI"/>
        </w:rPr>
        <w:t xml:space="preserve"> Facilities</w:t>
      </w:r>
    </w:p>
    <w:p w14:paraId="6266FD52" w14:textId="173D1E97" w:rsidR="00143A01" w:rsidRPr="00F11CB0" w:rsidRDefault="00143A01" w:rsidP="00B363AC">
      <w:pPr>
        <w:pStyle w:val="ListParagraph"/>
        <w:numPr>
          <w:ilvl w:val="0"/>
          <w:numId w:val="12"/>
        </w:numPr>
        <w:rPr>
          <w:rFonts w:ascii="Segoe UI" w:hAnsi="Segoe UI" w:cs="Segoe UI"/>
        </w:rPr>
      </w:pPr>
      <w:r w:rsidRPr="00F11CB0">
        <w:rPr>
          <w:rFonts w:ascii="Segoe UI" w:hAnsi="Segoe UI" w:cs="Segoe UI"/>
        </w:rPr>
        <w:t xml:space="preserve">Custom DR </w:t>
      </w:r>
      <w:r w:rsidR="00F15E47" w:rsidRPr="00F11CB0">
        <w:rPr>
          <w:rFonts w:ascii="Segoe UI" w:hAnsi="Segoe UI" w:cs="Segoe UI"/>
        </w:rPr>
        <w:t>Support Services</w:t>
      </w:r>
    </w:p>
    <w:p w14:paraId="1ECB42A7" w14:textId="3D746450" w:rsidR="00F15E47" w:rsidRPr="00F11CB0" w:rsidRDefault="00F15E47" w:rsidP="00B363AC">
      <w:pPr>
        <w:pStyle w:val="ListParagraph"/>
        <w:numPr>
          <w:ilvl w:val="0"/>
          <w:numId w:val="12"/>
        </w:numPr>
        <w:rPr>
          <w:rFonts w:ascii="Segoe UI" w:hAnsi="Segoe UI" w:cs="Segoe UI"/>
        </w:rPr>
      </w:pPr>
      <w:r w:rsidRPr="00F11CB0">
        <w:rPr>
          <w:rFonts w:ascii="Segoe UI" w:hAnsi="Segoe UI" w:cs="Segoe UI"/>
        </w:rPr>
        <w:t>ESB</w:t>
      </w:r>
    </w:p>
    <w:p w14:paraId="5F918162" w14:textId="77777777" w:rsidR="00E8784B" w:rsidRDefault="00E8784B">
      <w:pPr>
        <w:rPr>
          <w:rFonts w:ascii="Segoe UI" w:hAnsi="Segoe UI" w:cs="Segoe UI"/>
        </w:rPr>
      </w:pPr>
      <w:bookmarkStart w:id="37" w:name="_Toc35279100"/>
      <w:bookmarkStart w:id="38" w:name="_Toc66440891"/>
      <w:r>
        <w:rPr>
          <w:rFonts w:ascii="Segoe UI" w:hAnsi="Segoe UI" w:cs="Segoe UI"/>
        </w:rPr>
        <w:br w:type="page"/>
      </w:r>
    </w:p>
    <w:p w14:paraId="5BBE309F" w14:textId="1EA29DEE" w:rsidR="001A41EA" w:rsidRPr="00E8784B" w:rsidRDefault="001A41EA" w:rsidP="00F90ABC">
      <w:pPr>
        <w:pStyle w:val="Heading1"/>
      </w:pPr>
      <w:r w:rsidRPr="00F11CB0">
        <w:lastRenderedPageBreak/>
        <w:t>Appendix B – Detailed Unit Rate Analysis</w:t>
      </w:r>
      <w:bookmarkEnd w:id="37"/>
      <w:bookmarkEnd w:id="38"/>
    </w:p>
    <w:p w14:paraId="46D11FDE" w14:textId="77777777" w:rsidR="00574491" w:rsidRPr="00F11CB0" w:rsidRDefault="00574491" w:rsidP="00412D23">
      <w:pPr>
        <w:pStyle w:val="Heading2"/>
        <w:rPr>
          <w:snapToGrid w:val="0"/>
        </w:rPr>
      </w:pPr>
      <w:bookmarkStart w:id="39" w:name="_Toc35279101"/>
      <w:bookmarkStart w:id="40" w:name="_Toc66440892"/>
      <w:r w:rsidRPr="00F11CB0">
        <w:rPr>
          <w:snapToGrid w:val="0"/>
        </w:rPr>
        <w:t>Mainframe</w:t>
      </w:r>
      <w:bookmarkEnd w:id="39"/>
      <w:bookmarkEnd w:id="40"/>
    </w:p>
    <w:p w14:paraId="395411F7" w14:textId="247C9DD7" w:rsidR="00B363AC" w:rsidRPr="00F11CB0" w:rsidRDefault="00B363AC" w:rsidP="00B363AC">
      <w:pPr>
        <w:rPr>
          <w:rFonts w:ascii="Segoe UI" w:hAnsi="Segoe UI" w:cs="Segoe UI"/>
        </w:rPr>
      </w:pPr>
      <w:r w:rsidRPr="00F11CB0">
        <w:rPr>
          <w:rFonts w:ascii="Segoe UI" w:hAnsi="Segoe UI" w:cs="Segoe UI"/>
        </w:rPr>
        <w:t xml:space="preserve">The Mainframe RU category is made up of </w:t>
      </w:r>
      <w:r w:rsidR="00EB129C" w:rsidRPr="00F11CB0">
        <w:rPr>
          <w:rFonts w:ascii="Segoe UI" w:hAnsi="Segoe UI" w:cs="Segoe UI"/>
        </w:rPr>
        <w:t>four</w:t>
      </w:r>
      <w:r w:rsidRPr="00F11CB0">
        <w:rPr>
          <w:rFonts w:ascii="Segoe UI" w:hAnsi="Segoe UI" w:cs="Segoe UI"/>
        </w:rPr>
        <w:t xml:space="preserve"> resource units, which include:</w:t>
      </w:r>
    </w:p>
    <w:p w14:paraId="694202B3" w14:textId="77777777" w:rsidR="00B363AC" w:rsidRPr="00F11CB0" w:rsidRDefault="00B363AC" w:rsidP="009F310F">
      <w:pPr>
        <w:numPr>
          <w:ilvl w:val="0"/>
          <w:numId w:val="34"/>
        </w:numPr>
        <w:spacing w:after="120" w:line="240" w:lineRule="auto"/>
        <w:contextualSpacing/>
        <w:rPr>
          <w:rFonts w:ascii="Segoe UI" w:hAnsi="Segoe UI" w:cs="Segoe UI"/>
        </w:rPr>
      </w:pPr>
      <w:r w:rsidRPr="00F11CB0">
        <w:rPr>
          <w:rFonts w:ascii="Segoe UI" w:hAnsi="Segoe UI" w:cs="Segoe UI"/>
        </w:rPr>
        <w:t>CPU Hours</w:t>
      </w:r>
    </w:p>
    <w:p w14:paraId="246E824B" w14:textId="77777777" w:rsidR="00B363AC" w:rsidRPr="00F11CB0" w:rsidRDefault="00B363AC" w:rsidP="009F310F">
      <w:pPr>
        <w:numPr>
          <w:ilvl w:val="0"/>
          <w:numId w:val="34"/>
        </w:numPr>
        <w:spacing w:after="120" w:line="240" w:lineRule="auto"/>
        <w:contextualSpacing/>
        <w:rPr>
          <w:rFonts w:ascii="Segoe UI" w:hAnsi="Segoe UI" w:cs="Segoe UI"/>
        </w:rPr>
      </w:pPr>
      <w:r w:rsidRPr="00F11CB0">
        <w:rPr>
          <w:rFonts w:ascii="Segoe UI" w:hAnsi="Segoe UI" w:cs="Segoe UI"/>
        </w:rPr>
        <w:t>CPU Hours Specialty Engine</w:t>
      </w:r>
    </w:p>
    <w:p w14:paraId="3E8934FD" w14:textId="77777777" w:rsidR="00B363AC" w:rsidRPr="00F11CB0" w:rsidRDefault="00B363AC" w:rsidP="009F310F">
      <w:pPr>
        <w:numPr>
          <w:ilvl w:val="0"/>
          <w:numId w:val="34"/>
        </w:numPr>
        <w:spacing w:after="120" w:line="240" w:lineRule="auto"/>
        <w:contextualSpacing/>
        <w:rPr>
          <w:rFonts w:ascii="Segoe UI" w:hAnsi="Segoe UI" w:cs="Segoe UI"/>
        </w:rPr>
      </w:pPr>
      <w:r w:rsidRPr="00F11CB0">
        <w:rPr>
          <w:rFonts w:ascii="Segoe UI" w:hAnsi="Segoe UI" w:cs="Segoe UI"/>
        </w:rPr>
        <w:t>Allocated Application DASD</w:t>
      </w:r>
    </w:p>
    <w:p w14:paraId="30C29B2A" w14:textId="77777777" w:rsidR="00B363AC" w:rsidRPr="00F11CB0" w:rsidRDefault="00B363AC" w:rsidP="009F310F">
      <w:pPr>
        <w:numPr>
          <w:ilvl w:val="0"/>
          <w:numId w:val="34"/>
        </w:numPr>
        <w:spacing w:after="120" w:line="240" w:lineRule="auto"/>
        <w:contextualSpacing/>
        <w:rPr>
          <w:rFonts w:ascii="Segoe UI" w:hAnsi="Segoe UI" w:cs="Segoe UI"/>
        </w:rPr>
      </w:pPr>
      <w:r w:rsidRPr="00F11CB0">
        <w:rPr>
          <w:rFonts w:ascii="Segoe UI" w:hAnsi="Segoe UI" w:cs="Segoe UI"/>
        </w:rPr>
        <w:t>Application Tapes in Storage VTS</w:t>
      </w:r>
    </w:p>
    <w:p w14:paraId="6009942C" w14:textId="77777777" w:rsidR="00D17CD0" w:rsidRPr="00F11CB0" w:rsidRDefault="00D17CD0" w:rsidP="001B58CD">
      <w:pPr>
        <w:spacing w:after="120" w:line="240" w:lineRule="auto"/>
        <w:ind w:left="720"/>
        <w:contextualSpacing/>
        <w:rPr>
          <w:rFonts w:ascii="Segoe UI" w:hAnsi="Segoe UI" w:cs="Segoe UI"/>
        </w:rPr>
      </w:pPr>
    </w:p>
    <w:p w14:paraId="41EEA73B" w14:textId="42921AA0" w:rsidR="006E07B6" w:rsidRPr="00F11CB0" w:rsidRDefault="00B363AC" w:rsidP="00D54282">
      <w:pPr>
        <w:rPr>
          <w:rFonts w:ascii="Segoe UI" w:hAnsi="Segoe UI" w:cs="Segoe UI"/>
        </w:rPr>
      </w:pPr>
      <w:r w:rsidRPr="00F11CB0">
        <w:rPr>
          <w:rFonts w:ascii="Segoe UI" w:hAnsi="Segoe UI" w:cs="Segoe UI"/>
          <w:b/>
          <w:i/>
        </w:rPr>
        <w:t>Analysis:</w:t>
      </w:r>
      <w:r w:rsidRPr="00F11CB0">
        <w:rPr>
          <w:rFonts w:ascii="Segoe UI" w:hAnsi="Segoe UI" w:cs="Segoe UI"/>
        </w:rPr>
        <w:t xml:space="preserve">  </w:t>
      </w:r>
      <w:r w:rsidR="00D54282" w:rsidRPr="00F11CB0">
        <w:rPr>
          <w:rFonts w:ascii="Segoe UI" w:hAnsi="Segoe UI" w:cs="Segoe UI"/>
        </w:rPr>
        <w:t xml:space="preserve">Mainframe consumption was ahead of the </w:t>
      </w:r>
      <w:r w:rsidR="00B26848" w:rsidRPr="00F11CB0">
        <w:rPr>
          <w:rFonts w:ascii="Segoe UI" w:hAnsi="Segoe UI" w:cs="Segoe UI"/>
        </w:rPr>
        <w:t xml:space="preserve">FY </w:t>
      </w:r>
      <w:r w:rsidR="00CD1590" w:rsidRPr="00F11CB0">
        <w:rPr>
          <w:rFonts w:ascii="Segoe UI" w:hAnsi="Segoe UI" w:cs="Segoe UI"/>
        </w:rPr>
        <w:t>20</w:t>
      </w:r>
      <w:r w:rsidR="000C48FB" w:rsidRPr="00F11CB0">
        <w:rPr>
          <w:rFonts w:ascii="Segoe UI" w:hAnsi="Segoe UI" w:cs="Segoe UI"/>
        </w:rPr>
        <w:t>20</w:t>
      </w:r>
      <w:r w:rsidR="00D54282" w:rsidRPr="00F11CB0">
        <w:rPr>
          <w:rFonts w:ascii="Segoe UI" w:hAnsi="Segoe UI" w:cs="Segoe UI"/>
        </w:rPr>
        <w:t xml:space="preserve"> base volume estimates</w:t>
      </w:r>
      <w:r w:rsidR="00546B10" w:rsidRPr="00F11CB0">
        <w:rPr>
          <w:rFonts w:ascii="Segoe UI" w:hAnsi="Segoe UI" w:cs="Segoe UI"/>
        </w:rPr>
        <w:t xml:space="preserve"> </w:t>
      </w:r>
      <w:r w:rsidR="006E13DC" w:rsidRPr="00F11CB0">
        <w:rPr>
          <w:rFonts w:ascii="Segoe UI" w:hAnsi="Segoe UI" w:cs="Segoe UI"/>
        </w:rPr>
        <w:t xml:space="preserve">in all </w:t>
      </w:r>
      <w:r w:rsidR="00B26848" w:rsidRPr="00F11CB0">
        <w:rPr>
          <w:rFonts w:ascii="Segoe UI" w:hAnsi="Segoe UI" w:cs="Segoe UI"/>
        </w:rPr>
        <w:t>four</w:t>
      </w:r>
      <w:r w:rsidR="006E13DC" w:rsidRPr="00F11CB0">
        <w:rPr>
          <w:rFonts w:ascii="Segoe UI" w:hAnsi="Segoe UI" w:cs="Segoe UI"/>
        </w:rPr>
        <w:t xml:space="preserve"> resource units. </w:t>
      </w:r>
      <w:r w:rsidR="00EE63DE" w:rsidRPr="00F11CB0">
        <w:rPr>
          <w:rFonts w:ascii="Segoe UI" w:hAnsi="Segoe UI" w:cs="Segoe UI"/>
        </w:rPr>
        <w:t>Much of</w:t>
      </w:r>
      <w:r w:rsidR="006E13DC" w:rsidRPr="00F11CB0">
        <w:rPr>
          <w:rFonts w:ascii="Segoe UI" w:hAnsi="Segoe UI" w:cs="Segoe UI"/>
        </w:rPr>
        <w:t xml:space="preserve"> the favorable variance</w:t>
      </w:r>
      <w:r w:rsidR="00B26848" w:rsidRPr="00F11CB0">
        <w:rPr>
          <w:rFonts w:ascii="Segoe UI" w:hAnsi="Segoe UI" w:cs="Segoe UI"/>
        </w:rPr>
        <w:t xml:space="preserve"> </w:t>
      </w:r>
      <w:r w:rsidR="006E13DC" w:rsidRPr="00F11CB0">
        <w:rPr>
          <w:rFonts w:ascii="Segoe UI" w:hAnsi="Segoe UI" w:cs="Segoe UI"/>
        </w:rPr>
        <w:t>($7</w:t>
      </w:r>
      <w:r w:rsidR="0095520A" w:rsidRPr="00F11CB0">
        <w:rPr>
          <w:rFonts w:ascii="Segoe UI" w:hAnsi="Segoe UI" w:cs="Segoe UI"/>
        </w:rPr>
        <w:t>95</w:t>
      </w:r>
      <w:r w:rsidR="00CB21BF" w:rsidRPr="00F11CB0">
        <w:rPr>
          <w:rFonts w:ascii="Segoe UI" w:hAnsi="Segoe UI" w:cs="Segoe UI"/>
        </w:rPr>
        <w:t>,000</w:t>
      </w:r>
      <w:r w:rsidR="006E13DC" w:rsidRPr="00F11CB0">
        <w:rPr>
          <w:rFonts w:ascii="Segoe UI" w:hAnsi="Segoe UI" w:cs="Segoe UI"/>
        </w:rPr>
        <w:t>) is due</w:t>
      </w:r>
      <w:r w:rsidR="00CA69DF" w:rsidRPr="00F11CB0">
        <w:rPr>
          <w:rFonts w:ascii="Segoe UI" w:hAnsi="Segoe UI" w:cs="Segoe UI"/>
        </w:rPr>
        <w:t xml:space="preserve"> to </w:t>
      </w:r>
      <w:r w:rsidR="00C43BDD" w:rsidRPr="00F11CB0">
        <w:rPr>
          <w:rFonts w:ascii="Segoe UI" w:hAnsi="Segoe UI" w:cs="Segoe UI"/>
        </w:rPr>
        <w:t xml:space="preserve">CPU Hours and CPU Hours Specialty Engine </w:t>
      </w:r>
      <w:r w:rsidR="006E13DC" w:rsidRPr="00F11CB0">
        <w:rPr>
          <w:rFonts w:ascii="Segoe UI" w:hAnsi="Segoe UI" w:cs="Segoe UI"/>
        </w:rPr>
        <w:t>where volumes</w:t>
      </w:r>
      <w:r w:rsidR="00546B10" w:rsidRPr="00F11CB0">
        <w:rPr>
          <w:rFonts w:ascii="Segoe UI" w:hAnsi="Segoe UI" w:cs="Segoe UI"/>
        </w:rPr>
        <w:t xml:space="preserve"> average</w:t>
      </w:r>
      <w:r w:rsidR="006E13DC" w:rsidRPr="00F11CB0">
        <w:rPr>
          <w:rFonts w:ascii="Segoe UI" w:hAnsi="Segoe UI" w:cs="Segoe UI"/>
        </w:rPr>
        <w:t>d</w:t>
      </w:r>
      <w:r w:rsidR="00546B10" w:rsidRPr="00F11CB0">
        <w:rPr>
          <w:rFonts w:ascii="Segoe UI" w:hAnsi="Segoe UI" w:cs="Segoe UI"/>
        </w:rPr>
        <w:t xml:space="preserve"> 366 hours per month above the baseline volume contributing to the </w:t>
      </w:r>
      <w:r w:rsidR="00F95428" w:rsidRPr="00F11CB0">
        <w:rPr>
          <w:rFonts w:ascii="Segoe UI" w:hAnsi="Segoe UI" w:cs="Segoe UI"/>
        </w:rPr>
        <w:t xml:space="preserve">lower cost per unit. </w:t>
      </w:r>
      <w:r w:rsidR="00C43BDD" w:rsidRPr="00F11CB0">
        <w:rPr>
          <w:rFonts w:ascii="Segoe UI" w:hAnsi="Segoe UI" w:cs="Segoe UI"/>
        </w:rPr>
        <w:t xml:space="preserve"> </w:t>
      </w:r>
    </w:p>
    <w:p w14:paraId="67A1BC4B" w14:textId="77777777" w:rsidR="00574491" w:rsidRPr="00F11CB0" w:rsidRDefault="00574491" w:rsidP="00412D23">
      <w:pPr>
        <w:pStyle w:val="Heading2"/>
        <w:rPr>
          <w:snapToGrid w:val="0"/>
        </w:rPr>
      </w:pPr>
      <w:bookmarkStart w:id="41" w:name="_Toc35279102"/>
      <w:bookmarkStart w:id="42" w:name="_Toc66440893"/>
      <w:r w:rsidRPr="00F11CB0">
        <w:rPr>
          <w:snapToGrid w:val="0"/>
        </w:rPr>
        <w:t>Print-Mail</w:t>
      </w:r>
      <w:bookmarkEnd w:id="41"/>
      <w:bookmarkEnd w:id="42"/>
    </w:p>
    <w:p w14:paraId="690D562D" w14:textId="60AEC60D" w:rsidR="00B363AC" w:rsidRPr="00F11CB0" w:rsidRDefault="00B363AC" w:rsidP="00B363AC">
      <w:pPr>
        <w:rPr>
          <w:rFonts w:ascii="Segoe UI" w:hAnsi="Segoe UI" w:cs="Segoe UI"/>
        </w:rPr>
      </w:pPr>
      <w:r w:rsidRPr="00F11CB0">
        <w:rPr>
          <w:rFonts w:ascii="Segoe UI" w:hAnsi="Segoe UI" w:cs="Segoe UI"/>
        </w:rPr>
        <w:t xml:space="preserve">The Print-Mail RU category is made up of </w:t>
      </w:r>
      <w:r w:rsidR="006D7AF6" w:rsidRPr="00F11CB0">
        <w:rPr>
          <w:rFonts w:ascii="Segoe UI" w:hAnsi="Segoe UI" w:cs="Segoe UI"/>
        </w:rPr>
        <w:t>three</w:t>
      </w:r>
      <w:r w:rsidRPr="00F11CB0">
        <w:rPr>
          <w:rFonts w:ascii="Segoe UI" w:hAnsi="Segoe UI" w:cs="Segoe UI"/>
        </w:rPr>
        <w:t xml:space="preserve"> resource units, which include:</w:t>
      </w:r>
    </w:p>
    <w:p w14:paraId="3FAFF3EF" w14:textId="77777777" w:rsidR="00B363AC" w:rsidRPr="00F11CB0" w:rsidRDefault="00B363AC" w:rsidP="009F310F">
      <w:pPr>
        <w:numPr>
          <w:ilvl w:val="0"/>
          <w:numId w:val="35"/>
        </w:numPr>
        <w:spacing w:after="120" w:line="240" w:lineRule="auto"/>
        <w:contextualSpacing/>
        <w:rPr>
          <w:rFonts w:ascii="Segoe UI" w:hAnsi="Segoe UI" w:cs="Segoe UI"/>
        </w:rPr>
      </w:pPr>
      <w:r w:rsidRPr="00F11CB0">
        <w:rPr>
          <w:rFonts w:ascii="Segoe UI" w:hAnsi="Segoe UI" w:cs="Segoe UI"/>
        </w:rPr>
        <w:t>Mail Insertions</w:t>
      </w:r>
    </w:p>
    <w:p w14:paraId="5C2DEDC4" w14:textId="77777777" w:rsidR="00B363AC" w:rsidRPr="00F11CB0" w:rsidRDefault="00B363AC" w:rsidP="009F310F">
      <w:pPr>
        <w:numPr>
          <w:ilvl w:val="0"/>
          <w:numId w:val="35"/>
        </w:numPr>
        <w:spacing w:after="120" w:line="240" w:lineRule="auto"/>
        <w:contextualSpacing/>
        <w:rPr>
          <w:rFonts w:ascii="Segoe UI" w:hAnsi="Segoe UI" w:cs="Segoe UI"/>
        </w:rPr>
      </w:pPr>
      <w:r w:rsidRPr="00F11CB0">
        <w:rPr>
          <w:rFonts w:ascii="Segoe UI" w:hAnsi="Segoe UI" w:cs="Segoe UI"/>
        </w:rPr>
        <w:t>Courier Services</w:t>
      </w:r>
    </w:p>
    <w:p w14:paraId="69075F27" w14:textId="77777777" w:rsidR="00B363AC" w:rsidRPr="00F11CB0" w:rsidRDefault="00B363AC" w:rsidP="009F310F">
      <w:pPr>
        <w:numPr>
          <w:ilvl w:val="0"/>
          <w:numId w:val="35"/>
        </w:numPr>
        <w:spacing w:after="120" w:line="240" w:lineRule="auto"/>
        <w:contextualSpacing/>
        <w:rPr>
          <w:rFonts w:ascii="Segoe UI" w:hAnsi="Segoe UI" w:cs="Segoe UI"/>
        </w:rPr>
      </w:pPr>
      <w:r w:rsidRPr="00F11CB0">
        <w:rPr>
          <w:rFonts w:ascii="Segoe UI" w:hAnsi="Segoe UI" w:cs="Segoe UI"/>
        </w:rPr>
        <w:t>Print Images</w:t>
      </w:r>
    </w:p>
    <w:p w14:paraId="4AC3A7D1" w14:textId="77777777" w:rsidR="00EC741A" w:rsidRPr="00F11CB0" w:rsidRDefault="00EC741A" w:rsidP="001B58CD">
      <w:pPr>
        <w:spacing w:after="120" w:line="240" w:lineRule="auto"/>
        <w:ind w:left="720"/>
        <w:contextualSpacing/>
        <w:rPr>
          <w:rFonts w:ascii="Segoe UI" w:hAnsi="Segoe UI" w:cs="Segoe UI"/>
        </w:rPr>
      </w:pPr>
    </w:p>
    <w:p w14:paraId="3B8F442C" w14:textId="3E6FAEE7" w:rsidR="00F173F4" w:rsidRPr="00F11CB0" w:rsidRDefault="00B363AC" w:rsidP="004B0E53">
      <w:pPr>
        <w:rPr>
          <w:rFonts w:ascii="Segoe UI" w:hAnsi="Segoe UI" w:cs="Segoe UI"/>
        </w:rPr>
      </w:pPr>
      <w:r w:rsidRPr="00F11CB0">
        <w:rPr>
          <w:rFonts w:ascii="Segoe UI" w:hAnsi="Segoe UI" w:cs="Segoe UI"/>
          <w:b/>
          <w:i/>
        </w:rPr>
        <w:t>Analysis:</w:t>
      </w:r>
      <w:r w:rsidRPr="00F11CB0">
        <w:rPr>
          <w:rFonts w:ascii="Segoe UI" w:hAnsi="Segoe UI" w:cs="Segoe UI"/>
        </w:rPr>
        <w:t xml:space="preserve"> </w:t>
      </w:r>
      <w:r w:rsidR="00D54282" w:rsidRPr="00F11CB0">
        <w:rPr>
          <w:rFonts w:ascii="Segoe UI" w:hAnsi="Segoe UI" w:cs="Segoe UI"/>
        </w:rPr>
        <w:t xml:space="preserve">Print-Mail </w:t>
      </w:r>
      <w:r w:rsidR="009B7BB7" w:rsidRPr="00F11CB0">
        <w:rPr>
          <w:rFonts w:ascii="Segoe UI" w:hAnsi="Segoe UI" w:cs="Segoe UI"/>
        </w:rPr>
        <w:t>consumption was</w:t>
      </w:r>
      <w:r w:rsidR="00D54282" w:rsidRPr="00F11CB0">
        <w:rPr>
          <w:rFonts w:ascii="Segoe UI" w:hAnsi="Segoe UI" w:cs="Segoe UI"/>
        </w:rPr>
        <w:t xml:space="preserve"> </w:t>
      </w:r>
      <w:r w:rsidR="00292DA4" w:rsidRPr="00F11CB0">
        <w:rPr>
          <w:rFonts w:ascii="Segoe UI" w:hAnsi="Segoe UI" w:cs="Segoe UI"/>
        </w:rPr>
        <w:t>below</w:t>
      </w:r>
      <w:r w:rsidR="00D54282" w:rsidRPr="00F11CB0">
        <w:rPr>
          <w:rFonts w:ascii="Segoe UI" w:hAnsi="Segoe UI" w:cs="Segoe UI"/>
        </w:rPr>
        <w:t xml:space="preserve"> base volume estimates for </w:t>
      </w:r>
      <w:r w:rsidR="00484C5D" w:rsidRPr="00F11CB0">
        <w:rPr>
          <w:rFonts w:ascii="Segoe UI" w:hAnsi="Segoe UI" w:cs="Segoe UI"/>
        </w:rPr>
        <w:t>FY</w:t>
      </w:r>
      <w:r w:rsidR="00D54282" w:rsidRPr="00F11CB0">
        <w:rPr>
          <w:rFonts w:ascii="Segoe UI" w:hAnsi="Segoe UI" w:cs="Segoe UI"/>
        </w:rPr>
        <w:t xml:space="preserve"> </w:t>
      </w:r>
      <w:r w:rsidR="00891E68" w:rsidRPr="00F11CB0">
        <w:rPr>
          <w:rFonts w:ascii="Segoe UI" w:hAnsi="Segoe UI" w:cs="Segoe UI"/>
        </w:rPr>
        <w:t>2020</w:t>
      </w:r>
      <w:r w:rsidR="00F35F4C" w:rsidRPr="00F11CB0">
        <w:rPr>
          <w:rFonts w:ascii="Segoe UI" w:hAnsi="Segoe UI" w:cs="Segoe UI"/>
        </w:rPr>
        <w:t xml:space="preserve"> resulting in </w:t>
      </w:r>
      <w:r w:rsidR="00317AD4" w:rsidRPr="00F11CB0">
        <w:rPr>
          <w:rFonts w:ascii="Segoe UI" w:hAnsi="Segoe UI" w:cs="Segoe UI"/>
        </w:rPr>
        <w:t>$</w:t>
      </w:r>
      <w:r w:rsidR="00581939" w:rsidRPr="00F11CB0">
        <w:rPr>
          <w:rFonts w:ascii="Segoe UI" w:hAnsi="Segoe UI" w:cs="Segoe UI"/>
        </w:rPr>
        <w:t>365</w:t>
      </w:r>
      <w:r w:rsidR="009878BA" w:rsidRPr="00F11CB0">
        <w:rPr>
          <w:rFonts w:ascii="Segoe UI" w:hAnsi="Segoe UI" w:cs="Segoe UI"/>
        </w:rPr>
        <w:t xml:space="preserve">,000 </w:t>
      </w:r>
      <w:r w:rsidR="00F35F4C" w:rsidRPr="00F11CB0">
        <w:rPr>
          <w:rFonts w:ascii="Segoe UI" w:hAnsi="Segoe UI" w:cs="Segoe UI"/>
        </w:rPr>
        <w:t xml:space="preserve">unfavorable </w:t>
      </w:r>
      <w:r w:rsidR="009B1E23" w:rsidRPr="00F11CB0">
        <w:rPr>
          <w:rFonts w:ascii="Segoe UI" w:hAnsi="Segoe UI" w:cs="Segoe UI"/>
        </w:rPr>
        <w:t>comparison against the base</w:t>
      </w:r>
      <w:r w:rsidR="00770A38" w:rsidRPr="00F11CB0">
        <w:rPr>
          <w:rFonts w:ascii="Segoe UI" w:hAnsi="Segoe UI" w:cs="Segoe UI"/>
        </w:rPr>
        <w:t>.</w:t>
      </w:r>
      <w:r w:rsidR="00891E68" w:rsidRPr="00F11CB0">
        <w:rPr>
          <w:rFonts w:ascii="Segoe UI" w:hAnsi="Segoe UI" w:cs="Segoe UI"/>
        </w:rPr>
        <w:t xml:space="preserve"> Print </w:t>
      </w:r>
      <w:r w:rsidR="002150E4" w:rsidRPr="00F11CB0">
        <w:rPr>
          <w:rFonts w:ascii="Segoe UI" w:hAnsi="Segoe UI" w:cs="Segoe UI"/>
        </w:rPr>
        <w:t>i</w:t>
      </w:r>
      <w:r w:rsidR="00891E68" w:rsidRPr="00F11CB0">
        <w:rPr>
          <w:rFonts w:ascii="Segoe UI" w:hAnsi="Segoe UI" w:cs="Segoe UI"/>
        </w:rPr>
        <w:t xml:space="preserve">mages volumes </w:t>
      </w:r>
      <w:r w:rsidR="006E13DC" w:rsidRPr="00F11CB0">
        <w:rPr>
          <w:rFonts w:ascii="Segoe UI" w:hAnsi="Segoe UI" w:cs="Segoe UI"/>
        </w:rPr>
        <w:t xml:space="preserve">were </w:t>
      </w:r>
      <w:r w:rsidR="00FB5563" w:rsidRPr="00F11CB0">
        <w:rPr>
          <w:rFonts w:ascii="Segoe UI" w:hAnsi="Segoe UI" w:cs="Segoe UI"/>
        </w:rPr>
        <w:t xml:space="preserve">23.8 </w:t>
      </w:r>
      <w:r w:rsidR="00484C5D" w:rsidRPr="00F11CB0">
        <w:rPr>
          <w:rFonts w:ascii="Segoe UI" w:hAnsi="Segoe UI" w:cs="Segoe UI"/>
        </w:rPr>
        <w:t xml:space="preserve">million </w:t>
      </w:r>
      <w:r w:rsidR="00FB5563" w:rsidRPr="00F11CB0">
        <w:rPr>
          <w:rFonts w:ascii="Segoe UI" w:hAnsi="Segoe UI" w:cs="Segoe UI"/>
        </w:rPr>
        <w:t xml:space="preserve">below the baseline </w:t>
      </w:r>
      <w:r w:rsidR="00B02FBC" w:rsidRPr="00F11CB0">
        <w:rPr>
          <w:rFonts w:ascii="Segoe UI" w:hAnsi="Segoe UI" w:cs="Segoe UI"/>
        </w:rPr>
        <w:t>making up $421</w:t>
      </w:r>
      <w:r w:rsidR="009878BA" w:rsidRPr="00F11CB0">
        <w:rPr>
          <w:rFonts w:ascii="Segoe UI" w:hAnsi="Segoe UI" w:cs="Segoe UI"/>
        </w:rPr>
        <w:t xml:space="preserve">,000 </w:t>
      </w:r>
      <w:r w:rsidR="00B02FBC" w:rsidRPr="00F11CB0">
        <w:rPr>
          <w:rFonts w:ascii="Segoe UI" w:hAnsi="Segoe UI" w:cs="Segoe UI"/>
        </w:rPr>
        <w:t xml:space="preserve">of the unfavorable variance. </w:t>
      </w:r>
      <w:r w:rsidR="009F0E8C" w:rsidRPr="00F11CB0">
        <w:rPr>
          <w:rFonts w:ascii="Segoe UI" w:hAnsi="Segoe UI" w:cs="Segoe UI"/>
        </w:rPr>
        <w:t>Courier Services were similarly below base volume contributing $107</w:t>
      </w:r>
      <w:r w:rsidR="009878BA" w:rsidRPr="00F11CB0">
        <w:rPr>
          <w:rFonts w:ascii="Segoe UI" w:hAnsi="Segoe UI" w:cs="Segoe UI"/>
        </w:rPr>
        <w:t>,000</w:t>
      </w:r>
      <w:r w:rsidR="009F0E8C" w:rsidRPr="00F11CB0">
        <w:rPr>
          <w:rFonts w:ascii="Segoe UI" w:hAnsi="Segoe UI" w:cs="Segoe UI"/>
        </w:rPr>
        <w:t xml:space="preserve"> to the unfavorable variance. </w:t>
      </w:r>
      <w:r w:rsidR="00831C4E" w:rsidRPr="00F11CB0">
        <w:rPr>
          <w:rFonts w:ascii="Segoe UI" w:hAnsi="Segoe UI" w:cs="Segoe UI"/>
        </w:rPr>
        <w:t xml:space="preserve">Mail insertion volumes trended above baseline which </w:t>
      </w:r>
      <w:r w:rsidR="00317AD4" w:rsidRPr="00F11CB0">
        <w:rPr>
          <w:rFonts w:ascii="Segoe UI" w:hAnsi="Segoe UI" w:cs="Segoe UI"/>
        </w:rPr>
        <w:t>partially offset the unfavorable variances in Print Images and Courier by $163</w:t>
      </w:r>
      <w:r w:rsidR="009878BA" w:rsidRPr="00F11CB0">
        <w:rPr>
          <w:rFonts w:ascii="Segoe UI" w:hAnsi="Segoe UI" w:cs="Segoe UI"/>
        </w:rPr>
        <w:t>,000</w:t>
      </w:r>
      <w:r w:rsidR="00317AD4" w:rsidRPr="00F11CB0">
        <w:rPr>
          <w:rFonts w:ascii="Segoe UI" w:hAnsi="Segoe UI" w:cs="Segoe UI"/>
        </w:rPr>
        <w:t xml:space="preserve">. </w:t>
      </w:r>
      <w:r w:rsidR="0011005D" w:rsidRPr="00F11CB0">
        <w:rPr>
          <w:rFonts w:ascii="Segoe UI" w:hAnsi="Segoe UI" w:cs="Segoe UI"/>
        </w:rPr>
        <w:t>Where allowable, c</w:t>
      </w:r>
      <w:r w:rsidR="00770A38" w:rsidRPr="00F11CB0">
        <w:rPr>
          <w:rFonts w:ascii="Segoe UI" w:hAnsi="Segoe UI" w:cs="Segoe UI"/>
        </w:rPr>
        <w:t xml:space="preserve">ustomers </w:t>
      </w:r>
      <w:r w:rsidR="00426E97" w:rsidRPr="00F11CB0">
        <w:rPr>
          <w:rFonts w:ascii="Segoe UI" w:hAnsi="Segoe UI" w:cs="Segoe UI"/>
        </w:rPr>
        <w:t xml:space="preserve">continue to look for automation alternatives </w:t>
      </w:r>
      <w:r w:rsidR="006168ED" w:rsidRPr="00F11CB0">
        <w:rPr>
          <w:rFonts w:ascii="Segoe UI" w:hAnsi="Segoe UI" w:cs="Segoe UI"/>
        </w:rPr>
        <w:t xml:space="preserve">to replace </w:t>
      </w:r>
      <w:r w:rsidR="0011005D" w:rsidRPr="00F11CB0">
        <w:rPr>
          <w:rFonts w:ascii="Segoe UI" w:hAnsi="Segoe UI" w:cs="Segoe UI"/>
        </w:rPr>
        <w:t xml:space="preserve">traditional print and mail </w:t>
      </w:r>
      <w:r w:rsidR="00A3009A" w:rsidRPr="00F11CB0">
        <w:rPr>
          <w:rFonts w:ascii="Segoe UI" w:hAnsi="Segoe UI" w:cs="Segoe UI"/>
        </w:rPr>
        <w:t>communications</w:t>
      </w:r>
      <w:r w:rsidR="001B2442" w:rsidRPr="00F11CB0">
        <w:rPr>
          <w:rFonts w:ascii="Segoe UI" w:hAnsi="Segoe UI" w:cs="Segoe UI"/>
        </w:rPr>
        <w:t xml:space="preserve">.    </w:t>
      </w:r>
      <w:r w:rsidR="00D54282" w:rsidRPr="00F11CB0">
        <w:rPr>
          <w:rFonts w:ascii="Segoe UI" w:hAnsi="Segoe UI" w:cs="Segoe UI"/>
        </w:rPr>
        <w:t xml:space="preserve">  </w:t>
      </w:r>
    </w:p>
    <w:p w14:paraId="5EE6D5A8" w14:textId="2D5A1E69" w:rsidR="008757A5" w:rsidRPr="00F11CB0" w:rsidRDefault="008757A5" w:rsidP="00412D23">
      <w:pPr>
        <w:pStyle w:val="Heading2"/>
        <w:rPr>
          <w:snapToGrid w:val="0"/>
        </w:rPr>
      </w:pPr>
      <w:bookmarkStart w:id="43" w:name="_Toc35279103"/>
      <w:bookmarkStart w:id="44" w:name="_Toc66440894"/>
      <w:r w:rsidRPr="00F11CB0">
        <w:rPr>
          <w:snapToGrid w:val="0"/>
        </w:rPr>
        <w:t>Server Services</w:t>
      </w:r>
      <w:bookmarkEnd w:id="43"/>
      <w:bookmarkEnd w:id="44"/>
    </w:p>
    <w:p w14:paraId="589F846B" w14:textId="489BA332" w:rsidR="008757A5" w:rsidRPr="00F11CB0" w:rsidRDefault="008757A5" w:rsidP="008757A5">
      <w:pPr>
        <w:rPr>
          <w:rFonts w:ascii="Segoe UI" w:hAnsi="Segoe UI" w:cs="Segoe UI"/>
        </w:rPr>
      </w:pPr>
      <w:r w:rsidRPr="00F11CB0">
        <w:rPr>
          <w:rFonts w:ascii="Segoe UI" w:hAnsi="Segoe UI" w:cs="Segoe UI"/>
        </w:rPr>
        <w:t xml:space="preserve">The Server RU category is made of </w:t>
      </w:r>
      <w:r w:rsidR="0086505D" w:rsidRPr="00F11CB0">
        <w:rPr>
          <w:rFonts w:ascii="Segoe UI" w:hAnsi="Segoe UI" w:cs="Segoe UI"/>
        </w:rPr>
        <w:t xml:space="preserve">six resource unit </w:t>
      </w:r>
      <w:r w:rsidR="00905FA3" w:rsidRPr="00F11CB0">
        <w:rPr>
          <w:rFonts w:ascii="Segoe UI" w:hAnsi="Segoe UI" w:cs="Segoe UI"/>
        </w:rPr>
        <w:t>groups containing</w:t>
      </w:r>
      <w:r w:rsidR="009B7DE8" w:rsidRPr="00F11CB0">
        <w:rPr>
          <w:rFonts w:ascii="Segoe UI" w:hAnsi="Segoe UI" w:cs="Segoe UI"/>
        </w:rPr>
        <w:t xml:space="preserve"> </w:t>
      </w:r>
      <w:r w:rsidR="00AA474F" w:rsidRPr="00F11CB0">
        <w:rPr>
          <w:rFonts w:ascii="Segoe UI" w:hAnsi="Segoe UI" w:cs="Segoe UI"/>
        </w:rPr>
        <w:t>4</w:t>
      </w:r>
      <w:r w:rsidR="00477DC6" w:rsidRPr="00F11CB0">
        <w:rPr>
          <w:rFonts w:ascii="Segoe UI" w:hAnsi="Segoe UI" w:cs="Segoe UI"/>
        </w:rPr>
        <w:t>3</w:t>
      </w:r>
      <w:r w:rsidR="00AA474F" w:rsidRPr="00F11CB0">
        <w:rPr>
          <w:rFonts w:ascii="Segoe UI" w:hAnsi="Segoe UI" w:cs="Segoe UI"/>
        </w:rPr>
        <w:t xml:space="preserve"> </w:t>
      </w:r>
      <w:r w:rsidR="009B7DE8" w:rsidRPr="00F11CB0">
        <w:rPr>
          <w:rFonts w:ascii="Segoe UI" w:hAnsi="Segoe UI" w:cs="Segoe UI"/>
        </w:rPr>
        <w:t>Resource Units</w:t>
      </w:r>
      <w:r w:rsidR="000A040A" w:rsidRPr="00F11CB0">
        <w:rPr>
          <w:rFonts w:ascii="Segoe UI" w:hAnsi="Segoe UI" w:cs="Segoe UI"/>
        </w:rPr>
        <w:t>:</w:t>
      </w:r>
    </w:p>
    <w:p w14:paraId="1B8E69FE" w14:textId="4CF2096E" w:rsidR="00D0209B" w:rsidRPr="00F11CB0" w:rsidRDefault="00D0209B" w:rsidP="00D0209B">
      <w:pPr>
        <w:numPr>
          <w:ilvl w:val="0"/>
          <w:numId w:val="38"/>
        </w:numPr>
        <w:spacing w:after="120" w:line="240" w:lineRule="auto"/>
        <w:contextualSpacing/>
        <w:rPr>
          <w:rFonts w:ascii="Segoe UI" w:hAnsi="Segoe UI" w:cs="Segoe UI"/>
        </w:rPr>
      </w:pPr>
      <w:r w:rsidRPr="00F11CB0">
        <w:rPr>
          <w:rFonts w:ascii="Segoe UI" w:hAnsi="Segoe UI" w:cs="Segoe UI"/>
        </w:rPr>
        <w:t>HCS Infrastructure</w:t>
      </w:r>
    </w:p>
    <w:p w14:paraId="3EEFA9D3" w14:textId="40946A10" w:rsidR="00D0209B" w:rsidRPr="00F11CB0" w:rsidRDefault="00D0209B" w:rsidP="00D0209B">
      <w:pPr>
        <w:numPr>
          <w:ilvl w:val="0"/>
          <w:numId w:val="38"/>
        </w:numPr>
        <w:spacing w:after="120" w:line="240" w:lineRule="auto"/>
        <w:contextualSpacing/>
        <w:rPr>
          <w:rFonts w:ascii="Segoe UI" w:hAnsi="Segoe UI" w:cs="Segoe UI"/>
        </w:rPr>
      </w:pPr>
      <w:r w:rsidRPr="00F11CB0">
        <w:rPr>
          <w:rFonts w:ascii="Segoe UI" w:hAnsi="Segoe UI" w:cs="Segoe UI"/>
        </w:rPr>
        <w:t>HSC Network Optional Services</w:t>
      </w:r>
    </w:p>
    <w:p w14:paraId="2BB4F6A8" w14:textId="6410465E" w:rsidR="00D0209B" w:rsidRPr="00F11CB0" w:rsidRDefault="00D0209B" w:rsidP="00D0209B">
      <w:pPr>
        <w:numPr>
          <w:ilvl w:val="0"/>
          <w:numId w:val="38"/>
        </w:numPr>
        <w:spacing w:after="120" w:line="240" w:lineRule="auto"/>
        <w:contextualSpacing/>
        <w:rPr>
          <w:rFonts w:ascii="Segoe UI" w:hAnsi="Segoe UI" w:cs="Segoe UI"/>
        </w:rPr>
      </w:pPr>
      <w:r w:rsidRPr="00F11CB0">
        <w:rPr>
          <w:rFonts w:ascii="Segoe UI" w:hAnsi="Segoe UI" w:cs="Segoe UI"/>
        </w:rPr>
        <w:t>HCS Services</w:t>
      </w:r>
    </w:p>
    <w:p w14:paraId="03AB56B3" w14:textId="022886FB" w:rsidR="00D0209B" w:rsidRPr="00F11CB0" w:rsidRDefault="00D0209B" w:rsidP="00D0209B">
      <w:pPr>
        <w:numPr>
          <w:ilvl w:val="0"/>
          <w:numId w:val="38"/>
        </w:numPr>
        <w:spacing w:after="120" w:line="240" w:lineRule="auto"/>
        <w:contextualSpacing/>
        <w:rPr>
          <w:rFonts w:ascii="Segoe UI" w:hAnsi="Segoe UI" w:cs="Segoe UI"/>
        </w:rPr>
      </w:pPr>
      <w:r w:rsidRPr="00F11CB0">
        <w:rPr>
          <w:rFonts w:ascii="Segoe UI" w:hAnsi="Segoe UI" w:cs="Segoe UI"/>
        </w:rPr>
        <w:t>HSC S</w:t>
      </w:r>
      <w:r w:rsidR="00852B00" w:rsidRPr="00F11CB0">
        <w:rPr>
          <w:rFonts w:ascii="Segoe UI" w:hAnsi="Segoe UI" w:cs="Segoe UI"/>
        </w:rPr>
        <w:t xml:space="preserve">ervice </w:t>
      </w:r>
      <w:r w:rsidRPr="00F11CB0">
        <w:rPr>
          <w:rFonts w:ascii="Segoe UI" w:hAnsi="Segoe UI" w:cs="Segoe UI"/>
        </w:rPr>
        <w:t>T</w:t>
      </w:r>
      <w:r w:rsidR="00852B00" w:rsidRPr="00F11CB0">
        <w:rPr>
          <w:rFonts w:ascii="Segoe UI" w:hAnsi="Segoe UI" w:cs="Segoe UI"/>
        </w:rPr>
        <w:t xml:space="preserve">ier </w:t>
      </w:r>
      <w:r w:rsidRPr="00F11CB0">
        <w:rPr>
          <w:rFonts w:ascii="Segoe UI" w:hAnsi="Segoe UI" w:cs="Segoe UI"/>
        </w:rPr>
        <w:t>M</w:t>
      </w:r>
      <w:r w:rsidR="00852B00" w:rsidRPr="00F11CB0">
        <w:rPr>
          <w:rFonts w:ascii="Segoe UI" w:hAnsi="Segoe UI" w:cs="Segoe UI"/>
        </w:rPr>
        <w:t>atrix</w:t>
      </w:r>
      <w:r w:rsidRPr="00F11CB0">
        <w:rPr>
          <w:rFonts w:ascii="Segoe UI" w:hAnsi="Segoe UI" w:cs="Segoe UI"/>
        </w:rPr>
        <w:t xml:space="preserve"> Optional Services</w:t>
      </w:r>
    </w:p>
    <w:p w14:paraId="17F82A1D" w14:textId="1A1FC396" w:rsidR="00D0209B" w:rsidRPr="00F11CB0" w:rsidRDefault="00D0209B" w:rsidP="00D0209B">
      <w:pPr>
        <w:numPr>
          <w:ilvl w:val="0"/>
          <w:numId w:val="38"/>
        </w:numPr>
        <w:spacing w:after="120" w:line="240" w:lineRule="auto"/>
        <w:contextualSpacing/>
        <w:rPr>
          <w:rFonts w:ascii="Segoe UI" w:hAnsi="Segoe UI" w:cs="Segoe UI"/>
        </w:rPr>
      </w:pPr>
      <w:r w:rsidRPr="00F11CB0">
        <w:rPr>
          <w:rFonts w:ascii="Segoe UI" w:hAnsi="Segoe UI" w:cs="Segoe UI"/>
        </w:rPr>
        <w:t>Remote File</w:t>
      </w:r>
    </w:p>
    <w:p w14:paraId="2CC2FDAB" w14:textId="77777777" w:rsidR="00D0209B" w:rsidRPr="00F11CB0" w:rsidRDefault="00D0209B" w:rsidP="00D0209B">
      <w:pPr>
        <w:numPr>
          <w:ilvl w:val="0"/>
          <w:numId w:val="38"/>
        </w:numPr>
        <w:spacing w:after="120" w:line="240" w:lineRule="auto"/>
        <w:contextualSpacing/>
        <w:rPr>
          <w:rFonts w:ascii="Segoe UI" w:hAnsi="Segoe UI" w:cs="Segoe UI"/>
        </w:rPr>
      </w:pPr>
      <w:r w:rsidRPr="00F11CB0">
        <w:rPr>
          <w:rFonts w:ascii="Segoe UI" w:hAnsi="Segoe UI" w:cs="Segoe UI"/>
        </w:rPr>
        <w:t>Utility Instances</w:t>
      </w:r>
    </w:p>
    <w:p w14:paraId="7CA50C6C" w14:textId="77777777" w:rsidR="00D0209B" w:rsidRPr="00F11CB0" w:rsidRDefault="00D0209B" w:rsidP="008351BD">
      <w:pPr>
        <w:spacing w:after="120" w:line="240" w:lineRule="auto"/>
        <w:ind w:left="720"/>
        <w:contextualSpacing/>
        <w:rPr>
          <w:rFonts w:ascii="Segoe UI" w:hAnsi="Segoe UI" w:cs="Segoe UI"/>
        </w:rPr>
      </w:pPr>
    </w:p>
    <w:p w14:paraId="3E16EC84" w14:textId="3F766A36" w:rsidR="008757A5" w:rsidRPr="00F11CB0" w:rsidRDefault="008757A5" w:rsidP="008757A5">
      <w:pPr>
        <w:rPr>
          <w:rFonts w:ascii="Segoe UI" w:hAnsi="Segoe UI" w:cs="Segoe UI"/>
        </w:rPr>
      </w:pPr>
      <w:r w:rsidRPr="00F11CB0">
        <w:rPr>
          <w:rFonts w:ascii="Segoe UI" w:hAnsi="Segoe UI" w:cs="Segoe UI"/>
          <w:b/>
          <w:i/>
        </w:rPr>
        <w:t>Analysis:</w:t>
      </w:r>
      <w:r w:rsidRPr="00F11CB0">
        <w:rPr>
          <w:rFonts w:ascii="Segoe UI" w:hAnsi="Segoe UI" w:cs="Segoe UI"/>
        </w:rPr>
        <w:t xml:space="preserve"> Volumes and actual charges </w:t>
      </w:r>
      <w:r w:rsidR="00791FC3" w:rsidRPr="00F11CB0">
        <w:rPr>
          <w:rFonts w:ascii="Segoe UI" w:hAnsi="Segoe UI" w:cs="Segoe UI"/>
        </w:rPr>
        <w:t xml:space="preserve">compared unfavorably </w:t>
      </w:r>
      <w:r w:rsidR="005F6F9B" w:rsidRPr="00F11CB0">
        <w:rPr>
          <w:rFonts w:ascii="Segoe UI" w:hAnsi="Segoe UI" w:cs="Segoe UI"/>
        </w:rPr>
        <w:t>($1.4</w:t>
      </w:r>
      <w:r w:rsidR="008B4B09" w:rsidRPr="00F11CB0">
        <w:rPr>
          <w:rFonts w:ascii="Segoe UI" w:hAnsi="Segoe UI" w:cs="Segoe UI"/>
        </w:rPr>
        <w:t xml:space="preserve"> million</w:t>
      </w:r>
      <w:r w:rsidR="005F6F9B" w:rsidRPr="00F11CB0">
        <w:rPr>
          <w:rFonts w:ascii="Segoe UI" w:hAnsi="Segoe UI" w:cs="Segoe UI"/>
        </w:rPr>
        <w:t xml:space="preserve">) </w:t>
      </w:r>
      <w:r w:rsidR="00791FC3" w:rsidRPr="00F11CB0">
        <w:rPr>
          <w:rFonts w:ascii="Segoe UI" w:hAnsi="Segoe UI" w:cs="Segoe UI"/>
        </w:rPr>
        <w:t xml:space="preserve">to the </w:t>
      </w:r>
      <w:r w:rsidR="00CF1C46" w:rsidRPr="00F11CB0">
        <w:rPr>
          <w:rFonts w:ascii="Segoe UI" w:hAnsi="Segoe UI" w:cs="Segoe UI"/>
        </w:rPr>
        <w:t xml:space="preserve">Tier 6 </w:t>
      </w:r>
      <w:r w:rsidR="00791FC3" w:rsidRPr="00F11CB0">
        <w:rPr>
          <w:rFonts w:ascii="Segoe UI" w:hAnsi="Segoe UI" w:cs="Segoe UI"/>
        </w:rPr>
        <w:t>base costs</w:t>
      </w:r>
      <w:r w:rsidRPr="00F11CB0">
        <w:rPr>
          <w:rFonts w:ascii="Segoe UI" w:hAnsi="Segoe UI" w:cs="Segoe UI"/>
        </w:rPr>
        <w:t xml:space="preserve">.  </w:t>
      </w:r>
      <w:r w:rsidR="00E73E0B" w:rsidRPr="00F11CB0">
        <w:rPr>
          <w:rFonts w:ascii="Segoe UI" w:hAnsi="Segoe UI" w:cs="Segoe UI"/>
        </w:rPr>
        <w:t xml:space="preserve"> </w:t>
      </w:r>
      <w:r w:rsidR="00743C60" w:rsidRPr="00F11CB0">
        <w:rPr>
          <w:rFonts w:ascii="Segoe UI" w:hAnsi="Segoe UI" w:cs="Segoe UI"/>
        </w:rPr>
        <w:t xml:space="preserve">Some customer projects </w:t>
      </w:r>
      <w:r w:rsidR="00237715" w:rsidRPr="00F11CB0">
        <w:rPr>
          <w:rFonts w:ascii="Segoe UI" w:hAnsi="Segoe UI" w:cs="Segoe UI"/>
        </w:rPr>
        <w:t xml:space="preserve">did not </w:t>
      </w:r>
      <w:r w:rsidR="00D15164" w:rsidRPr="00F11CB0">
        <w:rPr>
          <w:rFonts w:ascii="Segoe UI" w:hAnsi="Segoe UI" w:cs="Segoe UI"/>
        </w:rPr>
        <w:t xml:space="preserve">progress </w:t>
      </w:r>
      <w:r w:rsidR="0098778F" w:rsidRPr="00F11CB0">
        <w:rPr>
          <w:rFonts w:ascii="Segoe UI" w:hAnsi="Segoe UI" w:cs="Segoe UI"/>
        </w:rPr>
        <w:t xml:space="preserve">as </w:t>
      </w:r>
      <w:r w:rsidR="005A0577" w:rsidRPr="00F11CB0">
        <w:rPr>
          <w:rFonts w:ascii="Segoe UI" w:hAnsi="Segoe UI" w:cs="Segoe UI"/>
        </w:rPr>
        <w:t xml:space="preserve">quickly as anticipated.  </w:t>
      </w:r>
      <w:r w:rsidR="000016CC" w:rsidRPr="00F11CB0">
        <w:rPr>
          <w:rFonts w:ascii="Segoe UI" w:hAnsi="Segoe UI" w:cs="Segoe UI"/>
        </w:rPr>
        <w:t>Customers also continue to migrate off Unix</w:t>
      </w:r>
      <w:r w:rsidR="009878BA" w:rsidRPr="00F11CB0">
        <w:rPr>
          <w:rFonts w:ascii="Segoe UI" w:hAnsi="Segoe UI" w:cs="Segoe UI"/>
        </w:rPr>
        <w:t>-</w:t>
      </w:r>
      <w:r w:rsidR="000016CC" w:rsidRPr="00F11CB0">
        <w:rPr>
          <w:rFonts w:ascii="Segoe UI" w:hAnsi="Segoe UI" w:cs="Segoe UI"/>
        </w:rPr>
        <w:t xml:space="preserve">based environments to </w:t>
      </w:r>
      <w:r w:rsidR="006C0011" w:rsidRPr="00F11CB0">
        <w:rPr>
          <w:rFonts w:ascii="Segoe UI" w:hAnsi="Segoe UI" w:cs="Segoe UI"/>
        </w:rPr>
        <w:t xml:space="preserve">lower cost alternatives.  </w:t>
      </w:r>
      <w:r w:rsidR="00E73E0B" w:rsidRPr="00F11CB0">
        <w:rPr>
          <w:rFonts w:ascii="Segoe UI" w:hAnsi="Segoe UI" w:cs="Segoe UI"/>
        </w:rPr>
        <w:t xml:space="preserve">Remote Server </w:t>
      </w:r>
      <w:r w:rsidR="00E73E0B" w:rsidRPr="00F11CB0">
        <w:rPr>
          <w:rFonts w:ascii="Segoe UI" w:hAnsi="Segoe UI" w:cs="Segoe UI"/>
        </w:rPr>
        <w:lastRenderedPageBreak/>
        <w:t xml:space="preserve">Break </w:t>
      </w:r>
      <w:r w:rsidR="000A040A" w:rsidRPr="00F11CB0">
        <w:rPr>
          <w:rFonts w:ascii="Segoe UI" w:hAnsi="Segoe UI" w:cs="Segoe UI"/>
        </w:rPr>
        <w:t>F</w:t>
      </w:r>
      <w:r w:rsidR="00E73E0B" w:rsidRPr="00F11CB0">
        <w:rPr>
          <w:rFonts w:ascii="Segoe UI" w:hAnsi="Segoe UI" w:cs="Segoe UI"/>
        </w:rPr>
        <w:t xml:space="preserve">ix </w:t>
      </w:r>
      <w:r w:rsidR="007B1CFF" w:rsidRPr="00F11CB0">
        <w:rPr>
          <w:rFonts w:ascii="Segoe UI" w:hAnsi="Segoe UI" w:cs="Segoe UI"/>
        </w:rPr>
        <w:t xml:space="preserve">also </w:t>
      </w:r>
      <w:r w:rsidR="00275DCD" w:rsidRPr="00F11CB0">
        <w:rPr>
          <w:rFonts w:ascii="Segoe UI" w:hAnsi="Segoe UI" w:cs="Segoe UI"/>
        </w:rPr>
        <w:t xml:space="preserve">had a significant </w:t>
      </w:r>
      <w:r w:rsidR="007B1CFF" w:rsidRPr="00F11CB0">
        <w:rPr>
          <w:rFonts w:ascii="Segoe UI" w:hAnsi="Segoe UI" w:cs="Segoe UI"/>
        </w:rPr>
        <w:t xml:space="preserve">negative </w:t>
      </w:r>
      <w:r w:rsidR="00275DCD" w:rsidRPr="00F11CB0">
        <w:rPr>
          <w:rFonts w:ascii="Segoe UI" w:hAnsi="Segoe UI" w:cs="Segoe UI"/>
        </w:rPr>
        <w:t xml:space="preserve">variance </w:t>
      </w:r>
      <w:r w:rsidR="00181D05" w:rsidRPr="00F11CB0">
        <w:rPr>
          <w:rFonts w:ascii="Segoe UI" w:hAnsi="Segoe UI" w:cs="Segoe UI"/>
        </w:rPr>
        <w:t>due to</w:t>
      </w:r>
      <w:r w:rsidR="0007414B" w:rsidRPr="00F11CB0">
        <w:rPr>
          <w:rFonts w:ascii="Segoe UI" w:hAnsi="Segoe UI" w:cs="Segoe UI"/>
        </w:rPr>
        <w:t xml:space="preserve"> </w:t>
      </w:r>
      <w:r w:rsidR="008B4B09" w:rsidRPr="00F11CB0">
        <w:rPr>
          <w:rFonts w:ascii="Segoe UI" w:hAnsi="Segoe UI" w:cs="Segoe UI"/>
        </w:rPr>
        <w:t>lower-than-expected</w:t>
      </w:r>
      <w:r w:rsidR="0007414B" w:rsidRPr="00F11CB0">
        <w:rPr>
          <w:rFonts w:ascii="Segoe UI" w:hAnsi="Segoe UI" w:cs="Segoe UI"/>
        </w:rPr>
        <w:t xml:space="preserve"> volumes </w:t>
      </w:r>
      <w:r w:rsidR="0041535B" w:rsidRPr="00F11CB0">
        <w:rPr>
          <w:rFonts w:ascii="Segoe UI" w:hAnsi="Segoe UI" w:cs="Segoe UI"/>
        </w:rPr>
        <w:t xml:space="preserve">falling into the </w:t>
      </w:r>
      <w:r w:rsidR="0007414B" w:rsidRPr="00F11CB0">
        <w:rPr>
          <w:rFonts w:ascii="Segoe UI" w:hAnsi="Segoe UI" w:cs="Segoe UI"/>
        </w:rPr>
        <w:t>Tier 1 rates</w:t>
      </w:r>
      <w:r w:rsidR="009304DF" w:rsidRPr="00F11CB0">
        <w:rPr>
          <w:rFonts w:ascii="Segoe UI" w:hAnsi="Segoe UI" w:cs="Segoe UI"/>
        </w:rPr>
        <w:t>.</w:t>
      </w:r>
      <w:r w:rsidR="008351BD" w:rsidRPr="00F11CB0">
        <w:rPr>
          <w:rFonts w:ascii="Segoe UI" w:hAnsi="Segoe UI" w:cs="Segoe UI"/>
        </w:rPr>
        <w:t xml:space="preserve"> </w:t>
      </w:r>
    </w:p>
    <w:p w14:paraId="0519C4EA" w14:textId="6EC0A476" w:rsidR="008351BD" w:rsidRPr="00F11CB0" w:rsidRDefault="008351BD" w:rsidP="00412D23">
      <w:pPr>
        <w:pStyle w:val="Heading2"/>
        <w:rPr>
          <w:snapToGrid w:val="0"/>
        </w:rPr>
      </w:pPr>
      <w:bookmarkStart w:id="45" w:name="_Toc35279104"/>
      <w:bookmarkStart w:id="46" w:name="_Toc66440895"/>
      <w:r w:rsidRPr="00F11CB0">
        <w:rPr>
          <w:snapToGrid w:val="0"/>
        </w:rPr>
        <w:t xml:space="preserve">Server </w:t>
      </w:r>
      <w:r w:rsidR="00DE5DAD" w:rsidRPr="00F11CB0">
        <w:rPr>
          <w:snapToGrid w:val="0"/>
        </w:rPr>
        <w:t xml:space="preserve">Storage </w:t>
      </w:r>
      <w:r w:rsidR="009878BA" w:rsidRPr="00F11CB0">
        <w:rPr>
          <w:snapToGrid w:val="0"/>
        </w:rPr>
        <w:t xml:space="preserve">and </w:t>
      </w:r>
      <w:r w:rsidR="00DE5DAD" w:rsidRPr="00F11CB0">
        <w:rPr>
          <w:snapToGrid w:val="0"/>
        </w:rPr>
        <w:t>Tape Services</w:t>
      </w:r>
      <w:bookmarkEnd w:id="45"/>
      <w:bookmarkEnd w:id="46"/>
    </w:p>
    <w:p w14:paraId="7FE4E88D" w14:textId="63DFCD9A" w:rsidR="00797FCD" w:rsidRPr="00F11CB0" w:rsidRDefault="00797FCD" w:rsidP="008351BD">
      <w:pPr>
        <w:rPr>
          <w:rFonts w:ascii="Segoe UI" w:hAnsi="Segoe UI" w:cs="Segoe UI"/>
        </w:rPr>
      </w:pPr>
      <w:r w:rsidRPr="00F11CB0">
        <w:rPr>
          <w:rFonts w:ascii="Segoe UI" w:hAnsi="Segoe UI" w:cs="Segoe UI"/>
        </w:rPr>
        <w:t xml:space="preserve">Server Storage </w:t>
      </w:r>
      <w:r w:rsidR="009878BA" w:rsidRPr="00F11CB0">
        <w:rPr>
          <w:rFonts w:ascii="Segoe UI" w:hAnsi="Segoe UI" w:cs="Segoe UI"/>
        </w:rPr>
        <w:t>and</w:t>
      </w:r>
      <w:r w:rsidRPr="00F11CB0">
        <w:rPr>
          <w:rFonts w:ascii="Segoe UI" w:hAnsi="Segoe UI" w:cs="Segoe UI"/>
        </w:rPr>
        <w:t xml:space="preserve"> Tape consists of </w:t>
      </w:r>
      <w:r w:rsidR="009878BA" w:rsidRPr="00F11CB0">
        <w:rPr>
          <w:rFonts w:ascii="Segoe UI" w:hAnsi="Segoe UI" w:cs="Segoe UI"/>
        </w:rPr>
        <w:t xml:space="preserve">eight </w:t>
      </w:r>
      <w:r w:rsidRPr="00F11CB0">
        <w:rPr>
          <w:rFonts w:ascii="Segoe UI" w:hAnsi="Segoe UI" w:cs="Segoe UI"/>
        </w:rPr>
        <w:t>Resource Units.</w:t>
      </w:r>
    </w:p>
    <w:p w14:paraId="5CDA4E2B" w14:textId="297450C7"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Consolidated S</w:t>
      </w:r>
      <w:r w:rsidR="000A040A" w:rsidRPr="00F11CB0">
        <w:rPr>
          <w:rFonts w:ascii="Segoe UI" w:hAnsi="Segoe UI" w:cs="Segoe UI"/>
        </w:rPr>
        <w:t>AN</w:t>
      </w:r>
      <w:r w:rsidRPr="00F11CB0">
        <w:rPr>
          <w:rFonts w:ascii="Segoe UI" w:hAnsi="Segoe UI" w:cs="Segoe UI"/>
        </w:rPr>
        <w:t xml:space="preserve"> Tier 1 (Ultra High)</w:t>
      </w:r>
    </w:p>
    <w:p w14:paraId="7A9D6259" w14:textId="77777777"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Consolidated SAN Tier 2 (High)</w:t>
      </w:r>
    </w:p>
    <w:p w14:paraId="1F085559" w14:textId="77777777"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Consolidated SAN Tier 3 (Medium)</w:t>
      </w:r>
    </w:p>
    <w:p w14:paraId="7DE6B70E" w14:textId="65FD9F27"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 xml:space="preserve">Consolidated </w:t>
      </w:r>
      <w:r w:rsidR="00E8736F" w:rsidRPr="00F11CB0">
        <w:rPr>
          <w:rFonts w:ascii="Segoe UI" w:hAnsi="Segoe UI" w:cs="Segoe UI"/>
        </w:rPr>
        <w:t xml:space="preserve">SAN </w:t>
      </w:r>
      <w:r w:rsidRPr="00F11CB0">
        <w:rPr>
          <w:rFonts w:ascii="Segoe UI" w:hAnsi="Segoe UI" w:cs="Segoe UI"/>
        </w:rPr>
        <w:t xml:space="preserve">Tier 4 (Low) </w:t>
      </w:r>
    </w:p>
    <w:p w14:paraId="165AFBD9" w14:textId="1543E812"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Non-Consolidated Storage</w:t>
      </w:r>
    </w:p>
    <w:p w14:paraId="3B7C655C" w14:textId="5AA181DE"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Storage Management</w:t>
      </w:r>
    </w:p>
    <w:p w14:paraId="34ADD2DF" w14:textId="64B64433"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Storage Replication Management</w:t>
      </w:r>
    </w:p>
    <w:p w14:paraId="0B7F8F9B" w14:textId="7B46105B" w:rsidR="00797FCD" w:rsidRPr="00F11CB0" w:rsidRDefault="00797FCD" w:rsidP="00797FCD">
      <w:pPr>
        <w:numPr>
          <w:ilvl w:val="0"/>
          <w:numId w:val="44"/>
        </w:numPr>
        <w:spacing w:after="120" w:line="240" w:lineRule="auto"/>
        <w:contextualSpacing/>
        <w:rPr>
          <w:rFonts w:ascii="Segoe UI" w:hAnsi="Segoe UI" w:cs="Segoe UI"/>
        </w:rPr>
      </w:pPr>
      <w:r w:rsidRPr="00F11CB0">
        <w:rPr>
          <w:rFonts w:ascii="Segoe UI" w:hAnsi="Segoe UI" w:cs="Segoe UI"/>
        </w:rPr>
        <w:t>S</w:t>
      </w:r>
      <w:r w:rsidR="00852B00" w:rsidRPr="00F11CB0">
        <w:rPr>
          <w:rFonts w:ascii="Segoe UI" w:hAnsi="Segoe UI" w:cs="Segoe UI"/>
        </w:rPr>
        <w:t xml:space="preserve">erver </w:t>
      </w:r>
      <w:r w:rsidRPr="00F11CB0">
        <w:rPr>
          <w:rFonts w:ascii="Segoe UI" w:hAnsi="Segoe UI" w:cs="Segoe UI"/>
        </w:rPr>
        <w:t>Consolidated Offsite Tape</w:t>
      </w:r>
    </w:p>
    <w:p w14:paraId="060CF325" w14:textId="77777777" w:rsidR="00797FCD" w:rsidRPr="00F11CB0" w:rsidRDefault="00797FCD" w:rsidP="008351BD">
      <w:pPr>
        <w:rPr>
          <w:rFonts w:ascii="Segoe UI" w:hAnsi="Segoe UI" w:cs="Segoe UI"/>
        </w:rPr>
      </w:pPr>
    </w:p>
    <w:p w14:paraId="474A3681" w14:textId="43FC26A9" w:rsidR="008351BD" w:rsidRPr="00F11CB0" w:rsidRDefault="008351BD" w:rsidP="00B363AC">
      <w:pPr>
        <w:rPr>
          <w:rFonts w:ascii="Segoe UI" w:hAnsi="Segoe UI" w:cs="Segoe UI"/>
        </w:rPr>
      </w:pPr>
      <w:r w:rsidRPr="00F11CB0">
        <w:rPr>
          <w:rFonts w:ascii="Segoe UI" w:hAnsi="Segoe UI" w:cs="Segoe UI"/>
          <w:b/>
          <w:i/>
        </w:rPr>
        <w:t>Analysis:</w:t>
      </w:r>
      <w:r w:rsidRPr="00F11CB0">
        <w:rPr>
          <w:rFonts w:ascii="Segoe UI" w:hAnsi="Segoe UI" w:cs="Segoe UI"/>
        </w:rPr>
        <w:t xml:space="preserve"> </w:t>
      </w:r>
      <w:r w:rsidR="0007562E" w:rsidRPr="00F11CB0">
        <w:rPr>
          <w:rFonts w:ascii="Segoe UI" w:hAnsi="Segoe UI" w:cs="Segoe UI"/>
        </w:rPr>
        <w:t>There was a</w:t>
      </w:r>
      <w:r w:rsidR="00E846D5" w:rsidRPr="00F11CB0">
        <w:rPr>
          <w:rFonts w:ascii="Segoe UI" w:hAnsi="Segoe UI" w:cs="Segoe UI"/>
        </w:rPr>
        <w:t>n overall</w:t>
      </w:r>
      <w:r w:rsidR="0007562E" w:rsidRPr="00F11CB0">
        <w:rPr>
          <w:rFonts w:ascii="Segoe UI" w:hAnsi="Segoe UI" w:cs="Segoe UI"/>
        </w:rPr>
        <w:t xml:space="preserve"> favorable variance</w:t>
      </w:r>
      <w:r w:rsidR="008A4B11" w:rsidRPr="00F11CB0">
        <w:rPr>
          <w:rFonts w:ascii="Segoe UI" w:hAnsi="Segoe UI" w:cs="Segoe UI"/>
        </w:rPr>
        <w:t xml:space="preserve"> </w:t>
      </w:r>
      <w:r w:rsidR="00F477BC" w:rsidRPr="00F11CB0">
        <w:rPr>
          <w:rFonts w:ascii="Segoe UI" w:hAnsi="Segoe UI" w:cs="Segoe UI"/>
        </w:rPr>
        <w:t>of $99</w:t>
      </w:r>
      <w:r w:rsidR="009878BA" w:rsidRPr="00F11CB0">
        <w:rPr>
          <w:rFonts w:ascii="Segoe UI" w:hAnsi="Segoe UI" w:cs="Segoe UI"/>
        </w:rPr>
        <w:t>,000</w:t>
      </w:r>
      <w:r w:rsidR="00F477BC" w:rsidRPr="00F11CB0">
        <w:rPr>
          <w:rFonts w:ascii="Segoe UI" w:hAnsi="Segoe UI" w:cs="Segoe UI"/>
        </w:rPr>
        <w:t xml:space="preserve"> </w:t>
      </w:r>
      <w:r w:rsidR="00E846D5" w:rsidRPr="00F11CB0">
        <w:rPr>
          <w:rFonts w:ascii="Segoe UI" w:hAnsi="Segoe UI" w:cs="Segoe UI"/>
        </w:rPr>
        <w:t xml:space="preserve">consisting of a favorable variance </w:t>
      </w:r>
      <w:r w:rsidR="00CA3131" w:rsidRPr="00F11CB0">
        <w:rPr>
          <w:rFonts w:ascii="Segoe UI" w:hAnsi="Segoe UI" w:cs="Segoe UI"/>
        </w:rPr>
        <w:t>($126</w:t>
      </w:r>
      <w:r w:rsidR="009878BA" w:rsidRPr="00F11CB0">
        <w:rPr>
          <w:rFonts w:ascii="Segoe UI" w:hAnsi="Segoe UI" w:cs="Segoe UI"/>
        </w:rPr>
        <w:t>,000</w:t>
      </w:r>
      <w:proofErr w:type="gramStart"/>
      <w:r w:rsidR="00E846D5" w:rsidRPr="00F11CB0">
        <w:rPr>
          <w:rFonts w:ascii="Segoe UI" w:hAnsi="Segoe UI" w:cs="Segoe UI"/>
        </w:rPr>
        <w:t xml:space="preserve">) </w:t>
      </w:r>
      <w:r w:rsidR="002129ED" w:rsidRPr="00F11CB0">
        <w:rPr>
          <w:rFonts w:ascii="Segoe UI" w:hAnsi="Segoe UI" w:cs="Segoe UI"/>
        </w:rPr>
        <w:t xml:space="preserve"> in</w:t>
      </w:r>
      <w:proofErr w:type="gramEnd"/>
      <w:r w:rsidR="002129ED" w:rsidRPr="00F11CB0">
        <w:rPr>
          <w:rFonts w:ascii="Segoe UI" w:hAnsi="Segoe UI" w:cs="Segoe UI"/>
        </w:rPr>
        <w:t xml:space="preserve"> </w:t>
      </w:r>
      <w:r w:rsidR="0007562E" w:rsidRPr="00F11CB0">
        <w:rPr>
          <w:rFonts w:ascii="Segoe UI" w:hAnsi="Segoe UI" w:cs="Segoe UI"/>
        </w:rPr>
        <w:t>Consolidated SAN Tier 1 (Ultra High)</w:t>
      </w:r>
      <w:r w:rsidR="00C17B4B" w:rsidRPr="00F11CB0">
        <w:rPr>
          <w:rFonts w:ascii="Segoe UI" w:hAnsi="Segoe UI" w:cs="Segoe UI"/>
        </w:rPr>
        <w:t xml:space="preserve"> </w:t>
      </w:r>
      <w:r w:rsidR="00E846D5" w:rsidRPr="00F11CB0">
        <w:rPr>
          <w:rFonts w:ascii="Segoe UI" w:hAnsi="Segoe UI" w:cs="Segoe UI"/>
        </w:rPr>
        <w:t xml:space="preserve">partially </w:t>
      </w:r>
      <w:r w:rsidR="00C17B4B" w:rsidRPr="00F11CB0">
        <w:rPr>
          <w:rFonts w:ascii="Segoe UI" w:hAnsi="Segoe UI" w:cs="Segoe UI"/>
        </w:rPr>
        <w:t>offset by unfavorable variances in Non-Consolidated Storage</w:t>
      </w:r>
      <w:r w:rsidR="00D14B50" w:rsidRPr="00F11CB0">
        <w:rPr>
          <w:rFonts w:ascii="Segoe UI" w:hAnsi="Segoe UI" w:cs="Segoe UI"/>
        </w:rPr>
        <w:t xml:space="preserve"> ($42K)</w:t>
      </w:r>
      <w:r w:rsidR="0007562E" w:rsidRPr="00F11CB0">
        <w:rPr>
          <w:rFonts w:ascii="Segoe UI" w:hAnsi="Segoe UI" w:cs="Segoe UI"/>
        </w:rPr>
        <w:t>.</w:t>
      </w:r>
      <w:r w:rsidR="000932F8" w:rsidRPr="00F11CB0">
        <w:rPr>
          <w:rFonts w:ascii="Segoe UI" w:hAnsi="Segoe UI" w:cs="Segoe UI"/>
        </w:rPr>
        <w:t xml:space="preserve"> </w:t>
      </w:r>
    </w:p>
    <w:p w14:paraId="09D332F3" w14:textId="2F37D897" w:rsidR="00697085" w:rsidRPr="00F11CB0" w:rsidRDefault="00697085" w:rsidP="00412D23">
      <w:pPr>
        <w:pStyle w:val="Heading2"/>
        <w:rPr>
          <w:snapToGrid w:val="0"/>
        </w:rPr>
      </w:pPr>
      <w:bookmarkStart w:id="47" w:name="_Toc35279105"/>
      <w:bookmarkStart w:id="48" w:name="_Toc66440896"/>
      <w:r w:rsidRPr="00F11CB0">
        <w:rPr>
          <w:snapToGrid w:val="0"/>
        </w:rPr>
        <w:t>MSI Charges</w:t>
      </w:r>
      <w:bookmarkEnd w:id="47"/>
      <w:bookmarkEnd w:id="48"/>
    </w:p>
    <w:p w14:paraId="0656517F" w14:textId="25D0D426" w:rsidR="00697085" w:rsidRPr="00F11CB0" w:rsidRDefault="002A6896" w:rsidP="00697085">
      <w:pPr>
        <w:rPr>
          <w:rFonts w:ascii="Segoe UI" w:hAnsi="Segoe UI" w:cs="Segoe UI"/>
        </w:rPr>
      </w:pPr>
      <w:r w:rsidRPr="00F11CB0">
        <w:rPr>
          <w:rFonts w:ascii="Segoe UI" w:hAnsi="Segoe UI" w:cs="Segoe UI"/>
        </w:rPr>
        <w:t>The MSI Charges category is made up of t</w:t>
      </w:r>
      <w:r w:rsidR="00A550ED" w:rsidRPr="00F11CB0">
        <w:rPr>
          <w:rFonts w:ascii="Segoe UI" w:hAnsi="Segoe UI" w:cs="Segoe UI"/>
        </w:rPr>
        <w:t>he following</w:t>
      </w:r>
      <w:r w:rsidRPr="00F11CB0">
        <w:rPr>
          <w:rFonts w:ascii="Segoe UI" w:hAnsi="Segoe UI" w:cs="Segoe UI"/>
        </w:rPr>
        <w:t xml:space="preserve"> resource units</w:t>
      </w:r>
      <w:r w:rsidR="00315D28" w:rsidRPr="00F11CB0">
        <w:rPr>
          <w:rFonts w:ascii="Segoe UI" w:hAnsi="Segoe UI" w:cs="Segoe UI"/>
        </w:rPr>
        <w:t>:</w:t>
      </w:r>
    </w:p>
    <w:p w14:paraId="32BDFC8C" w14:textId="5993BC7F" w:rsidR="00AD2FED" w:rsidRPr="00F11CB0" w:rsidRDefault="00493AA8" w:rsidP="00AF7B59">
      <w:pPr>
        <w:pStyle w:val="ListParagraph"/>
        <w:numPr>
          <w:ilvl w:val="0"/>
          <w:numId w:val="49"/>
        </w:numPr>
        <w:spacing w:after="0"/>
        <w:rPr>
          <w:rFonts w:ascii="Segoe UI" w:hAnsi="Segoe UI" w:cs="Segoe UI"/>
        </w:rPr>
      </w:pPr>
      <w:r w:rsidRPr="00F11CB0">
        <w:rPr>
          <w:rFonts w:ascii="Segoe UI" w:hAnsi="Segoe UI" w:cs="Segoe UI"/>
        </w:rPr>
        <w:t xml:space="preserve">Enterprise </w:t>
      </w:r>
      <w:r w:rsidR="00AD2FED" w:rsidRPr="00F11CB0">
        <w:rPr>
          <w:rFonts w:ascii="Segoe UI" w:hAnsi="Segoe UI" w:cs="Segoe UI"/>
        </w:rPr>
        <w:t>Fixed Charge</w:t>
      </w:r>
    </w:p>
    <w:p w14:paraId="71CC7B84" w14:textId="77777777" w:rsidR="000A040A" w:rsidRPr="00F11CB0" w:rsidRDefault="00AD2FED" w:rsidP="00AF7B59">
      <w:pPr>
        <w:pStyle w:val="ListParagraph"/>
        <w:numPr>
          <w:ilvl w:val="0"/>
          <w:numId w:val="49"/>
        </w:numPr>
        <w:spacing w:after="0"/>
        <w:rPr>
          <w:rFonts w:ascii="Segoe UI" w:hAnsi="Segoe UI" w:cs="Segoe UI"/>
        </w:rPr>
      </w:pPr>
      <w:r w:rsidRPr="00F11CB0">
        <w:rPr>
          <w:rFonts w:ascii="Segoe UI" w:hAnsi="Segoe UI" w:cs="Segoe UI"/>
        </w:rPr>
        <w:t>Variable Charges</w:t>
      </w:r>
    </w:p>
    <w:p w14:paraId="43FE70CF" w14:textId="5D0C6CD9" w:rsidR="00AD2FED" w:rsidRPr="00F11CB0" w:rsidRDefault="00A36165" w:rsidP="00AF7B59">
      <w:pPr>
        <w:pStyle w:val="ListParagraph"/>
        <w:numPr>
          <w:ilvl w:val="0"/>
          <w:numId w:val="49"/>
        </w:numPr>
        <w:spacing w:after="0"/>
        <w:rPr>
          <w:rFonts w:ascii="Segoe UI" w:hAnsi="Segoe UI" w:cs="Segoe UI"/>
        </w:rPr>
      </w:pPr>
      <w:r w:rsidRPr="00F11CB0">
        <w:rPr>
          <w:rFonts w:ascii="Segoe UI" w:hAnsi="Segoe UI" w:cs="Segoe UI"/>
        </w:rPr>
        <w:t>Rate Card</w:t>
      </w:r>
    </w:p>
    <w:p w14:paraId="672126E3" w14:textId="7BB42E3B" w:rsidR="00A36165" w:rsidRPr="00F11CB0" w:rsidRDefault="006C7997" w:rsidP="001B61D0">
      <w:pPr>
        <w:pStyle w:val="ListParagraph"/>
        <w:numPr>
          <w:ilvl w:val="0"/>
          <w:numId w:val="49"/>
        </w:numPr>
        <w:spacing w:after="0"/>
        <w:rPr>
          <w:rFonts w:ascii="Segoe UI" w:hAnsi="Segoe UI" w:cs="Segoe UI"/>
        </w:rPr>
      </w:pPr>
      <w:r w:rsidRPr="00F11CB0">
        <w:rPr>
          <w:rFonts w:ascii="Segoe UI" w:hAnsi="Segoe UI" w:cs="Segoe UI"/>
        </w:rPr>
        <w:t>DR</w:t>
      </w:r>
      <w:r w:rsidR="00A36165" w:rsidRPr="00F11CB0">
        <w:rPr>
          <w:rFonts w:ascii="Segoe UI" w:hAnsi="Segoe UI" w:cs="Segoe UI"/>
        </w:rPr>
        <w:t xml:space="preserve"> Full Recovery Exercise</w:t>
      </w:r>
    </w:p>
    <w:p w14:paraId="077E1B8A" w14:textId="4A5E7DFA" w:rsidR="006C7997" w:rsidRPr="00F11CB0" w:rsidRDefault="006C7997" w:rsidP="001B61D0">
      <w:pPr>
        <w:pStyle w:val="ListParagraph"/>
        <w:numPr>
          <w:ilvl w:val="0"/>
          <w:numId w:val="49"/>
        </w:numPr>
        <w:spacing w:after="0"/>
        <w:rPr>
          <w:rFonts w:ascii="Segoe UI" w:hAnsi="Segoe UI" w:cs="Segoe UI"/>
        </w:rPr>
      </w:pPr>
      <w:r w:rsidRPr="00F11CB0">
        <w:rPr>
          <w:rFonts w:ascii="Segoe UI" w:hAnsi="Segoe UI" w:cs="Segoe UI"/>
        </w:rPr>
        <w:t>DR Full Recovery Exercise - Main</w:t>
      </w:r>
      <w:r w:rsidR="00473BD6" w:rsidRPr="00F11CB0">
        <w:rPr>
          <w:rFonts w:ascii="Segoe UI" w:hAnsi="Segoe UI" w:cs="Segoe UI"/>
        </w:rPr>
        <w:t>f</w:t>
      </w:r>
      <w:r w:rsidRPr="00F11CB0">
        <w:rPr>
          <w:rFonts w:ascii="Segoe UI" w:hAnsi="Segoe UI" w:cs="Segoe UI"/>
        </w:rPr>
        <w:t>rame</w:t>
      </w:r>
    </w:p>
    <w:p w14:paraId="6C83779A" w14:textId="77777777" w:rsidR="000A040A" w:rsidRPr="00F11CB0" w:rsidRDefault="006C7997" w:rsidP="00AF7B59">
      <w:pPr>
        <w:pStyle w:val="ListParagraph"/>
        <w:numPr>
          <w:ilvl w:val="0"/>
          <w:numId w:val="49"/>
        </w:numPr>
        <w:spacing w:after="0"/>
        <w:rPr>
          <w:rFonts w:ascii="Segoe UI" w:hAnsi="Segoe UI" w:cs="Segoe UI"/>
        </w:rPr>
      </w:pPr>
      <w:r w:rsidRPr="00F11CB0">
        <w:rPr>
          <w:rFonts w:ascii="Segoe UI" w:hAnsi="Segoe UI" w:cs="Segoe UI"/>
        </w:rPr>
        <w:t>DR</w:t>
      </w:r>
      <w:r w:rsidR="00A36165" w:rsidRPr="00F11CB0">
        <w:rPr>
          <w:rFonts w:ascii="Segoe UI" w:hAnsi="Segoe UI" w:cs="Segoe UI"/>
        </w:rPr>
        <w:t xml:space="preserve"> </w:t>
      </w:r>
      <w:r w:rsidRPr="00F11CB0">
        <w:rPr>
          <w:rFonts w:ascii="Segoe UI" w:hAnsi="Segoe UI" w:cs="Segoe UI"/>
        </w:rPr>
        <w:t xml:space="preserve">Customer </w:t>
      </w:r>
      <w:r w:rsidR="00A36165" w:rsidRPr="00F11CB0">
        <w:rPr>
          <w:rFonts w:ascii="Segoe UI" w:hAnsi="Segoe UI" w:cs="Segoe UI"/>
        </w:rPr>
        <w:t>Table</w:t>
      </w:r>
      <w:r w:rsidRPr="00F11CB0">
        <w:rPr>
          <w:rFonts w:ascii="Segoe UI" w:hAnsi="Segoe UI" w:cs="Segoe UI"/>
        </w:rPr>
        <w:t>t</w:t>
      </w:r>
      <w:r w:rsidR="00A36165" w:rsidRPr="00F11CB0">
        <w:rPr>
          <w:rFonts w:ascii="Segoe UI" w:hAnsi="Segoe UI" w:cs="Segoe UI"/>
        </w:rPr>
        <w:t>op Exercise</w:t>
      </w:r>
    </w:p>
    <w:p w14:paraId="74F204EE" w14:textId="2613B311" w:rsidR="00A36165" w:rsidRPr="00F11CB0" w:rsidRDefault="00176AAC" w:rsidP="001B61D0">
      <w:pPr>
        <w:pStyle w:val="ListParagraph"/>
        <w:numPr>
          <w:ilvl w:val="0"/>
          <w:numId w:val="49"/>
        </w:numPr>
        <w:spacing w:after="0"/>
        <w:rPr>
          <w:rFonts w:ascii="Segoe UI" w:hAnsi="Segoe UI" w:cs="Segoe UI"/>
        </w:rPr>
      </w:pPr>
      <w:r w:rsidRPr="00F11CB0">
        <w:rPr>
          <w:rFonts w:ascii="Segoe UI" w:hAnsi="Segoe UI" w:cs="Segoe UI"/>
        </w:rPr>
        <w:t>DRaaS</w:t>
      </w:r>
      <w:r w:rsidR="006C7997" w:rsidRPr="00F11CB0">
        <w:rPr>
          <w:rFonts w:ascii="Segoe UI" w:hAnsi="Segoe UI" w:cs="Segoe UI"/>
        </w:rPr>
        <w:t xml:space="preserve"> Support</w:t>
      </w:r>
    </w:p>
    <w:p w14:paraId="08511A3F" w14:textId="5CC96572" w:rsidR="008E2CBE" w:rsidRPr="00F11CB0" w:rsidRDefault="008E2CBE" w:rsidP="00AF7B59">
      <w:pPr>
        <w:pStyle w:val="ListParagraph"/>
        <w:numPr>
          <w:ilvl w:val="0"/>
          <w:numId w:val="49"/>
        </w:numPr>
        <w:spacing w:after="0"/>
        <w:rPr>
          <w:rFonts w:ascii="Segoe UI" w:hAnsi="Segoe UI" w:cs="Segoe UI"/>
        </w:rPr>
      </w:pPr>
      <w:r w:rsidRPr="00F11CB0">
        <w:rPr>
          <w:rFonts w:ascii="Segoe UI" w:hAnsi="Segoe UI" w:cs="Segoe UI"/>
        </w:rPr>
        <w:t xml:space="preserve">Mainframe </w:t>
      </w:r>
      <w:r w:rsidR="00176AAC" w:rsidRPr="00F11CB0">
        <w:rPr>
          <w:rFonts w:ascii="Segoe UI" w:hAnsi="Segoe UI" w:cs="Segoe UI"/>
        </w:rPr>
        <w:t>DRaaS</w:t>
      </w:r>
    </w:p>
    <w:p w14:paraId="7E9119B7" w14:textId="3545B130" w:rsidR="006C7997" w:rsidRPr="00F11CB0" w:rsidRDefault="006C7997" w:rsidP="001B61D0">
      <w:pPr>
        <w:pStyle w:val="ListParagraph"/>
        <w:numPr>
          <w:ilvl w:val="0"/>
          <w:numId w:val="49"/>
        </w:numPr>
        <w:spacing w:after="0"/>
        <w:rPr>
          <w:rFonts w:ascii="Segoe UI" w:hAnsi="Segoe UI" w:cs="Segoe UI"/>
        </w:rPr>
      </w:pPr>
      <w:r w:rsidRPr="00F11CB0">
        <w:rPr>
          <w:rFonts w:ascii="Segoe UI" w:hAnsi="Segoe UI" w:cs="Segoe UI"/>
        </w:rPr>
        <w:t>APM Full Access Services</w:t>
      </w:r>
    </w:p>
    <w:p w14:paraId="36AC3F9E" w14:textId="7CF6B2A5" w:rsidR="00315D28" w:rsidRPr="00F11CB0" w:rsidRDefault="00315D28" w:rsidP="001B61D0">
      <w:pPr>
        <w:pStyle w:val="ListParagraph"/>
        <w:numPr>
          <w:ilvl w:val="0"/>
          <w:numId w:val="49"/>
        </w:numPr>
        <w:spacing w:after="0"/>
        <w:rPr>
          <w:rFonts w:ascii="Segoe UI" w:hAnsi="Segoe UI" w:cs="Segoe UI"/>
        </w:rPr>
      </w:pPr>
      <w:r w:rsidRPr="00F11CB0">
        <w:rPr>
          <w:rFonts w:ascii="Segoe UI" w:hAnsi="Segoe UI" w:cs="Segoe UI"/>
        </w:rPr>
        <w:t>Transition and Transformation</w:t>
      </w:r>
    </w:p>
    <w:p w14:paraId="15888B76" w14:textId="77777777" w:rsidR="00697085" w:rsidRPr="00F11CB0" w:rsidRDefault="00697085" w:rsidP="00697085">
      <w:pPr>
        <w:spacing w:after="120" w:line="240" w:lineRule="auto"/>
        <w:ind w:left="720"/>
        <w:contextualSpacing/>
        <w:rPr>
          <w:rFonts w:ascii="Segoe UI" w:hAnsi="Segoe UI" w:cs="Segoe UI"/>
        </w:rPr>
      </w:pPr>
    </w:p>
    <w:p w14:paraId="325AF294" w14:textId="026BEE8A" w:rsidR="00697085" w:rsidRPr="00F11CB0" w:rsidRDefault="00697085" w:rsidP="00697085">
      <w:pPr>
        <w:rPr>
          <w:rFonts w:ascii="Segoe UI" w:hAnsi="Segoe UI" w:cs="Segoe UI"/>
        </w:rPr>
      </w:pPr>
      <w:r w:rsidRPr="00F11CB0">
        <w:rPr>
          <w:rFonts w:ascii="Segoe UI" w:hAnsi="Segoe UI" w:cs="Segoe UI"/>
          <w:b/>
          <w:i/>
        </w:rPr>
        <w:t>Analysis:</w:t>
      </w:r>
      <w:r w:rsidRPr="00F11CB0">
        <w:rPr>
          <w:rFonts w:ascii="Segoe UI" w:hAnsi="Segoe UI" w:cs="Segoe UI"/>
        </w:rPr>
        <w:t xml:space="preserve"> </w:t>
      </w:r>
      <w:r w:rsidR="00610DFE" w:rsidRPr="00F11CB0">
        <w:rPr>
          <w:rFonts w:ascii="Segoe UI" w:hAnsi="Segoe UI" w:cs="Segoe UI"/>
        </w:rPr>
        <w:t xml:space="preserve">MSI </w:t>
      </w:r>
      <w:r w:rsidR="00E171F0" w:rsidRPr="00F11CB0">
        <w:rPr>
          <w:rFonts w:ascii="Segoe UI" w:hAnsi="Segoe UI" w:cs="Segoe UI"/>
        </w:rPr>
        <w:t>c</w:t>
      </w:r>
      <w:r w:rsidR="00610DFE" w:rsidRPr="00F11CB0">
        <w:rPr>
          <w:rFonts w:ascii="Segoe UI" w:hAnsi="Segoe UI" w:cs="Segoe UI"/>
        </w:rPr>
        <w:t xml:space="preserve">harges </w:t>
      </w:r>
      <w:r w:rsidR="00693CF4" w:rsidRPr="00F11CB0">
        <w:rPr>
          <w:rFonts w:ascii="Segoe UI" w:hAnsi="Segoe UI" w:cs="Segoe UI"/>
        </w:rPr>
        <w:t xml:space="preserve">were </w:t>
      </w:r>
      <w:r w:rsidR="00475AC3" w:rsidRPr="00F11CB0">
        <w:rPr>
          <w:rFonts w:ascii="Segoe UI" w:hAnsi="Segoe UI" w:cs="Segoe UI"/>
        </w:rPr>
        <w:t>fav</w:t>
      </w:r>
      <w:r w:rsidR="00693CF4" w:rsidRPr="00F11CB0">
        <w:rPr>
          <w:rFonts w:ascii="Segoe UI" w:hAnsi="Segoe UI" w:cs="Segoe UI"/>
        </w:rPr>
        <w:t>orable</w:t>
      </w:r>
      <w:r w:rsidR="0032719F" w:rsidRPr="00F11CB0">
        <w:rPr>
          <w:rFonts w:ascii="Segoe UI" w:hAnsi="Segoe UI" w:cs="Segoe UI"/>
        </w:rPr>
        <w:t xml:space="preserve"> ($259</w:t>
      </w:r>
      <w:r w:rsidR="00CB21BF" w:rsidRPr="00F11CB0">
        <w:rPr>
          <w:rFonts w:ascii="Segoe UI" w:hAnsi="Segoe UI" w:cs="Segoe UI"/>
        </w:rPr>
        <w:t>,000</w:t>
      </w:r>
      <w:r w:rsidR="0032719F" w:rsidRPr="00F11CB0">
        <w:rPr>
          <w:rFonts w:ascii="Segoe UI" w:hAnsi="Segoe UI" w:cs="Segoe UI"/>
        </w:rPr>
        <w:t>)</w:t>
      </w:r>
      <w:r w:rsidR="00530498" w:rsidRPr="00F11CB0">
        <w:rPr>
          <w:rFonts w:ascii="Segoe UI" w:hAnsi="Segoe UI" w:cs="Segoe UI"/>
        </w:rPr>
        <w:t xml:space="preserve"> compared to </w:t>
      </w:r>
      <w:r w:rsidR="00B76DC0" w:rsidRPr="00F11CB0">
        <w:rPr>
          <w:rFonts w:ascii="Segoe UI" w:hAnsi="Segoe UI" w:cs="Segoe UI"/>
        </w:rPr>
        <w:t xml:space="preserve">the forecast </w:t>
      </w:r>
      <w:r w:rsidR="003B0D97" w:rsidRPr="00F11CB0">
        <w:rPr>
          <w:rFonts w:ascii="Segoe UI" w:hAnsi="Segoe UI" w:cs="Segoe UI"/>
        </w:rPr>
        <w:t xml:space="preserve">primarily </w:t>
      </w:r>
      <w:r w:rsidR="00EE63DE" w:rsidRPr="00F11CB0">
        <w:rPr>
          <w:rFonts w:ascii="Segoe UI" w:hAnsi="Segoe UI" w:cs="Segoe UI"/>
        </w:rPr>
        <w:t>because of</w:t>
      </w:r>
      <w:r w:rsidR="00B76DC0" w:rsidRPr="00F11CB0">
        <w:rPr>
          <w:rFonts w:ascii="Segoe UI" w:hAnsi="Segoe UI" w:cs="Segoe UI"/>
        </w:rPr>
        <w:t xml:space="preserve"> </w:t>
      </w:r>
      <w:r w:rsidR="00F62F96" w:rsidRPr="00F11CB0">
        <w:rPr>
          <w:rFonts w:ascii="Segoe UI" w:hAnsi="Segoe UI" w:cs="Segoe UI"/>
        </w:rPr>
        <w:t>fluctuations in variable charges based on SCP spend</w:t>
      </w:r>
      <w:r w:rsidR="000E1AB0" w:rsidRPr="00F11CB0">
        <w:rPr>
          <w:rFonts w:ascii="Segoe UI" w:hAnsi="Segoe UI" w:cs="Segoe UI"/>
        </w:rPr>
        <w:t>.</w:t>
      </w:r>
      <w:r w:rsidR="00BD62BE" w:rsidRPr="00F11CB0">
        <w:rPr>
          <w:rFonts w:ascii="Segoe UI" w:hAnsi="Segoe UI" w:cs="Segoe UI"/>
        </w:rPr>
        <w:t xml:space="preserve"> </w:t>
      </w:r>
    </w:p>
    <w:p w14:paraId="266A503C" w14:textId="77777777" w:rsidR="00E8784B" w:rsidRDefault="00E8784B">
      <w:pPr>
        <w:rPr>
          <w:rFonts w:ascii="Segoe UI" w:eastAsiaTheme="majorEastAsia" w:hAnsi="Segoe UI" w:cs="Segoe UI"/>
          <w:b/>
          <w:color w:val="273476"/>
          <w:sz w:val="28"/>
          <w:szCs w:val="32"/>
        </w:rPr>
      </w:pPr>
      <w:bookmarkStart w:id="49" w:name="_Toc35279106"/>
      <w:bookmarkStart w:id="50" w:name="_Toc66440897"/>
      <w:r>
        <w:br w:type="page"/>
      </w:r>
    </w:p>
    <w:p w14:paraId="327716B5" w14:textId="3E8243A8" w:rsidR="001A41EA" w:rsidRPr="00F11CB0" w:rsidRDefault="001A41EA" w:rsidP="00F90ABC">
      <w:pPr>
        <w:pStyle w:val="Heading1"/>
      </w:pPr>
      <w:r w:rsidRPr="00F11CB0">
        <w:lastRenderedPageBreak/>
        <w:t>Appendix C – DCS Customer Analysis</w:t>
      </w:r>
      <w:r w:rsidR="004F3BC0" w:rsidRPr="00F11CB0">
        <w:rPr>
          <w:rStyle w:val="FootnoteReference"/>
        </w:rPr>
        <w:footnoteReference w:id="4"/>
      </w:r>
      <w:bookmarkEnd w:id="49"/>
      <w:bookmarkEnd w:id="50"/>
    </w:p>
    <w:p w14:paraId="7150D63E" w14:textId="5F5428BF" w:rsidR="00A4412C" w:rsidRPr="00F11CB0" w:rsidRDefault="00A4412C" w:rsidP="00A4412C">
      <w:pPr>
        <w:spacing w:after="0"/>
        <w:rPr>
          <w:rFonts w:ascii="Segoe UI" w:hAnsi="Segoe UI" w:cs="Segoe UI"/>
        </w:rPr>
      </w:pPr>
      <w:r w:rsidRPr="00F11CB0">
        <w:rPr>
          <w:rFonts w:ascii="Segoe UI" w:hAnsi="Segoe UI" w:cs="Segoe UI"/>
        </w:rPr>
        <w:t xml:space="preserve">The tables below provide different views of agency performance.  The first view is </w:t>
      </w:r>
      <w:r w:rsidR="008926A4" w:rsidRPr="00F11CB0">
        <w:rPr>
          <w:rFonts w:ascii="Segoe UI" w:hAnsi="Segoe UI" w:cs="Segoe UI"/>
        </w:rPr>
        <w:t>FY</w:t>
      </w:r>
      <w:r w:rsidRPr="00F11CB0">
        <w:rPr>
          <w:rFonts w:ascii="Segoe UI" w:hAnsi="Segoe UI" w:cs="Segoe UI"/>
        </w:rPr>
        <w:t xml:space="preserve"> 2020 </w:t>
      </w:r>
      <w:r w:rsidR="008926A4" w:rsidRPr="00F11CB0">
        <w:rPr>
          <w:rFonts w:ascii="Segoe UI" w:hAnsi="Segoe UI" w:cs="Segoe UI"/>
        </w:rPr>
        <w:t>a</w:t>
      </w:r>
      <w:r w:rsidRPr="00F11CB0">
        <w:rPr>
          <w:rFonts w:ascii="Segoe UI" w:hAnsi="Segoe UI" w:cs="Segoe UI"/>
        </w:rPr>
        <w:t xml:space="preserve">ppropriation versus actual expenditures with a variance.  A positive variance for this view indicates the agency’s actual spend was less than the </w:t>
      </w:r>
      <w:r w:rsidR="000761F2" w:rsidRPr="00F11CB0">
        <w:rPr>
          <w:rFonts w:ascii="Segoe UI" w:hAnsi="Segoe UI" w:cs="Segoe UI"/>
        </w:rPr>
        <w:t>FY</w:t>
      </w:r>
      <w:r w:rsidRPr="00F11CB0">
        <w:rPr>
          <w:rFonts w:ascii="Segoe UI" w:hAnsi="Segoe UI" w:cs="Segoe UI"/>
        </w:rPr>
        <w:t xml:space="preserve"> 2020 </w:t>
      </w:r>
      <w:r w:rsidR="000761F2" w:rsidRPr="00F11CB0">
        <w:rPr>
          <w:rFonts w:ascii="Segoe UI" w:hAnsi="Segoe UI" w:cs="Segoe UI"/>
        </w:rPr>
        <w:t>a</w:t>
      </w:r>
      <w:r w:rsidRPr="00F11CB0">
        <w:rPr>
          <w:rFonts w:ascii="Segoe UI" w:hAnsi="Segoe UI" w:cs="Segoe UI"/>
        </w:rPr>
        <w:t xml:space="preserve">ppropriations amount, and a negative variance indicates the actual spend was more than the </w:t>
      </w:r>
      <w:r w:rsidR="000761F2" w:rsidRPr="00F11CB0">
        <w:rPr>
          <w:rFonts w:ascii="Segoe UI" w:hAnsi="Segoe UI" w:cs="Segoe UI"/>
        </w:rPr>
        <w:t>FY</w:t>
      </w:r>
      <w:r w:rsidRPr="00F11CB0">
        <w:rPr>
          <w:rFonts w:ascii="Segoe UI" w:hAnsi="Segoe UI" w:cs="Segoe UI"/>
        </w:rPr>
        <w:t xml:space="preserve"> 2020 </w:t>
      </w:r>
      <w:r w:rsidR="000761F2" w:rsidRPr="00F11CB0">
        <w:rPr>
          <w:rFonts w:ascii="Segoe UI" w:hAnsi="Segoe UI" w:cs="Segoe UI"/>
        </w:rPr>
        <w:t>a</w:t>
      </w:r>
      <w:r w:rsidRPr="00F11CB0">
        <w:rPr>
          <w:rFonts w:ascii="Segoe UI" w:hAnsi="Segoe UI" w:cs="Segoe UI"/>
        </w:rPr>
        <w:t>ppropriations amount. Subject to the limitations contained within the General Appropriations Act, Article IX, Sec. 14.03, agencies have varying levels of authority to address amounts spent in excess or less than the individual DCS capital budget line-item amounts.</w:t>
      </w:r>
    </w:p>
    <w:p w14:paraId="24E084CB" w14:textId="77777777" w:rsidR="00105735" w:rsidRPr="00F11CB0" w:rsidRDefault="00105735" w:rsidP="00A4412C">
      <w:pPr>
        <w:spacing w:after="0"/>
        <w:rPr>
          <w:rFonts w:ascii="Segoe UI" w:hAnsi="Segoe UI" w:cs="Segoe UI"/>
        </w:rPr>
      </w:pPr>
    </w:p>
    <w:p w14:paraId="1F218EF8" w14:textId="69D954DE" w:rsidR="00105735" w:rsidRPr="00F11CB0" w:rsidRDefault="00A4412C" w:rsidP="00105735">
      <w:pPr>
        <w:spacing w:after="0"/>
        <w:rPr>
          <w:rFonts w:ascii="Segoe UI" w:hAnsi="Segoe UI" w:cs="Segoe UI"/>
          <w:b/>
        </w:rPr>
      </w:pPr>
      <w:r w:rsidRPr="00F11CB0">
        <w:rPr>
          <w:rFonts w:ascii="Segoe UI" w:hAnsi="Segoe UI" w:cs="Segoe UI"/>
        </w:rPr>
        <w:t xml:space="preserve">The second view provides a summary of results for each of the RUs within the Unit Rate Analysis Methodology defined in this report. These results are specific to the </w:t>
      </w:r>
      <w:r w:rsidR="008926A4" w:rsidRPr="00F11CB0">
        <w:rPr>
          <w:rFonts w:ascii="Segoe UI" w:hAnsi="Segoe UI" w:cs="Segoe UI"/>
        </w:rPr>
        <w:t>agency</w:t>
      </w:r>
      <w:r w:rsidRPr="00F11CB0" w:rsidDel="0013365B">
        <w:rPr>
          <w:rFonts w:ascii="Segoe UI" w:eastAsiaTheme="majorEastAsia" w:hAnsi="Segoe UI" w:cs="Segoe UI"/>
          <w:color w:val="2E74B5" w:themeColor="accent1" w:themeShade="BF"/>
          <w:sz w:val="26"/>
          <w:szCs w:val="26"/>
        </w:rPr>
        <w:t xml:space="preserve"> </w:t>
      </w:r>
      <w:r w:rsidRPr="00F11CB0">
        <w:rPr>
          <w:rFonts w:ascii="Segoe UI" w:hAnsi="Segoe UI" w:cs="Segoe UI"/>
        </w:rPr>
        <w:t>and do not include any recovery fees that are seen in the agency invoices. A positive variance for this view indicates the agency financially benefited from unit rates that were lower than the base rate (essentially a larger volume discount than anticipated), while a negative variance reflects unit rates higher than base rates (essentially a smaller volume discount than anticipated).</w:t>
      </w:r>
      <w:r w:rsidRPr="00F11CB0">
        <w:rPr>
          <w:rFonts w:ascii="Segoe UI" w:hAnsi="Segoe UI" w:cs="Segoe UI"/>
          <w:b/>
        </w:rPr>
        <w:t xml:space="preserve"> </w:t>
      </w:r>
      <w:r w:rsidR="00105735" w:rsidRPr="00F11CB0">
        <w:rPr>
          <w:rFonts w:ascii="Segoe UI" w:hAnsi="Segoe UI" w:cs="Segoe UI"/>
        </w:rPr>
        <w:t xml:space="preserve">Appendix A and Appendix B of this report contain additional information related to costs/volumes included and excluded from the Unit Rate Analysis. </w:t>
      </w:r>
    </w:p>
    <w:p w14:paraId="73CBED05" w14:textId="77777777" w:rsidR="00A4412C" w:rsidRPr="00F11CB0" w:rsidRDefault="00A4412C" w:rsidP="00473D20">
      <w:pPr>
        <w:spacing w:after="0"/>
        <w:rPr>
          <w:rFonts w:ascii="Segoe UI" w:hAnsi="Segoe UI" w:cs="Segoe UI"/>
          <w:b/>
        </w:rPr>
      </w:pPr>
    </w:p>
    <w:p w14:paraId="42FF5739" w14:textId="394580DC" w:rsidR="000A040A" w:rsidRPr="006B74E8" w:rsidRDefault="000614E0" w:rsidP="00AE27D5">
      <w:pPr>
        <w:pStyle w:val="AgencyName"/>
      </w:pPr>
      <w:r w:rsidRPr="006B74E8">
        <w:t>Commission on State Emergency Communications</w:t>
      </w:r>
      <w:r w:rsidR="0013365B" w:rsidRPr="006B74E8" w:rsidDel="0013365B">
        <w:t xml:space="preserve"> </w:t>
      </w:r>
      <w:r w:rsidR="008D7AE9" w:rsidRPr="006B74E8">
        <w:t>(</w:t>
      </w:r>
      <w:r w:rsidR="00523F7A" w:rsidRPr="006B74E8">
        <w:t>CSEC</w:t>
      </w:r>
      <w:r w:rsidR="008D7AE9" w:rsidRPr="006B74E8">
        <w:t>)</w:t>
      </w:r>
      <w:bookmarkStart w:id="51" w:name="_Hlk30959865"/>
    </w:p>
    <w:tbl>
      <w:tblPr>
        <w:tblW w:w="5000" w:type="pct"/>
        <w:tblLook w:val="04A0" w:firstRow="1" w:lastRow="0" w:firstColumn="1" w:lastColumn="0" w:noHBand="0" w:noVBand="1"/>
      </w:tblPr>
      <w:tblGrid>
        <w:gridCol w:w="5988"/>
        <w:gridCol w:w="3362"/>
      </w:tblGrid>
      <w:tr w:rsidR="00425081" w:rsidRPr="00F11CB0" w14:paraId="70DB336B" w14:textId="77777777" w:rsidTr="006B74E8">
        <w:trPr>
          <w:trHeight w:val="300"/>
        </w:trPr>
        <w:tc>
          <w:tcPr>
            <w:tcW w:w="3202" w:type="pct"/>
            <w:tcBorders>
              <w:top w:val="single" w:sz="8" w:space="0" w:color="5B9BD5"/>
              <w:left w:val="single" w:sz="8" w:space="0" w:color="5B9BD5"/>
              <w:bottom w:val="nil"/>
              <w:right w:val="nil"/>
            </w:tcBorders>
            <w:shd w:val="clear" w:color="auto" w:fill="00257D"/>
            <w:vAlign w:val="center"/>
            <w:hideMark/>
          </w:tcPr>
          <w:bookmarkEnd w:id="51"/>
          <w:p w14:paraId="3790AE26" w14:textId="77777777" w:rsidR="00425081" w:rsidRPr="00F11CB0" w:rsidRDefault="00425081" w:rsidP="00425081">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475A8D8" w14:textId="77777777" w:rsidR="00425081" w:rsidRPr="00F11CB0" w:rsidRDefault="00425081" w:rsidP="00425081">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425081" w:rsidRPr="00F11CB0" w14:paraId="52901202" w14:textId="77777777" w:rsidTr="00425081">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4507E9E" w14:textId="77777777" w:rsidR="00425081" w:rsidRPr="00F11CB0" w:rsidRDefault="00425081" w:rsidP="0042508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3F1638DB" w14:textId="77777777" w:rsidR="00425081" w:rsidRPr="00F11CB0" w:rsidRDefault="00425081" w:rsidP="0042508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425081" w:rsidRPr="00F11CB0" w14:paraId="0DD81423"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C0FB881" w14:textId="77777777" w:rsidR="00425081" w:rsidRPr="00F11CB0" w:rsidRDefault="00425081" w:rsidP="0042508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02262EA5" w14:textId="77777777" w:rsidR="00425081" w:rsidRPr="00F11CB0" w:rsidRDefault="00425081" w:rsidP="0042508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15,416 </w:t>
            </w:r>
          </w:p>
        </w:tc>
      </w:tr>
      <w:tr w:rsidR="00425081" w:rsidRPr="00F11CB0" w14:paraId="0EE513A0"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5892BEE" w14:textId="77777777" w:rsidR="00425081" w:rsidRPr="00F11CB0" w:rsidRDefault="00425081" w:rsidP="0042508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6A671031" w14:textId="77777777" w:rsidR="00425081" w:rsidRPr="00F11CB0" w:rsidRDefault="00425081" w:rsidP="0042508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188,998 </w:t>
            </w:r>
          </w:p>
        </w:tc>
      </w:tr>
      <w:tr w:rsidR="00425081" w:rsidRPr="00F11CB0" w14:paraId="2BA59478"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2EA337" w14:textId="77777777" w:rsidR="00425081" w:rsidRPr="00F11CB0" w:rsidRDefault="00425081" w:rsidP="0042508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69383065" w14:textId="77777777" w:rsidR="00425081" w:rsidRPr="00F11CB0" w:rsidRDefault="00425081" w:rsidP="0042508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125,875 </w:t>
            </w:r>
          </w:p>
        </w:tc>
      </w:tr>
      <w:tr w:rsidR="00425081" w:rsidRPr="00F11CB0" w14:paraId="1F2D9655"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A3D8A27" w14:textId="77777777" w:rsidR="00425081" w:rsidRPr="00F11CB0" w:rsidRDefault="00425081" w:rsidP="0042508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5E9A360" w14:textId="77777777" w:rsidR="00425081" w:rsidRPr="00F11CB0" w:rsidRDefault="00425081" w:rsidP="0042508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425081" w:rsidRPr="00F11CB0" w14:paraId="4A4B9DBE"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2ED097B" w14:textId="77777777" w:rsidR="00425081" w:rsidRPr="00F11CB0" w:rsidRDefault="00425081" w:rsidP="0042508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4A917BEA" w14:textId="77777777" w:rsidR="00425081" w:rsidRPr="00F11CB0" w:rsidRDefault="00425081" w:rsidP="00425081">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xml:space="preserve">   </w:t>
            </w:r>
          </w:p>
        </w:tc>
      </w:tr>
      <w:tr w:rsidR="00425081" w:rsidRPr="00F11CB0" w14:paraId="7F340F61"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1EF64C7" w14:textId="77777777" w:rsidR="00425081" w:rsidRPr="00F11CB0" w:rsidRDefault="00425081" w:rsidP="0042508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67FA0F91" w14:textId="77777777" w:rsidR="00425081" w:rsidRPr="00F11CB0" w:rsidRDefault="00425081" w:rsidP="0042508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$330,289 </w:t>
            </w:r>
          </w:p>
        </w:tc>
      </w:tr>
      <w:tr w:rsidR="00425081" w:rsidRPr="00F11CB0" w14:paraId="342C4657"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B3EF70D" w14:textId="77777777" w:rsidR="00425081" w:rsidRPr="00F11CB0" w:rsidRDefault="00425081" w:rsidP="0042508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0998561D" w14:textId="77777777" w:rsidR="00425081" w:rsidRPr="00F11CB0" w:rsidRDefault="00425081" w:rsidP="0042508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$142,867 </w:t>
            </w:r>
          </w:p>
        </w:tc>
      </w:tr>
      <w:tr w:rsidR="00425081" w:rsidRPr="00F11CB0" w14:paraId="77BAABB8" w14:textId="77777777" w:rsidTr="0042508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1934D1A" w14:textId="77777777" w:rsidR="00425081" w:rsidRPr="00F11CB0" w:rsidRDefault="00425081" w:rsidP="0042508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B019B97" w14:textId="77777777" w:rsidR="00425081" w:rsidRPr="00F11CB0" w:rsidRDefault="00425081" w:rsidP="0042508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($187,422)</w:t>
            </w:r>
          </w:p>
        </w:tc>
      </w:tr>
    </w:tbl>
    <w:p w14:paraId="123DA172" w14:textId="77777777" w:rsidR="008D7AE9" w:rsidRPr="00F11CB0" w:rsidRDefault="008D7AE9" w:rsidP="008D7AE9">
      <w:pPr>
        <w:spacing w:after="0"/>
        <w:rPr>
          <w:rFonts w:ascii="Segoe UI" w:hAnsi="Segoe UI" w:cs="Segoe UI"/>
        </w:rPr>
      </w:pPr>
    </w:p>
    <w:tbl>
      <w:tblPr>
        <w:tblW w:w="5000" w:type="pct"/>
        <w:tblLook w:val="04A0" w:firstRow="1" w:lastRow="0" w:firstColumn="1" w:lastColumn="0" w:noHBand="0" w:noVBand="1"/>
      </w:tblPr>
      <w:tblGrid>
        <w:gridCol w:w="7134"/>
        <w:gridCol w:w="2206"/>
      </w:tblGrid>
      <w:tr w:rsidR="00DE401A" w:rsidRPr="00F11CB0" w14:paraId="6CC4C1F6" w14:textId="77777777" w:rsidTr="007F6949">
        <w:trPr>
          <w:trHeight w:val="298"/>
        </w:trPr>
        <w:tc>
          <w:tcPr>
            <w:tcW w:w="3819" w:type="pct"/>
            <w:tcBorders>
              <w:top w:val="single" w:sz="8" w:space="0" w:color="5B9BD5"/>
              <w:left w:val="single" w:sz="8" w:space="0" w:color="5B9BD5"/>
              <w:bottom w:val="single" w:sz="8" w:space="0" w:color="5B9BD5"/>
              <w:right w:val="nil"/>
            </w:tcBorders>
            <w:shd w:val="clear" w:color="auto" w:fill="00257D"/>
            <w:vAlign w:val="center"/>
            <w:hideMark/>
          </w:tcPr>
          <w:p w14:paraId="6BFB3087" w14:textId="77777777" w:rsidR="00DE401A" w:rsidRPr="007F6949" w:rsidRDefault="00DE401A" w:rsidP="00DE401A">
            <w:pPr>
              <w:spacing w:after="0" w:line="240" w:lineRule="auto"/>
              <w:rPr>
                <w:rFonts w:ascii="Segoe UI" w:eastAsia="Times New Roman" w:hAnsi="Segoe UI" w:cs="Segoe UI"/>
                <w:b/>
                <w:bCs/>
                <w:color w:val="FFFFFF"/>
              </w:rPr>
            </w:pPr>
            <w:r w:rsidRPr="007F6949">
              <w:rPr>
                <w:rFonts w:ascii="Segoe UI" w:eastAsia="Times New Roman" w:hAnsi="Segoe UI" w:cs="Segoe UI"/>
                <w:b/>
                <w:bCs/>
                <w:color w:val="FFFFFF"/>
              </w:rPr>
              <w:t>Summary by RU Group</w:t>
            </w:r>
          </w:p>
        </w:tc>
        <w:tc>
          <w:tcPr>
            <w:tcW w:w="1181" w:type="pct"/>
            <w:tcBorders>
              <w:top w:val="single" w:sz="8" w:space="0" w:color="5B9BD5"/>
              <w:left w:val="nil"/>
              <w:bottom w:val="nil"/>
              <w:right w:val="single" w:sz="8" w:space="0" w:color="5B9BD5"/>
            </w:tcBorders>
            <w:shd w:val="clear" w:color="auto" w:fill="00257D"/>
            <w:vAlign w:val="center"/>
            <w:hideMark/>
          </w:tcPr>
          <w:p w14:paraId="1E819884" w14:textId="77777777" w:rsidR="00DE401A" w:rsidRPr="007F6949" w:rsidRDefault="00DE401A" w:rsidP="00DE401A">
            <w:pPr>
              <w:spacing w:after="0" w:line="240" w:lineRule="auto"/>
              <w:jc w:val="right"/>
              <w:rPr>
                <w:rFonts w:ascii="Segoe UI" w:eastAsia="Times New Roman" w:hAnsi="Segoe UI" w:cs="Segoe UI"/>
                <w:b/>
                <w:bCs/>
                <w:color w:val="FFFFFF"/>
              </w:rPr>
            </w:pPr>
            <w:r w:rsidRPr="007F6949">
              <w:rPr>
                <w:rFonts w:ascii="Segoe UI" w:eastAsia="Times New Roman" w:hAnsi="Segoe UI" w:cs="Segoe UI"/>
                <w:b/>
                <w:bCs/>
                <w:color w:val="FFFFFF"/>
              </w:rPr>
              <w:t>CSEC</w:t>
            </w:r>
          </w:p>
        </w:tc>
      </w:tr>
      <w:tr w:rsidR="00DE401A" w:rsidRPr="00F11CB0" w14:paraId="2DB17416" w14:textId="77777777" w:rsidTr="001B00FE">
        <w:trPr>
          <w:trHeight w:val="298"/>
        </w:trPr>
        <w:tc>
          <w:tcPr>
            <w:tcW w:w="3819" w:type="pct"/>
            <w:tcBorders>
              <w:top w:val="nil"/>
              <w:left w:val="single" w:sz="8" w:space="0" w:color="5B9BD5"/>
              <w:bottom w:val="single" w:sz="8" w:space="0" w:color="5B9BD5"/>
              <w:right w:val="single" w:sz="8" w:space="0" w:color="5B9BD5"/>
            </w:tcBorders>
            <w:shd w:val="clear" w:color="auto" w:fill="auto"/>
            <w:vAlign w:val="center"/>
            <w:hideMark/>
          </w:tcPr>
          <w:p w14:paraId="5351FB8B" w14:textId="77777777" w:rsidR="00DE401A" w:rsidRPr="00F11CB0" w:rsidRDefault="00DE401A" w:rsidP="00DE401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1181" w:type="pct"/>
            <w:tcBorders>
              <w:top w:val="single" w:sz="8" w:space="0" w:color="5B9BD5"/>
              <w:left w:val="nil"/>
              <w:bottom w:val="single" w:sz="8" w:space="0" w:color="5B9BD5"/>
              <w:right w:val="single" w:sz="8" w:space="0" w:color="5B9BD5"/>
            </w:tcBorders>
            <w:shd w:val="clear" w:color="auto" w:fill="auto"/>
            <w:vAlign w:val="center"/>
            <w:hideMark/>
          </w:tcPr>
          <w:p w14:paraId="0B2BE309" w14:textId="77777777" w:rsidR="00DE401A" w:rsidRPr="00F11CB0" w:rsidRDefault="00DE401A" w:rsidP="00DE401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DE401A" w:rsidRPr="00F11CB0" w14:paraId="42B18BF4" w14:textId="77777777" w:rsidTr="001B00FE">
        <w:trPr>
          <w:trHeight w:val="298"/>
        </w:trPr>
        <w:tc>
          <w:tcPr>
            <w:tcW w:w="3819" w:type="pct"/>
            <w:tcBorders>
              <w:top w:val="nil"/>
              <w:left w:val="single" w:sz="8" w:space="0" w:color="5B9BD5"/>
              <w:bottom w:val="single" w:sz="8" w:space="0" w:color="5B9BD5"/>
              <w:right w:val="single" w:sz="8" w:space="0" w:color="5B9BD5"/>
            </w:tcBorders>
            <w:shd w:val="clear" w:color="auto" w:fill="auto"/>
            <w:vAlign w:val="center"/>
            <w:hideMark/>
          </w:tcPr>
          <w:p w14:paraId="0BBF4317" w14:textId="77777777" w:rsidR="00DE401A" w:rsidRPr="00F11CB0" w:rsidRDefault="00DE401A" w:rsidP="00DE401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1181" w:type="pct"/>
            <w:tcBorders>
              <w:top w:val="nil"/>
              <w:left w:val="nil"/>
              <w:bottom w:val="nil"/>
              <w:right w:val="single" w:sz="8" w:space="0" w:color="5B9BD5"/>
            </w:tcBorders>
            <w:shd w:val="clear" w:color="auto" w:fill="auto"/>
            <w:vAlign w:val="center"/>
            <w:hideMark/>
          </w:tcPr>
          <w:p w14:paraId="437D8DB1" w14:textId="77777777" w:rsidR="00DE401A" w:rsidRPr="00F11CB0" w:rsidRDefault="00DE401A" w:rsidP="00DE401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FF0000"/>
              </w:rPr>
              <w:t>($14,696)</w:t>
            </w:r>
          </w:p>
        </w:tc>
      </w:tr>
      <w:tr w:rsidR="00DE401A" w:rsidRPr="00F11CB0" w14:paraId="077E359F" w14:textId="77777777" w:rsidTr="001B00FE">
        <w:trPr>
          <w:trHeight w:val="298"/>
        </w:trPr>
        <w:tc>
          <w:tcPr>
            <w:tcW w:w="3819" w:type="pct"/>
            <w:tcBorders>
              <w:top w:val="nil"/>
              <w:left w:val="single" w:sz="8" w:space="0" w:color="5B9BD5"/>
              <w:bottom w:val="single" w:sz="8" w:space="0" w:color="5B9BD5"/>
              <w:right w:val="single" w:sz="8" w:space="0" w:color="5B9BD5"/>
            </w:tcBorders>
            <w:shd w:val="clear" w:color="auto" w:fill="auto"/>
            <w:vAlign w:val="center"/>
            <w:hideMark/>
          </w:tcPr>
          <w:p w14:paraId="3052E283" w14:textId="77777777" w:rsidR="00DE401A" w:rsidRPr="00F11CB0" w:rsidRDefault="00DE401A" w:rsidP="00DE401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1181" w:type="pct"/>
            <w:tcBorders>
              <w:top w:val="single" w:sz="8" w:space="0" w:color="5B9BD5"/>
              <w:left w:val="nil"/>
              <w:bottom w:val="single" w:sz="8" w:space="0" w:color="5B9BD5"/>
              <w:right w:val="single" w:sz="8" w:space="0" w:color="5B9BD5"/>
            </w:tcBorders>
            <w:shd w:val="clear" w:color="auto" w:fill="auto"/>
            <w:vAlign w:val="center"/>
            <w:hideMark/>
          </w:tcPr>
          <w:p w14:paraId="76C89161" w14:textId="77777777" w:rsidR="00DE401A" w:rsidRPr="00F11CB0" w:rsidRDefault="00DE401A" w:rsidP="00DE401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DE401A" w:rsidRPr="00F11CB0" w14:paraId="1D082194" w14:textId="77777777" w:rsidTr="001B00FE">
        <w:trPr>
          <w:trHeight w:val="298"/>
        </w:trPr>
        <w:tc>
          <w:tcPr>
            <w:tcW w:w="3819" w:type="pct"/>
            <w:tcBorders>
              <w:top w:val="nil"/>
              <w:left w:val="single" w:sz="8" w:space="0" w:color="5B9BD5"/>
              <w:bottom w:val="single" w:sz="8" w:space="0" w:color="5B9BD5"/>
              <w:right w:val="single" w:sz="8" w:space="0" w:color="5B9BD5"/>
            </w:tcBorders>
            <w:shd w:val="clear" w:color="auto" w:fill="auto"/>
            <w:vAlign w:val="center"/>
            <w:hideMark/>
          </w:tcPr>
          <w:p w14:paraId="0FDBC026" w14:textId="77777777" w:rsidR="00DE401A" w:rsidRPr="00F11CB0" w:rsidRDefault="00DE401A" w:rsidP="00DE401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1181" w:type="pct"/>
            <w:tcBorders>
              <w:top w:val="nil"/>
              <w:left w:val="nil"/>
              <w:bottom w:val="nil"/>
              <w:right w:val="single" w:sz="8" w:space="0" w:color="5B9BD5"/>
            </w:tcBorders>
            <w:shd w:val="clear" w:color="auto" w:fill="auto"/>
            <w:vAlign w:val="center"/>
            <w:hideMark/>
          </w:tcPr>
          <w:p w14:paraId="7C672BCC" w14:textId="77777777" w:rsidR="00DE401A" w:rsidRPr="00F11CB0" w:rsidRDefault="00DE401A" w:rsidP="00DE401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DE401A" w:rsidRPr="00F11CB0" w14:paraId="6C795178" w14:textId="77777777" w:rsidTr="001B00FE">
        <w:trPr>
          <w:trHeight w:val="298"/>
        </w:trPr>
        <w:tc>
          <w:tcPr>
            <w:tcW w:w="3819" w:type="pct"/>
            <w:tcBorders>
              <w:top w:val="nil"/>
              <w:left w:val="single" w:sz="8" w:space="0" w:color="5B9BD5"/>
              <w:bottom w:val="single" w:sz="8" w:space="0" w:color="5B9BD5"/>
              <w:right w:val="single" w:sz="8" w:space="0" w:color="5B9BD5"/>
            </w:tcBorders>
            <w:shd w:val="clear" w:color="auto" w:fill="auto"/>
            <w:vAlign w:val="center"/>
            <w:hideMark/>
          </w:tcPr>
          <w:p w14:paraId="5BFCF6F7" w14:textId="77777777" w:rsidR="00DE401A" w:rsidRPr="00F11CB0" w:rsidRDefault="00DE401A" w:rsidP="00DE401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1181" w:type="pct"/>
            <w:tcBorders>
              <w:top w:val="single" w:sz="8" w:space="0" w:color="5B9BD5"/>
              <w:left w:val="nil"/>
              <w:bottom w:val="single" w:sz="8" w:space="0" w:color="5B9BD5"/>
              <w:right w:val="single" w:sz="8" w:space="0" w:color="5B9BD5"/>
            </w:tcBorders>
            <w:shd w:val="clear" w:color="auto" w:fill="auto"/>
            <w:vAlign w:val="center"/>
            <w:hideMark/>
          </w:tcPr>
          <w:p w14:paraId="129B5785" w14:textId="77777777" w:rsidR="00DE401A" w:rsidRPr="00F11CB0" w:rsidRDefault="00DE401A" w:rsidP="00DE401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DE401A" w:rsidRPr="00F11CB0" w14:paraId="59A73B45" w14:textId="77777777" w:rsidTr="001B00FE">
        <w:trPr>
          <w:trHeight w:val="298"/>
        </w:trPr>
        <w:tc>
          <w:tcPr>
            <w:tcW w:w="3819" w:type="pct"/>
            <w:tcBorders>
              <w:top w:val="nil"/>
              <w:left w:val="single" w:sz="8" w:space="0" w:color="5B9BD5"/>
              <w:bottom w:val="single" w:sz="8" w:space="0" w:color="5B9BD5"/>
              <w:right w:val="single" w:sz="8" w:space="0" w:color="5B9BD5"/>
            </w:tcBorders>
            <w:shd w:val="clear" w:color="auto" w:fill="auto"/>
            <w:vAlign w:val="center"/>
            <w:hideMark/>
          </w:tcPr>
          <w:p w14:paraId="053765BA" w14:textId="77777777" w:rsidR="00DE401A" w:rsidRPr="00F11CB0" w:rsidRDefault="00DE401A" w:rsidP="00DE401A">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lastRenderedPageBreak/>
              <w:t>Net Posture of Summary RU Results</w:t>
            </w:r>
          </w:p>
        </w:tc>
        <w:tc>
          <w:tcPr>
            <w:tcW w:w="1181" w:type="pct"/>
            <w:tcBorders>
              <w:top w:val="nil"/>
              <w:left w:val="nil"/>
              <w:bottom w:val="single" w:sz="8" w:space="0" w:color="5B9BD5"/>
              <w:right w:val="single" w:sz="8" w:space="0" w:color="5B9BD5"/>
            </w:tcBorders>
            <w:shd w:val="clear" w:color="auto" w:fill="auto"/>
            <w:vAlign w:val="center"/>
            <w:hideMark/>
          </w:tcPr>
          <w:p w14:paraId="3946513C" w14:textId="77777777" w:rsidR="00DE401A" w:rsidRPr="00F11CB0" w:rsidRDefault="00DE401A" w:rsidP="00DE401A">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($14,696)</w:t>
            </w:r>
          </w:p>
        </w:tc>
      </w:tr>
    </w:tbl>
    <w:p w14:paraId="575B9760" w14:textId="642BB660" w:rsidR="003B4C1B" w:rsidRPr="007F6949" w:rsidRDefault="00523F7A" w:rsidP="00352155">
      <w:pPr>
        <w:pStyle w:val="AgencyName"/>
      </w:pPr>
      <w:r w:rsidRPr="007F6949">
        <w:t>Department of Family and Protective Services</w:t>
      </w:r>
      <w:r w:rsidRPr="007F6949" w:rsidDel="0013365B">
        <w:t xml:space="preserve"> </w:t>
      </w:r>
      <w:r w:rsidRPr="007F6949">
        <w:t>(DFPS)</w:t>
      </w:r>
    </w:p>
    <w:tbl>
      <w:tblPr>
        <w:tblW w:w="5000" w:type="pct"/>
        <w:tblLook w:val="04A0" w:firstRow="1" w:lastRow="0" w:firstColumn="1" w:lastColumn="0" w:noHBand="0" w:noVBand="1"/>
      </w:tblPr>
      <w:tblGrid>
        <w:gridCol w:w="5988"/>
        <w:gridCol w:w="3362"/>
      </w:tblGrid>
      <w:tr w:rsidR="001B00FE" w:rsidRPr="00F11CB0" w14:paraId="15C047C9" w14:textId="77777777" w:rsidTr="006112DE">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4B45FA57" w14:textId="77777777" w:rsidR="001B00FE" w:rsidRPr="00F11CB0" w:rsidRDefault="001B00FE" w:rsidP="001B00FE">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56A1BC43" w14:textId="77777777" w:rsidR="001B00FE" w:rsidRPr="00F11CB0" w:rsidRDefault="001B00FE" w:rsidP="009011C4">
            <w:pPr>
              <w:spacing w:after="0" w:line="240" w:lineRule="auto"/>
              <w:jc w:val="right"/>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1B00FE" w:rsidRPr="00F11CB0" w14:paraId="5562CC5E" w14:textId="77777777" w:rsidTr="001B00FE">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C8E9DA6" w14:textId="77777777" w:rsidR="001B00FE" w:rsidRPr="00F11CB0" w:rsidRDefault="001B00FE" w:rsidP="001B00F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5642A28D" w14:textId="77777777" w:rsidR="001B00FE" w:rsidRPr="00F11CB0" w:rsidRDefault="001B00FE"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1,530,405 </w:t>
            </w:r>
          </w:p>
        </w:tc>
      </w:tr>
      <w:tr w:rsidR="001B00FE" w:rsidRPr="00F11CB0" w14:paraId="152B8D65"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A47277C" w14:textId="77777777" w:rsidR="001B00FE" w:rsidRPr="00F11CB0" w:rsidRDefault="001B00FE" w:rsidP="001B00F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26C2AB1F" w14:textId="77777777" w:rsidR="001B00FE" w:rsidRPr="00F11CB0" w:rsidRDefault="001B00FE"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235,467 </w:t>
            </w:r>
          </w:p>
        </w:tc>
      </w:tr>
      <w:tr w:rsidR="001B00FE" w:rsidRPr="00F11CB0" w14:paraId="7B7FC4E3"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2DC19F5" w14:textId="77777777" w:rsidR="001B00FE" w:rsidRPr="00F11CB0" w:rsidRDefault="001B00FE" w:rsidP="001B00F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0DCA3AC" w14:textId="77777777" w:rsidR="001B00FE" w:rsidRPr="00F11CB0" w:rsidRDefault="001B00FE"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4,111,652 </w:t>
            </w:r>
          </w:p>
        </w:tc>
      </w:tr>
      <w:tr w:rsidR="001B00FE" w:rsidRPr="00F11CB0" w14:paraId="51F9366A"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FB13CA3" w14:textId="77777777" w:rsidR="001B00FE" w:rsidRPr="00F11CB0" w:rsidRDefault="001B00FE" w:rsidP="001B00F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D7022EF" w14:textId="77777777" w:rsidR="001B00FE" w:rsidRPr="00F11CB0" w:rsidRDefault="001B00FE"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574,989 </w:t>
            </w:r>
          </w:p>
        </w:tc>
      </w:tr>
      <w:tr w:rsidR="001B00FE" w:rsidRPr="00F11CB0" w14:paraId="48039373"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0A969A1" w14:textId="77777777" w:rsidR="001B00FE" w:rsidRPr="00F11CB0" w:rsidRDefault="001B00FE" w:rsidP="001B00F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E463F9F" w14:textId="77777777" w:rsidR="001B00FE" w:rsidRPr="00F11CB0" w:rsidRDefault="001B00FE"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585,663 </w:t>
            </w:r>
          </w:p>
        </w:tc>
      </w:tr>
      <w:tr w:rsidR="001B00FE" w:rsidRPr="00F11CB0" w14:paraId="6B794650"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C3C70B4" w14:textId="77777777" w:rsidR="001B00FE" w:rsidRPr="00F11CB0" w:rsidRDefault="001B00FE" w:rsidP="001B00F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45BC7FA2" w14:textId="41536D2E" w:rsidR="001B00FE" w:rsidRPr="00F11CB0" w:rsidRDefault="001B00FE"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2E72CB"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174,856 </w:t>
            </w:r>
          </w:p>
        </w:tc>
      </w:tr>
      <w:tr w:rsidR="001B00FE" w:rsidRPr="00F11CB0" w14:paraId="36C2AD07"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68B4A73" w14:textId="77777777" w:rsidR="001B00FE" w:rsidRPr="00F11CB0" w:rsidRDefault="001B00FE" w:rsidP="001B00FE">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8B3DA18" w14:textId="77777777" w:rsidR="001B00FE" w:rsidRPr="00F11CB0" w:rsidRDefault="001B00FE" w:rsidP="009011C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$7,213,032 </w:t>
            </w:r>
          </w:p>
        </w:tc>
      </w:tr>
      <w:tr w:rsidR="001B00FE" w:rsidRPr="00F11CB0" w14:paraId="4316914E"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574A501" w14:textId="77777777" w:rsidR="001B00FE" w:rsidRPr="00F11CB0" w:rsidRDefault="001B00FE" w:rsidP="001B00FE">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6EB11CC" w14:textId="77777777" w:rsidR="001B00FE" w:rsidRPr="00F11CB0" w:rsidRDefault="001B00FE" w:rsidP="009011C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$8,826,125 </w:t>
            </w:r>
          </w:p>
        </w:tc>
      </w:tr>
      <w:tr w:rsidR="001B00FE" w:rsidRPr="00F11CB0" w14:paraId="70FD1BA9" w14:textId="77777777" w:rsidTr="001B00FE">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3D14124" w14:textId="77777777" w:rsidR="001B00FE" w:rsidRPr="00F11CB0" w:rsidRDefault="001B00FE" w:rsidP="001B00FE">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1DBCD9D2" w14:textId="77777777" w:rsidR="001B00FE" w:rsidRPr="00F11CB0" w:rsidRDefault="001B00FE" w:rsidP="009011C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$1,613,093 </w:t>
            </w:r>
          </w:p>
        </w:tc>
      </w:tr>
    </w:tbl>
    <w:p w14:paraId="1B9ABAB8" w14:textId="360D96E0" w:rsidR="004C3838" w:rsidRPr="00F11CB0" w:rsidRDefault="004C3838" w:rsidP="003F677F">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1B0823" w:rsidRPr="00F11CB0" w14:paraId="1DEFFCF8" w14:textId="77777777" w:rsidTr="006112DE">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61DB98C4" w14:textId="77777777" w:rsidR="001B0823" w:rsidRPr="006112DE" w:rsidRDefault="001B0823" w:rsidP="001B0823">
            <w:pPr>
              <w:spacing w:after="0" w:line="240" w:lineRule="auto"/>
              <w:rPr>
                <w:rFonts w:ascii="Segoe UI" w:eastAsia="Times New Roman" w:hAnsi="Segoe UI" w:cs="Segoe UI"/>
                <w:b/>
                <w:bCs/>
                <w:color w:val="FFFFFF"/>
              </w:rPr>
            </w:pPr>
            <w:r w:rsidRPr="006112DE">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4080880C" w14:textId="77777777" w:rsidR="001B0823" w:rsidRPr="006112DE" w:rsidRDefault="001B0823" w:rsidP="001B0823">
            <w:pPr>
              <w:spacing w:after="0" w:line="240" w:lineRule="auto"/>
              <w:jc w:val="right"/>
              <w:rPr>
                <w:rFonts w:ascii="Segoe UI" w:eastAsia="Times New Roman" w:hAnsi="Segoe UI" w:cs="Segoe UI"/>
                <w:b/>
                <w:bCs/>
                <w:color w:val="FFFFFF"/>
              </w:rPr>
            </w:pPr>
            <w:r w:rsidRPr="006112DE">
              <w:rPr>
                <w:rFonts w:ascii="Segoe UI" w:eastAsia="Times New Roman" w:hAnsi="Segoe UI" w:cs="Segoe UI"/>
                <w:b/>
                <w:bCs/>
                <w:color w:val="FFFFFF"/>
              </w:rPr>
              <w:t>DFPS</w:t>
            </w:r>
          </w:p>
        </w:tc>
      </w:tr>
      <w:tr w:rsidR="001B0823" w:rsidRPr="00F11CB0" w14:paraId="186E4BF6" w14:textId="77777777" w:rsidTr="001B0823">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AC869F2" w14:textId="77777777" w:rsidR="001B0823" w:rsidRPr="00F11CB0" w:rsidRDefault="001B0823" w:rsidP="001B0823">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5953711" w14:textId="77777777" w:rsidR="001B0823" w:rsidRPr="00F11CB0" w:rsidRDefault="001B0823" w:rsidP="001B082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1B0823" w:rsidRPr="00F11CB0" w14:paraId="13A837B4" w14:textId="77777777" w:rsidTr="001B0823">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A64EC77" w14:textId="77777777" w:rsidR="001B0823" w:rsidRPr="00F11CB0" w:rsidRDefault="001B0823" w:rsidP="001B0823">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6CD071BC" w14:textId="77777777" w:rsidR="001B0823" w:rsidRPr="00F11CB0" w:rsidRDefault="001B0823" w:rsidP="001B082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$176,284 </w:t>
            </w:r>
          </w:p>
        </w:tc>
      </w:tr>
      <w:tr w:rsidR="001B0823" w:rsidRPr="00F11CB0" w14:paraId="29014020" w14:textId="77777777" w:rsidTr="001B0823">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76DB85A" w14:textId="77777777" w:rsidR="001B0823" w:rsidRPr="00F11CB0" w:rsidRDefault="001B0823" w:rsidP="001B0823">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74624DF" w14:textId="77777777" w:rsidR="001B0823" w:rsidRPr="00F11CB0" w:rsidRDefault="001B0823" w:rsidP="001B082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1B0823" w:rsidRPr="00F11CB0" w14:paraId="63ECE4F1" w14:textId="77777777" w:rsidTr="001B0823">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005DF8C" w14:textId="77777777" w:rsidR="001B0823" w:rsidRPr="00F11CB0" w:rsidRDefault="001B0823" w:rsidP="001B0823">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C5DC21E" w14:textId="77777777" w:rsidR="001B0823" w:rsidRPr="00F11CB0" w:rsidRDefault="001B0823" w:rsidP="001B082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FF0000"/>
              </w:rPr>
              <w:t>($9,302)</w:t>
            </w:r>
          </w:p>
        </w:tc>
      </w:tr>
      <w:tr w:rsidR="001B0823" w:rsidRPr="00F11CB0" w14:paraId="5A34F658" w14:textId="77777777" w:rsidTr="001B0823">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217EF0F" w14:textId="77777777" w:rsidR="001B0823" w:rsidRPr="00F11CB0" w:rsidRDefault="001B0823" w:rsidP="001B0823">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B3ACF71" w14:textId="77777777" w:rsidR="001B0823" w:rsidRPr="00F11CB0" w:rsidRDefault="001B0823" w:rsidP="001B082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$405 </w:t>
            </w:r>
          </w:p>
        </w:tc>
      </w:tr>
      <w:tr w:rsidR="001B0823" w:rsidRPr="00F11CB0" w14:paraId="56DD180C" w14:textId="77777777" w:rsidTr="001B0823">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CDB7512" w14:textId="77777777" w:rsidR="001B0823" w:rsidRPr="00F11CB0" w:rsidRDefault="001B0823" w:rsidP="001B0823">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4A270AFB" w14:textId="77777777" w:rsidR="001B0823" w:rsidRPr="00F11CB0" w:rsidRDefault="001B0823" w:rsidP="001B0823">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$167,388 </w:t>
            </w:r>
          </w:p>
        </w:tc>
      </w:tr>
    </w:tbl>
    <w:p w14:paraId="61407B6F" w14:textId="77777777" w:rsidR="00C2194D" w:rsidRPr="00F11CB0" w:rsidRDefault="00C2194D" w:rsidP="001B61D0">
      <w:pPr>
        <w:spacing w:after="0"/>
        <w:rPr>
          <w:rFonts w:ascii="Segoe UI" w:eastAsiaTheme="majorEastAsia" w:hAnsi="Segoe UI" w:cs="Segoe UI"/>
          <w:color w:val="2E74B5" w:themeColor="accent1" w:themeShade="BF"/>
          <w:sz w:val="26"/>
          <w:szCs w:val="26"/>
        </w:rPr>
      </w:pPr>
    </w:p>
    <w:p w14:paraId="2E98197A" w14:textId="1F54A686" w:rsidR="00655498" w:rsidRPr="006112DE" w:rsidRDefault="00865EDA" w:rsidP="00352155">
      <w:pPr>
        <w:pStyle w:val="AgencyName"/>
      </w:pPr>
      <w:r w:rsidRPr="006112DE">
        <w:t>Texas Department of Information Resources</w:t>
      </w:r>
      <w:r w:rsidRPr="006112DE" w:rsidDel="00865EDA">
        <w:t xml:space="preserve"> </w:t>
      </w:r>
      <w:r w:rsidR="0013365B" w:rsidRPr="006112DE">
        <w:t>(</w:t>
      </w:r>
      <w:r w:rsidR="007C46C2" w:rsidRPr="006112DE">
        <w:t>DIR</w:t>
      </w:r>
      <w:r w:rsidR="0013365B" w:rsidRPr="006112DE">
        <w:t>)</w:t>
      </w:r>
    </w:p>
    <w:tbl>
      <w:tblPr>
        <w:tblW w:w="5000" w:type="pct"/>
        <w:tblLook w:val="04A0" w:firstRow="1" w:lastRow="0" w:firstColumn="1" w:lastColumn="0" w:noHBand="0" w:noVBand="1"/>
      </w:tblPr>
      <w:tblGrid>
        <w:gridCol w:w="5988"/>
        <w:gridCol w:w="3362"/>
      </w:tblGrid>
      <w:tr w:rsidR="003E2DB2" w:rsidRPr="00F11CB0" w14:paraId="2BFE415B" w14:textId="77777777" w:rsidTr="006112DE">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BB246E4" w14:textId="77777777" w:rsidR="003E2DB2" w:rsidRPr="00F11CB0" w:rsidRDefault="003E2DB2" w:rsidP="003E2DB2">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1566F72" w14:textId="77777777" w:rsidR="003E2DB2" w:rsidRPr="00F11CB0" w:rsidRDefault="003E2DB2" w:rsidP="009011C4">
            <w:pPr>
              <w:spacing w:after="0" w:line="240" w:lineRule="auto"/>
              <w:jc w:val="right"/>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3E2DB2" w:rsidRPr="00F11CB0" w14:paraId="55E68C6F" w14:textId="77777777" w:rsidTr="003E2DB2">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41E0AD6"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1F929839"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312,952 </w:t>
            </w:r>
          </w:p>
        </w:tc>
      </w:tr>
      <w:tr w:rsidR="003E2DB2" w:rsidRPr="00F11CB0" w14:paraId="00484EBE"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8A67457"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74C9E44D"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44,980 </w:t>
            </w:r>
          </w:p>
        </w:tc>
      </w:tr>
      <w:tr w:rsidR="003E2DB2" w:rsidRPr="00F11CB0" w14:paraId="631F28FC"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10190BC"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641A6199"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380,675 </w:t>
            </w:r>
          </w:p>
        </w:tc>
      </w:tr>
      <w:tr w:rsidR="003E2DB2" w:rsidRPr="00F11CB0" w14:paraId="7FB994A8"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D7435CC"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2E409C51"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273,731 </w:t>
            </w:r>
          </w:p>
        </w:tc>
      </w:tr>
      <w:tr w:rsidR="003E2DB2" w:rsidRPr="00F11CB0" w14:paraId="091F620B"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D88EAF1"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8A9E768"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162,812 </w:t>
            </w:r>
          </w:p>
        </w:tc>
      </w:tr>
      <w:tr w:rsidR="003E2DB2" w:rsidRPr="00F11CB0" w14:paraId="6E263CC7"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400EAA2"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23609E5" w14:textId="21A0A17E" w:rsidR="003E2DB2" w:rsidRPr="00F11CB0" w:rsidRDefault="003E2DB2"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D85621"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52,025 </w:t>
            </w:r>
          </w:p>
        </w:tc>
      </w:tr>
      <w:tr w:rsidR="003E2DB2" w:rsidRPr="00F11CB0" w14:paraId="6E9AB93B"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BF68D0A"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C8D9505"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$1,227,175 </w:t>
            </w:r>
          </w:p>
        </w:tc>
      </w:tr>
      <w:tr w:rsidR="003E2DB2" w:rsidRPr="00F11CB0" w14:paraId="5AD70CE6"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0C0F329"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53D46EF"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$1,377,949 </w:t>
            </w:r>
          </w:p>
        </w:tc>
      </w:tr>
      <w:tr w:rsidR="003E2DB2" w:rsidRPr="00F11CB0" w14:paraId="6DF65715" w14:textId="77777777" w:rsidTr="003E2DB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716B7BD"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0D937B85"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$150,774 </w:t>
            </w:r>
          </w:p>
        </w:tc>
      </w:tr>
    </w:tbl>
    <w:p w14:paraId="0467DB9D" w14:textId="77777777" w:rsidR="008926A4" w:rsidRPr="00F11CB0" w:rsidRDefault="008926A4" w:rsidP="00113FAD">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3E2DB2" w:rsidRPr="00F11CB0" w14:paraId="58FD406C" w14:textId="77777777" w:rsidTr="006112DE">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243F8208" w14:textId="77777777" w:rsidR="003E2DB2" w:rsidRPr="006112DE" w:rsidRDefault="003E2DB2" w:rsidP="003E2DB2">
            <w:pPr>
              <w:spacing w:after="0" w:line="240" w:lineRule="auto"/>
              <w:rPr>
                <w:rFonts w:ascii="Segoe UI" w:eastAsia="Times New Roman" w:hAnsi="Segoe UI" w:cs="Segoe UI"/>
                <w:b/>
                <w:bCs/>
                <w:color w:val="FFFFFF"/>
              </w:rPr>
            </w:pPr>
            <w:bookmarkStart w:id="52" w:name="_Toc13840194"/>
            <w:r w:rsidRPr="006112DE">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336C336A" w14:textId="77777777" w:rsidR="003E2DB2" w:rsidRPr="006112DE" w:rsidRDefault="003E2DB2" w:rsidP="003E2DB2">
            <w:pPr>
              <w:spacing w:after="0" w:line="240" w:lineRule="auto"/>
              <w:jc w:val="right"/>
              <w:rPr>
                <w:rFonts w:ascii="Segoe UI" w:eastAsia="Times New Roman" w:hAnsi="Segoe UI" w:cs="Segoe UI"/>
                <w:b/>
                <w:bCs/>
                <w:color w:val="FFFFFF"/>
              </w:rPr>
            </w:pPr>
            <w:r w:rsidRPr="006112DE">
              <w:rPr>
                <w:rFonts w:ascii="Segoe UI" w:eastAsia="Times New Roman" w:hAnsi="Segoe UI" w:cs="Segoe UI"/>
                <w:b/>
                <w:bCs/>
                <w:color w:val="FFFFFF"/>
              </w:rPr>
              <w:t>DIRA</w:t>
            </w:r>
          </w:p>
        </w:tc>
      </w:tr>
      <w:tr w:rsidR="003E2DB2" w:rsidRPr="00F11CB0" w14:paraId="1D77DC6F" w14:textId="77777777" w:rsidTr="003E2DB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69D640D"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F140104"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3E2DB2" w:rsidRPr="00F11CB0" w14:paraId="4C5AA5EA" w14:textId="77777777" w:rsidTr="003E2DB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A5049F8"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1532790D"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$53,353 </w:t>
            </w:r>
          </w:p>
        </w:tc>
      </w:tr>
      <w:tr w:rsidR="003E2DB2" w:rsidRPr="00F11CB0" w14:paraId="43DBE898" w14:textId="77777777" w:rsidTr="003E2DB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C9BD2B5"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0EF3549"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3E2DB2" w:rsidRPr="00F11CB0" w14:paraId="44DBF650" w14:textId="77777777" w:rsidTr="003E2DB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676D619"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Server Services</w:t>
            </w:r>
          </w:p>
        </w:tc>
        <w:tc>
          <w:tcPr>
            <w:tcW w:w="2034" w:type="pct"/>
            <w:tcBorders>
              <w:top w:val="nil"/>
              <w:left w:val="nil"/>
              <w:bottom w:val="nil"/>
              <w:right w:val="single" w:sz="8" w:space="0" w:color="5B9BD5"/>
            </w:tcBorders>
            <w:shd w:val="clear" w:color="auto" w:fill="auto"/>
            <w:vAlign w:val="center"/>
            <w:hideMark/>
          </w:tcPr>
          <w:p w14:paraId="780076D6"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FF0000"/>
              </w:rPr>
              <w:t>($2,592)</w:t>
            </w:r>
          </w:p>
        </w:tc>
      </w:tr>
      <w:tr w:rsidR="003E2DB2" w:rsidRPr="00F11CB0" w14:paraId="36BA9C90" w14:textId="77777777" w:rsidTr="003E2DB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5853D98" w14:textId="77777777" w:rsidR="003E2DB2" w:rsidRPr="00F11CB0" w:rsidRDefault="003E2DB2" w:rsidP="003E2DB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398C497" w14:textId="77777777" w:rsidR="003E2DB2" w:rsidRPr="00F11CB0" w:rsidRDefault="003E2DB2" w:rsidP="003E2DB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$19 </w:t>
            </w:r>
          </w:p>
        </w:tc>
      </w:tr>
      <w:tr w:rsidR="003E2DB2" w:rsidRPr="00F11CB0" w14:paraId="76DFE401" w14:textId="77777777" w:rsidTr="003E2DB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01513A2"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339F0718" w14:textId="77777777" w:rsidR="003E2DB2" w:rsidRPr="00F11CB0" w:rsidRDefault="003E2DB2" w:rsidP="003E2DB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$50,780 </w:t>
            </w:r>
          </w:p>
        </w:tc>
      </w:tr>
    </w:tbl>
    <w:p w14:paraId="0B7D1094" w14:textId="77777777" w:rsidR="00AC4DF4" w:rsidRPr="00F11CB0" w:rsidRDefault="00AC4DF4" w:rsidP="00DF0AEB">
      <w:pPr>
        <w:spacing w:after="0"/>
        <w:rPr>
          <w:rFonts w:ascii="Segoe UI" w:eastAsiaTheme="majorEastAsia" w:hAnsi="Segoe UI" w:cs="Segoe UI"/>
          <w:color w:val="2E74B5" w:themeColor="accent1" w:themeShade="BF"/>
          <w:sz w:val="26"/>
          <w:szCs w:val="26"/>
        </w:rPr>
      </w:pPr>
    </w:p>
    <w:bookmarkEnd w:id="52"/>
    <w:p w14:paraId="258E232B" w14:textId="3A7975ED" w:rsidR="00EB2A02" w:rsidRPr="006112DE" w:rsidRDefault="00334C00" w:rsidP="00352155">
      <w:pPr>
        <w:pStyle w:val="AgencyName"/>
      </w:pPr>
      <w:r w:rsidRPr="006112DE">
        <w:t>Department of State Health Services</w:t>
      </w:r>
      <w:r w:rsidRPr="006112DE" w:rsidDel="00334C00">
        <w:t xml:space="preserve"> </w:t>
      </w:r>
      <w:r w:rsidR="00DF0AEB" w:rsidRPr="006112DE">
        <w:t>(D</w:t>
      </w:r>
      <w:r w:rsidRPr="006112DE">
        <w:t>SHS</w:t>
      </w:r>
      <w:r w:rsidR="00DF0AEB" w:rsidRPr="006112DE">
        <w:t>)</w:t>
      </w:r>
    </w:p>
    <w:tbl>
      <w:tblPr>
        <w:tblW w:w="5000" w:type="pct"/>
        <w:tblLook w:val="04A0" w:firstRow="1" w:lastRow="0" w:firstColumn="1" w:lastColumn="0" w:noHBand="0" w:noVBand="1"/>
      </w:tblPr>
      <w:tblGrid>
        <w:gridCol w:w="5988"/>
        <w:gridCol w:w="3362"/>
      </w:tblGrid>
      <w:tr w:rsidR="005E1AAB" w:rsidRPr="00F11CB0" w14:paraId="5CA5C873" w14:textId="77777777" w:rsidTr="00AE27D5">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78CC4A75" w14:textId="77777777" w:rsidR="005E1AAB" w:rsidRPr="00F11CB0" w:rsidRDefault="005E1AAB" w:rsidP="005E1AAB">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50515E91" w14:textId="77777777" w:rsidR="005E1AAB" w:rsidRPr="00F11CB0" w:rsidRDefault="005E1AAB" w:rsidP="005E1AAB">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5E1AAB" w:rsidRPr="00F11CB0" w14:paraId="6F5F45E4" w14:textId="77777777" w:rsidTr="005E1AAB">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F07D392" w14:textId="77777777" w:rsidR="005E1AAB" w:rsidRPr="00F11CB0" w:rsidRDefault="005E1AAB" w:rsidP="005E1AA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4A4C622D" w14:textId="77777777" w:rsidR="005E1AAB" w:rsidRPr="00F11CB0" w:rsidRDefault="005E1AAB" w:rsidP="005E1AA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3,144,071 </w:t>
            </w:r>
          </w:p>
        </w:tc>
      </w:tr>
      <w:tr w:rsidR="005E1AAB" w:rsidRPr="00F11CB0" w14:paraId="6337FBBC"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5092B19" w14:textId="77777777" w:rsidR="005E1AAB" w:rsidRPr="00F11CB0" w:rsidRDefault="005E1AAB" w:rsidP="005E1AA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3BC72DE2" w14:textId="77777777" w:rsidR="005E1AAB" w:rsidRPr="00F11CB0" w:rsidRDefault="005E1AAB" w:rsidP="005E1AA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948,983 </w:t>
            </w:r>
          </w:p>
        </w:tc>
      </w:tr>
      <w:tr w:rsidR="005E1AAB" w:rsidRPr="00F11CB0" w14:paraId="30C82F13"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5C143D2" w14:textId="77777777" w:rsidR="005E1AAB" w:rsidRPr="00F11CB0" w:rsidRDefault="005E1AAB" w:rsidP="005E1AA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253B80B" w14:textId="77777777" w:rsidR="005E1AAB" w:rsidRPr="00F11CB0" w:rsidRDefault="005E1AAB" w:rsidP="005E1AA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4,891,477 </w:t>
            </w:r>
          </w:p>
        </w:tc>
      </w:tr>
      <w:tr w:rsidR="005E1AAB" w:rsidRPr="00F11CB0" w14:paraId="39EDB47A"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AC2C4C5" w14:textId="77777777" w:rsidR="005E1AAB" w:rsidRPr="00F11CB0" w:rsidRDefault="005E1AAB" w:rsidP="005E1AA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6D037D60" w14:textId="77777777" w:rsidR="005E1AAB" w:rsidRPr="00F11CB0" w:rsidRDefault="005E1AAB" w:rsidP="005E1AA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3,049,853 </w:t>
            </w:r>
          </w:p>
        </w:tc>
      </w:tr>
      <w:tr w:rsidR="005E1AAB" w:rsidRPr="00F11CB0" w14:paraId="54D72845"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F3175AC" w14:textId="77777777" w:rsidR="005E1AAB" w:rsidRPr="00F11CB0" w:rsidRDefault="005E1AAB" w:rsidP="005E1AA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77C4104" w14:textId="77777777" w:rsidR="005E1AAB" w:rsidRPr="00F11CB0" w:rsidRDefault="005E1AAB" w:rsidP="005E1AA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1,473,830 </w:t>
            </w:r>
          </w:p>
        </w:tc>
      </w:tr>
      <w:tr w:rsidR="005E1AAB" w:rsidRPr="00F11CB0" w14:paraId="145065F4"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D30B588" w14:textId="77777777" w:rsidR="005E1AAB" w:rsidRPr="00F11CB0" w:rsidRDefault="005E1AAB" w:rsidP="005E1AA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30B113C6" w14:textId="258FD674" w:rsidR="005E1AAB" w:rsidRPr="00F11CB0" w:rsidRDefault="005E1AAB"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D85621"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785,991 </w:t>
            </w:r>
          </w:p>
        </w:tc>
      </w:tr>
      <w:tr w:rsidR="005E1AAB" w:rsidRPr="00F11CB0" w14:paraId="46F7C125"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B63FF01" w14:textId="77777777" w:rsidR="005E1AAB" w:rsidRPr="00F11CB0" w:rsidRDefault="005E1AAB" w:rsidP="005E1AA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763AC07F" w14:textId="77777777" w:rsidR="005E1AAB" w:rsidRPr="00F11CB0" w:rsidRDefault="005E1AAB" w:rsidP="005E1AA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$14,294,205 </w:t>
            </w:r>
          </w:p>
        </w:tc>
      </w:tr>
      <w:tr w:rsidR="005E1AAB" w:rsidRPr="00F11CB0" w14:paraId="32E573BA"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9B98FC5" w14:textId="77777777" w:rsidR="005E1AAB" w:rsidRPr="00F11CB0" w:rsidRDefault="005E1AAB" w:rsidP="005E1AA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ECD3E8D" w14:textId="77777777" w:rsidR="005E1AAB" w:rsidRPr="00F11CB0" w:rsidRDefault="005E1AAB" w:rsidP="005E1AA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$13,251,752 </w:t>
            </w:r>
          </w:p>
        </w:tc>
      </w:tr>
      <w:tr w:rsidR="005E1AAB" w:rsidRPr="00F11CB0" w14:paraId="769D7CD1" w14:textId="77777777" w:rsidTr="005E1AA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7956B82" w14:textId="77777777" w:rsidR="005E1AAB" w:rsidRPr="00F11CB0" w:rsidRDefault="005E1AAB" w:rsidP="005E1AA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A4A11E6" w14:textId="77777777" w:rsidR="005E1AAB" w:rsidRPr="00F11CB0" w:rsidRDefault="005E1AAB" w:rsidP="005E1AA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($1,042,453)</w:t>
            </w:r>
          </w:p>
        </w:tc>
      </w:tr>
    </w:tbl>
    <w:p w14:paraId="2C6AAB53" w14:textId="72014217" w:rsidR="00D01923" w:rsidRPr="00F11CB0" w:rsidRDefault="00D01923" w:rsidP="005E33E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A32270" w:rsidRPr="00F11CB0" w14:paraId="2F343998" w14:textId="77777777" w:rsidTr="00AE27D5">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4CCD1B41" w14:textId="77777777" w:rsidR="00A32270" w:rsidRPr="00AE27D5" w:rsidRDefault="00A32270" w:rsidP="00A32270">
            <w:pPr>
              <w:spacing w:after="0" w:line="240" w:lineRule="auto"/>
              <w:rPr>
                <w:rFonts w:ascii="Segoe UI" w:eastAsia="Times New Roman" w:hAnsi="Segoe UI" w:cs="Segoe UI"/>
                <w:b/>
                <w:bCs/>
                <w:color w:val="FFFFFF"/>
              </w:rPr>
            </w:pPr>
            <w:r w:rsidRPr="00AE27D5">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739B7DC1" w14:textId="77777777" w:rsidR="00A32270" w:rsidRPr="00AE27D5" w:rsidRDefault="00A32270" w:rsidP="00A32270">
            <w:pPr>
              <w:spacing w:after="0" w:line="240" w:lineRule="auto"/>
              <w:jc w:val="right"/>
              <w:rPr>
                <w:rFonts w:ascii="Segoe UI" w:eastAsia="Times New Roman" w:hAnsi="Segoe UI" w:cs="Segoe UI"/>
                <w:b/>
                <w:bCs/>
                <w:color w:val="FFFFFF"/>
              </w:rPr>
            </w:pPr>
            <w:r w:rsidRPr="00AE27D5">
              <w:rPr>
                <w:rFonts w:ascii="Segoe UI" w:eastAsia="Times New Roman" w:hAnsi="Segoe UI" w:cs="Segoe UI"/>
                <w:b/>
                <w:bCs/>
                <w:color w:val="FFFFFF"/>
              </w:rPr>
              <w:t>DSHS</w:t>
            </w:r>
          </w:p>
        </w:tc>
      </w:tr>
      <w:tr w:rsidR="00A32270" w:rsidRPr="00F11CB0" w14:paraId="6C97AD0C" w14:textId="77777777" w:rsidTr="00A322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1924607" w14:textId="77777777" w:rsidR="00A32270" w:rsidRPr="00F11CB0" w:rsidRDefault="00A32270" w:rsidP="00A322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3952ACC" w14:textId="77777777" w:rsidR="00A32270" w:rsidRPr="00F11CB0" w:rsidRDefault="00A32270" w:rsidP="00A322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$0 </w:t>
            </w:r>
          </w:p>
        </w:tc>
      </w:tr>
      <w:tr w:rsidR="00A32270" w:rsidRPr="00F11CB0" w14:paraId="78D6E00D" w14:textId="77777777" w:rsidTr="00A322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1D6A1F8" w14:textId="77777777" w:rsidR="00A32270" w:rsidRPr="00F11CB0" w:rsidRDefault="00A32270" w:rsidP="00A322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Allocations</w:t>
            </w:r>
          </w:p>
        </w:tc>
        <w:tc>
          <w:tcPr>
            <w:tcW w:w="2034" w:type="pct"/>
            <w:tcBorders>
              <w:top w:val="nil"/>
              <w:left w:val="nil"/>
              <w:bottom w:val="nil"/>
              <w:right w:val="single" w:sz="8" w:space="0" w:color="5B9BD5"/>
            </w:tcBorders>
            <w:shd w:val="clear" w:color="auto" w:fill="auto"/>
            <w:vAlign w:val="center"/>
            <w:hideMark/>
          </w:tcPr>
          <w:p w14:paraId="72105D44" w14:textId="77777777" w:rsidR="00A32270" w:rsidRPr="00F11CB0" w:rsidRDefault="00A32270" w:rsidP="00A322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$61,065 </w:t>
            </w:r>
          </w:p>
        </w:tc>
      </w:tr>
      <w:tr w:rsidR="00A32270" w:rsidRPr="00F11CB0" w14:paraId="6A8CFAD4" w14:textId="77777777" w:rsidTr="00A322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65E57B8" w14:textId="77777777" w:rsidR="00A32270" w:rsidRPr="00F11CB0" w:rsidRDefault="00A32270" w:rsidP="00A322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4C581791" w14:textId="77777777" w:rsidR="00A32270" w:rsidRPr="00F11CB0" w:rsidRDefault="00A32270" w:rsidP="00A322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FF0000"/>
              </w:rPr>
              <w:t>($611)</w:t>
            </w:r>
          </w:p>
        </w:tc>
      </w:tr>
      <w:tr w:rsidR="00A32270" w:rsidRPr="00F11CB0" w14:paraId="11DC57CD" w14:textId="77777777" w:rsidTr="00A322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D7F7919" w14:textId="77777777" w:rsidR="00A32270" w:rsidRPr="00F11CB0" w:rsidRDefault="00A32270" w:rsidP="00A322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5E558501" w14:textId="77777777" w:rsidR="00A32270" w:rsidRPr="00F11CB0" w:rsidRDefault="00A32270" w:rsidP="00A322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FF0000"/>
              </w:rPr>
              <w:t>($75,949)</w:t>
            </w:r>
          </w:p>
        </w:tc>
      </w:tr>
      <w:tr w:rsidR="00A32270" w:rsidRPr="00F11CB0" w14:paraId="4F030375" w14:textId="77777777" w:rsidTr="00A322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D20FE2E" w14:textId="77777777" w:rsidR="00A32270" w:rsidRPr="00F11CB0" w:rsidRDefault="00A32270" w:rsidP="00A322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5C41916" w14:textId="77777777" w:rsidR="00A32270" w:rsidRPr="00F11CB0" w:rsidRDefault="00A32270" w:rsidP="00A322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$4,859 </w:t>
            </w:r>
          </w:p>
        </w:tc>
      </w:tr>
      <w:tr w:rsidR="00A32270" w:rsidRPr="00F11CB0" w14:paraId="5B7743EA" w14:textId="77777777" w:rsidTr="00A322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1A88E9F" w14:textId="77777777" w:rsidR="00A32270" w:rsidRPr="00F11CB0" w:rsidRDefault="00A32270" w:rsidP="00A322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7A7451E9" w14:textId="77777777" w:rsidR="00A32270" w:rsidRPr="00F11CB0" w:rsidRDefault="00A32270" w:rsidP="00A322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($10,636)</w:t>
            </w:r>
          </w:p>
        </w:tc>
      </w:tr>
    </w:tbl>
    <w:p w14:paraId="35BEBC0F" w14:textId="77777777" w:rsidR="00C2194D" w:rsidRPr="00F11CB0" w:rsidRDefault="00C2194D" w:rsidP="001B61D0">
      <w:pPr>
        <w:spacing w:after="0"/>
        <w:rPr>
          <w:rFonts w:ascii="Segoe UI" w:hAnsi="Segoe UI" w:cs="Segoe UI"/>
          <w:color w:val="2E74B5" w:themeColor="accent1" w:themeShade="BF"/>
          <w:sz w:val="26"/>
        </w:rPr>
      </w:pPr>
    </w:p>
    <w:p w14:paraId="7FA31961" w14:textId="44DC8B5F" w:rsidR="000C59B8" w:rsidRPr="00F11CB0" w:rsidRDefault="00E41ECA" w:rsidP="00AE27D5">
      <w:pPr>
        <w:pStyle w:val="AgencyName"/>
      </w:pPr>
      <w:r w:rsidRPr="00F11CB0">
        <w:t>General Land Office</w:t>
      </w:r>
      <w:r w:rsidRPr="00F11CB0" w:rsidDel="00E41ECA">
        <w:t xml:space="preserve"> </w:t>
      </w:r>
      <w:r w:rsidR="002A23A9" w:rsidRPr="00F11CB0">
        <w:t>(</w:t>
      </w:r>
      <w:r w:rsidR="005E3AEE" w:rsidRPr="00F11CB0">
        <w:t>GLO</w:t>
      </w:r>
      <w:r w:rsidR="002A23A9" w:rsidRPr="00F11CB0">
        <w:t>)</w:t>
      </w:r>
    </w:p>
    <w:tbl>
      <w:tblPr>
        <w:tblW w:w="5000" w:type="pct"/>
        <w:tblLook w:val="04A0" w:firstRow="1" w:lastRow="0" w:firstColumn="1" w:lastColumn="0" w:noHBand="0" w:noVBand="1"/>
      </w:tblPr>
      <w:tblGrid>
        <w:gridCol w:w="5988"/>
        <w:gridCol w:w="3362"/>
      </w:tblGrid>
      <w:tr w:rsidR="002C058B" w:rsidRPr="00F11CB0" w14:paraId="3388C6AD" w14:textId="77777777" w:rsidTr="00AE27D5">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52AE5689" w14:textId="77777777" w:rsidR="002C058B" w:rsidRPr="00F11CB0" w:rsidRDefault="002C058B" w:rsidP="002C058B">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053A9592" w14:textId="77777777" w:rsidR="002C058B" w:rsidRPr="00F11CB0" w:rsidRDefault="002C058B" w:rsidP="002C058B">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2C058B" w:rsidRPr="00F11CB0" w14:paraId="64B7A59C" w14:textId="77777777" w:rsidTr="002C058B">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13A9D03" w14:textId="77777777" w:rsidR="002C058B" w:rsidRPr="00F11CB0" w:rsidRDefault="002C058B" w:rsidP="002C058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60A63E7A" w14:textId="77777777" w:rsidR="002C058B" w:rsidRPr="00F11CB0" w:rsidRDefault="002C058B" w:rsidP="002C058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2C058B" w:rsidRPr="00F11CB0" w14:paraId="5ECBE595"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45942F6" w14:textId="77777777" w:rsidR="002C058B" w:rsidRPr="00F11CB0" w:rsidRDefault="002C058B" w:rsidP="002C058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1F6AC9C9" w14:textId="77777777" w:rsidR="002C058B" w:rsidRPr="00F11CB0" w:rsidRDefault="002C058B" w:rsidP="002C058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2C058B" w:rsidRPr="00F11CB0" w14:paraId="6E3B8F33"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F335C7F" w14:textId="77777777" w:rsidR="002C058B" w:rsidRPr="00F11CB0" w:rsidRDefault="002C058B" w:rsidP="002C058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0070460A" w14:textId="77777777" w:rsidR="002C058B" w:rsidRPr="00F11CB0" w:rsidRDefault="002C058B" w:rsidP="002C058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320,980 </w:t>
            </w:r>
          </w:p>
        </w:tc>
      </w:tr>
      <w:tr w:rsidR="002C058B" w:rsidRPr="00F11CB0" w14:paraId="1AC7ECB8"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DF17FC0" w14:textId="77777777" w:rsidR="002C058B" w:rsidRPr="00F11CB0" w:rsidRDefault="002C058B" w:rsidP="002C058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34BEE79B" w14:textId="77777777" w:rsidR="002C058B" w:rsidRPr="00F11CB0" w:rsidRDefault="002C058B" w:rsidP="002C058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723,543 </w:t>
            </w:r>
          </w:p>
        </w:tc>
      </w:tr>
      <w:tr w:rsidR="002C058B" w:rsidRPr="00F11CB0" w14:paraId="0467D578"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2D1064B" w14:textId="77777777" w:rsidR="002C058B" w:rsidRPr="00F11CB0" w:rsidRDefault="002C058B" w:rsidP="002C058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27EB2E9C" w14:textId="77777777" w:rsidR="002C058B" w:rsidRPr="00F11CB0" w:rsidRDefault="002C058B" w:rsidP="002C058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2C058B" w:rsidRPr="00F11CB0" w14:paraId="17E82965"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E7508F4" w14:textId="77777777" w:rsidR="002C058B" w:rsidRPr="00F11CB0" w:rsidRDefault="002C058B" w:rsidP="002C058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AE54080" w14:textId="77777777" w:rsidR="002C058B" w:rsidRPr="00F11CB0" w:rsidRDefault="002C058B" w:rsidP="002C058B">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2C058B" w:rsidRPr="00F11CB0" w14:paraId="27D2398F"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088D8B0" w14:textId="77777777" w:rsidR="002C058B" w:rsidRPr="00F11CB0" w:rsidRDefault="002C058B" w:rsidP="002C058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5CEDBF56" w14:textId="77777777" w:rsidR="002C058B" w:rsidRPr="00F11CB0" w:rsidRDefault="002C058B" w:rsidP="002C058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$1,044,523 </w:t>
            </w:r>
          </w:p>
        </w:tc>
      </w:tr>
      <w:tr w:rsidR="002C058B" w:rsidRPr="00F11CB0" w14:paraId="1501C8F4"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6F6EB54" w14:textId="77777777" w:rsidR="002C058B" w:rsidRPr="00F11CB0" w:rsidRDefault="002C058B" w:rsidP="002C058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09AEE131" w14:textId="77777777" w:rsidR="002C058B" w:rsidRPr="00F11CB0" w:rsidRDefault="002C058B" w:rsidP="002C058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$330,081 </w:t>
            </w:r>
          </w:p>
        </w:tc>
      </w:tr>
      <w:tr w:rsidR="002C058B" w:rsidRPr="00F11CB0" w14:paraId="27E16ED1" w14:textId="77777777" w:rsidTr="002C058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086FC4E" w14:textId="77777777" w:rsidR="002C058B" w:rsidRPr="00F11CB0" w:rsidRDefault="002C058B" w:rsidP="002C058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589F0A3" w14:textId="77777777" w:rsidR="002C058B" w:rsidRPr="00F11CB0" w:rsidRDefault="002C058B" w:rsidP="002C058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($714,442)</w:t>
            </w:r>
          </w:p>
        </w:tc>
      </w:tr>
    </w:tbl>
    <w:p w14:paraId="3024AACA" w14:textId="77777777" w:rsidR="005155B5" w:rsidRPr="00F11CB0" w:rsidRDefault="005155B5" w:rsidP="000058E3">
      <w:pPr>
        <w:spacing w:after="0"/>
        <w:rPr>
          <w:rFonts w:ascii="Segoe UI" w:hAnsi="Segoe UI" w:cs="Segoe UI"/>
          <w:bCs/>
        </w:rPr>
      </w:pPr>
    </w:p>
    <w:p w14:paraId="1818F45A" w14:textId="4A0B5765" w:rsidR="000058E3" w:rsidRPr="00F11CB0" w:rsidRDefault="00561717" w:rsidP="000058E3">
      <w:pPr>
        <w:spacing w:after="0"/>
        <w:rPr>
          <w:rFonts w:ascii="Segoe UI" w:hAnsi="Segoe UI" w:cs="Segoe UI"/>
          <w:b/>
        </w:rPr>
      </w:pPr>
      <w:r w:rsidRPr="00F11CB0">
        <w:rPr>
          <w:rFonts w:ascii="Segoe UI" w:hAnsi="Segoe UI" w:cs="Segoe UI"/>
          <w:bCs/>
        </w:rPr>
        <w:t>In FY</w:t>
      </w:r>
      <w:r w:rsidR="00D85621" w:rsidRPr="00F11CB0">
        <w:rPr>
          <w:rFonts w:ascii="Segoe UI" w:hAnsi="Segoe UI" w:cs="Segoe UI"/>
          <w:bCs/>
        </w:rPr>
        <w:t>20</w:t>
      </w:r>
      <w:r w:rsidRPr="00F11CB0">
        <w:rPr>
          <w:rFonts w:ascii="Segoe UI" w:hAnsi="Segoe UI" w:cs="Segoe UI"/>
          <w:bCs/>
        </w:rPr>
        <w:t>, GLO did not consume any services that were included in the base rate analysis.</w:t>
      </w:r>
    </w:p>
    <w:p w14:paraId="0AE89626" w14:textId="165EC212" w:rsidR="00F54E3E" w:rsidRPr="00F11CB0" w:rsidRDefault="002A23A9" w:rsidP="002A23A9">
      <w:pPr>
        <w:spacing w:after="0"/>
        <w:rPr>
          <w:rFonts w:ascii="Segoe UI" w:hAnsi="Segoe UI" w:cs="Segoe UI"/>
        </w:rPr>
      </w:pPr>
      <w:r w:rsidRPr="00F11CB0">
        <w:rPr>
          <w:rFonts w:ascii="Segoe UI" w:hAnsi="Segoe UI" w:cs="Segoe UI"/>
        </w:rPr>
        <w:t xml:space="preserve"> </w:t>
      </w:r>
    </w:p>
    <w:p w14:paraId="30738300" w14:textId="77777777" w:rsidR="005155B5" w:rsidRPr="00F11CB0" w:rsidRDefault="005155B5" w:rsidP="00893DCF">
      <w:pPr>
        <w:spacing w:after="0"/>
        <w:rPr>
          <w:rFonts w:ascii="Segoe UI" w:eastAsiaTheme="majorEastAsia" w:hAnsi="Segoe UI" w:cs="Segoe UI"/>
          <w:color w:val="2E74B5" w:themeColor="accent1" w:themeShade="BF"/>
          <w:sz w:val="26"/>
          <w:szCs w:val="26"/>
        </w:rPr>
      </w:pPr>
    </w:p>
    <w:p w14:paraId="4E82BA35" w14:textId="6AE7FE31" w:rsidR="004C45AE" w:rsidRPr="00F11CB0" w:rsidRDefault="0025266A" w:rsidP="00AE27D5">
      <w:pPr>
        <w:pStyle w:val="AgencyName"/>
      </w:pPr>
      <w:r w:rsidRPr="00F11CB0">
        <w:t>Texas Health and Human Services Commission</w:t>
      </w:r>
      <w:r w:rsidR="00893DCF" w:rsidRPr="00F11CB0" w:rsidDel="00E41ECA">
        <w:t xml:space="preserve"> </w:t>
      </w:r>
      <w:r w:rsidR="00893DCF" w:rsidRPr="00F11CB0">
        <w:t>(</w:t>
      </w:r>
      <w:r w:rsidR="00BF064D" w:rsidRPr="00F11CB0">
        <w:t>HHSC</w:t>
      </w:r>
      <w:r w:rsidR="00893DCF" w:rsidRPr="00F11CB0">
        <w:t>)</w:t>
      </w:r>
    </w:p>
    <w:tbl>
      <w:tblPr>
        <w:tblW w:w="5000" w:type="pct"/>
        <w:tblLook w:val="04A0" w:firstRow="1" w:lastRow="0" w:firstColumn="1" w:lastColumn="0" w:noHBand="0" w:noVBand="1"/>
      </w:tblPr>
      <w:tblGrid>
        <w:gridCol w:w="5988"/>
        <w:gridCol w:w="3362"/>
      </w:tblGrid>
      <w:tr w:rsidR="006B242B" w:rsidRPr="00F11CB0" w14:paraId="4C8523FE" w14:textId="77777777" w:rsidTr="00AE27D5">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4FD86D2" w14:textId="77777777" w:rsidR="006B242B" w:rsidRPr="00F11CB0" w:rsidRDefault="006B242B" w:rsidP="006B242B">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7D29ED65" w14:textId="77777777" w:rsidR="006B242B" w:rsidRPr="00F11CB0" w:rsidRDefault="006B242B" w:rsidP="006B242B">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6B242B" w:rsidRPr="00F11CB0" w14:paraId="69395E63" w14:textId="77777777" w:rsidTr="006B242B">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AC29B1F"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06C5B18F"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18,835,515 </w:t>
            </w:r>
          </w:p>
        </w:tc>
      </w:tr>
      <w:tr w:rsidR="006B242B" w:rsidRPr="00F11CB0" w14:paraId="209D8057"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8E6F8F2"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2FE934DB"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3,349,410 </w:t>
            </w:r>
          </w:p>
        </w:tc>
      </w:tr>
      <w:tr w:rsidR="006B242B" w:rsidRPr="00F11CB0" w14:paraId="736FBFD5"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55147B8"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2A394DF0"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22,601,644 </w:t>
            </w:r>
          </w:p>
        </w:tc>
      </w:tr>
      <w:tr w:rsidR="006B242B" w:rsidRPr="00F11CB0" w14:paraId="0471C9E8"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11F51CE"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49921664"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9,196,759 </w:t>
            </w:r>
          </w:p>
        </w:tc>
      </w:tr>
      <w:tr w:rsidR="006B242B" w:rsidRPr="00F11CB0" w14:paraId="79C20CA8"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C5B7903"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C3E369D"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5,295,137 </w:t>
            </w:r>
          </w:p>
        </w:tc>
      </w:tr>
      <w:tr w:rsidR="006B242B" w:rsidRPr="00F11CB0" w14:paraId="25D9250C"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46C9154"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74100693" w14:textId="3CA9B545" w:rsidR="006B242B" w:rsidRPr="00F11CB0" w:rsidRDefault="006B242B" w:rsidP="009011C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D85621"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1,355,711 </w:t>
            </w:r>
          </w:p>
        </w:tc>
      </w:tr>
      <w:tr w:rsidR="006B242B" w:rsidRPr="00F11CB0" w14:paraId="3BB8F699"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66F09B7"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3CD4687A"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$60,634,175 </w:t>
            </w:r>
          </w:p>
        </w:tc>
      </w:tr>
      <w:tr w:rsidR="006B242B" w:rsidRPr="00F11CB0" w14:paraId="0700D810"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1D92319"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22455EA"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$60,177,121 </w:t>
            </w:r>
          </w:p>
        </w:tc>
      </w:tr>
      <w:tr w:rsidR="006B242B" w:rsidRPr="00F11CB0" w14:paraId="61E4CFE3" w14:textId="77777777" w:rsidTr="006B242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66DA06C"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76B03B6E"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($457,054)</w:t>
            </w:r>
          </w:p>
        </w:tc>
      </w:tr>
    </w:tbl>
    <w:p w14:paraId="0DD5C391" w14:textId="7B8B6300" w:rsidR="00155301" w:rsidRPr="00F11CB0" w:rsidRDefault="00893DCF" w:rsidP="00893DCF">
      <w:pPr>
        <w:spacing w:after="0"/>
        <w:rPr>
          <w:rFonts w:ascii="Segoe UI" w:hAnsi="Segoe UI" w:cs="Segoe UI"/>
        </w:rPr>
      </w:pPr>
      <w:r w:rsidRPr="00F11CB0">
        <w:rPr>
          <w:rFonts w:ascii="Segoe UI" w:hAnsi="Segoe UI" w:cs="Segoe UI"/>
        </w:rPr>
        <w:t xml:space="preserve"> </w:t>
      </w:r>
    </w:p>
    <w:tbl>
      <w:tblPr>
        <w:tblW w:w="5000" w:type="pct"/>
        <w:tblLook w:val="04A0" w:firstRow="1" w:lastRow="0" w:firstColumn="1" w:lastColumn="0" w:noHBand="0" w:noVBand="1"/>
      </w:tblPr>
      <w:tblGrid>
        <w:gridCol w:w="5540"/>
        <w:gridCol w:w="3800"/>
      </w:tblGrid>
      <w:tr w:rsidR="006B242B" w:rsidRPr="00F11CB0" w14:paraId="39CC2037" w14:textId="77777777" w:rsidTr="00AE27D5">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7E939C9" w14:textId="77777777" w:rsidR="006B242B" w:rsidRPr="00AE27D5" w:rsidRDefault="006B242B" w:rsidP="006B242B">
            <w:pPr>
              <w:spacing w:after="0" w:line="240" w:lineRule="auto"/>
              <w:rPr>
                <w:rFonts w:ascii="Segoe UI" w:eastAsia="Times New Roman" w:hAnsi="Segoe UI" w:cs="Segoe UI"/>
                <w:b/>
                <w:bCs/>
                <w:color w:val="FFFFFF"/>
              </w:rPr>
            </w:pPr>
            <w:r w:rsidRPr="00AE27D5">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495AC1DD" w14:textId="77777777" w:rsidR="006B242B" w:rsidRPr="00AE27D5" w:rsidRDefault="006B242B" w:rsidP="006B242B">
            <w:pPr>
              <w:spacing w:after="0" w:line="240" w:lineRule="auto"/>
              <w:jc w:val="right"/>
              <w:rPr>
                <w:rFonts w:ascii="Segoe UI" w:eastAsia="Times New Roman" w:hAnsi="Segoe UI" w:cs="Segoe UI"/>
                <w:b/>
                <w:bCs/>
                <w:color w:val="FFFFFF"/>
              </w:rPr>
            </w:pPr>
            <w:r w:rsidRPr="00AE27D5">
              <w:rPr>
                <w:rFonts w:ascii="Segoe UI" w:eastAsia="Times New Roman" w:hAnsi="Segoe UI" w:cs="Segoe UI"/>
                <w:b/>
                <w:bCs/>
                <w:color w:val="FFFFFF"/>
              </w:rPr>
              <w:t>HHSC</w:t>
            </w:r>
          </w:p>
        </w:tc>
      </w:tr>
      <w:tr w:rsidR="006B242B" w:rsidRPr="00F11CB0" w14:paraId="3929033C" w14:textId="77777777" w:rsidTr="006B242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6FCAB28"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63EFAD2"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30,317 </w:t>
            </w:r>
          </w:p>
        </w:tc>
      </w:tr>
      <w:tr w:rsidR="006B242B" w:rsidRPr="00F11CB0" w14:paraId="438A2F61" w14:textId="77777777" w:rsidTr="006B242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56DF06E"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15ADB1C9"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823,495 </w:t>
            </w:r>
          </w:p>
        </w:tc>
      </w:tr>
      <w:tr w:rsidR="006B242B" w:rsidRPr="00F11CB0" w14:paraId="355A7C11" w14:textId="77777777" w:rsidTr="006B242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7488165"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398BB69"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(123,184)</w:t>
            </w:r>
          </w:p>
        </w:tc>
      </w:tr>
      <w:tr w:rsidR="006B242B" w:rsidRPr="00F11CB0" w14:paraId="7C116C8A" w14:textId="77777777" w:rsidTr="006B242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B56789B"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F5DC9BE"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(455,829)</w:t>
            </w:r>
          </w:p>
        </w:tc>
      </w:tr>
      <w:tr w:rsidR="006B242B" w:rsidRPr="00F11CB0" w14:paraId="12DF5CA5" w14:textId="77777777" w:rsidTr="006B242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37DE757" w14:textId="77777777" w:rsidR="006B242B" w:rsidRPr="00F11CB0" w:rsidRDefault="006B242B" w:rsidP="006B242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020BC29" w14:textId="77777777" w:rsidR="006B242B" w:rsidRPr="00F11CB0" w:rsidRDefault="006B242B" w:rsidP="006B242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29,063 </w:t>
            </w:r>
          </w:p>
        </w:tc>
      </w:tr>
      <w:tr w:rsidR="006B242B" w:rsidRPr="00F11CB0" w14:paraId="241F71BC" w14:textId="77777777" w:rsidTr="006B242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DF1E110"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6353E25A" w14:textId="77777777" w:rsidR="006B242B" w:rsidRPr="00F11CB0" w:rsidRDefault="006B242B" w:rsidP="006B242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$303,861 </w:t>
            </w:r>
          </w:p>
        </w:tc>
      </w:tr>
    </w:tbl>
    <w:p w14:paraId="15D03BF4" w14:textId="77777777" w:rsidR="00C2194D" w:rsidRPr="00F11CB0" w:rsidRDefault="00C2194D" w:rsidP="0025266A">
      <w:pPr>
        <w:spacing w:after="0"/>
        <w:rPr>
          <w:rFonts w:ascii="Segoe UI" w:eastAsiaTheme="majorEastAsia" w:hAnsi="Segoe UI" w:cs="Segoe UI"/>
          <w:color w:val="2E74B5" w:themeColor="accent1" w:themeShade="BF"/>
          <w:sz w:val="26"/>
          <w:szCs w:val="26"/>
        </w:rPr>
      </w:pPr>
    </w:p>
    <w:p w14:paraId="34264883" w14:textId="720AF6F8" w:rsidR="00607DB9" w:rsidRPr="00F11CB0" w:rsidRDefault="00044A9F" w:rsidP="0059507B">
      <w:pPr>
        <w:pStyle w:val="AgencyName"/>
      </w:pPr>
      <w:r w:rsidRPr="00F11CB0">
        <w:t>Health Professions Council</w:t>
      </w:r>
      <w:r w:rsidRPr="00F11CB0" w:rsidDel="00044A9F">
        <w:t xml:space="preserve"> </w:t>
      </w:r>
      <w:r w:rsidR="0025266A" w:rsidRPr="00F11CB0">
        <w:t>(H</w:t>
      </w:r>
      <w:r w:rsidR="00445FFE" w:rsidRPr="00F11CB0">
        <w:t>PC</w:t>
      </w:r>
      <w:r w:rsidR="0025266A" w:rsidRPr="00F11CB0">
        <w:t>)</w:t>
      </w:r>
    </w:p>
    <w:tbl>
      <w:tblPr>
        <w:tblW w:w="5000" w:type="pct"/>
        <w:tblLook w:val="04A0" w:firstRow="1" w:lastRow="0" w:firstColumn="1" w:lastColumn="0" w:noHBand="0" w:noVBand="1"/>
      </w:tblPr>
      <w:tblGrid>
        <w:gridCol w:w="5988"/>
        <w:gridCol w:w="3362"/>
      </w:tblGrid>
      <w:tr w:rsidR="00FC00AC" w:rsidRPr="00F11CB0" w14:paraId="39D4E2AC" w14:textId="77777777" w:rsidTr="0059507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74225261" w14:textId="77777777" w:rsidR="00FC00AC" w:rsidRPr="00F11CB0" w:rsidRDefault="00FC00AC" w:rsidP="00FC00AC">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63BF3804" w14:textId="77777777" w:rsidR="00FC00AC" w:rsidRPr="00F11CB0" w:rsidRDefault="00FC00AC" w:rsidP="00FC00AC">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FC00AC" w:rsidRPr="00F11CB0" w14:paraId="4DFA8B54" w14:textId="77777777" w:rsidTr="00FC00AC">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708A592" w14:textId="77777777" w:rsidR="00FC00AC" w:rsidRPr="00F11CB0" w:rsidRDefault="00FC00AC" w:rsidP="00FC00A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61C497A5" w14:textId="77777777" w:rsidR="00FC00AC" w:rsidRPr="00F11CB0" w:rsidRDefault="00FC00AC" w:rsidP="00FC00A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C00AC" w:rsidRPr="00F11CB0" w14:paraId="1A0902C3"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FBFEF0F" w14:textId="77777777" w:rsidR="00FC00AC" w:rsidRPr="00F11CB0" w:rsidRDefault="00FC00AC" w:rsidP="00FC00A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2142C840" w14:textId="77777777" w:rsidR="00FC00AC" w:rsidRPr="00F11CB0" w:rsidRDefault="00FC00AC" w:rsidP="00FC00A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C00AC" w:rsidRPr="00F11CB0" w14:paraId="5F1454A0"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6BBBF90" w14:textId="77777777" w:rsidR="00FC00AC" w:rsidRPr="00F11CB0" w:rsidRDefault="00FC00AC" w:rsidP="00FC00A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4BB0F784" w14:textId="77777777" w:rsidR="00FC00AC" w:rsidRPr="00F11CB0" w:rsidRDefault="00FC00AC" w:rsidP="00FC00A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C00AC" w:rsidRPr="00F11CB0" w14:paraId="31E47D77"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9FF5784" w14:textId="77777777" w:rsidR="00FC00AC" w:rsidRPr="00F11CB0" w:rsidRDefault="00FC00AC" w:rsidP="00FC00A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43CD312E" w14:textId="77777777" w:rsidR="00FC00AC" w:rsidRPr="00F11CB0" w:rsidRDefault="00FC00AC" w:rsidP="00FC00A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C00AC" w:rsidRPr="00F11CB0" w14:paraId="11D6373D"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5AE0A36" w14:textId="77777777" w:rsidR="00FC00AC" w:rsidRPr="00F11CB0" w:rsidRDefault="00FC00AC" w:rsidP="00FC00A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20CA7423" w14:textId="77777777" w:rsidR="00FC00AC" w:rsidRPr="00F11CB0" w:rsidRDefault="00FC00AC" w:rsidP="00FC00A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C00AC" w:rsidRPr="00F11CB0" w14:paraId="358B1BFA"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211CE70" w14:textId="77777777" w:rsidR="00FC00AC" w:rsidRPr="00F11CB0" w:rsidRDefault="00FC00AC" w:rsidP="00FC00A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60299021" w14:textId="77777777" w:rsidR="00FC00AC" w:rsidRPr="00F11CB0" w:rsidRDefault="00FC00AC" w:rsidP="00FC00AC">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FC00AC" w:rsidRPr="00F11CB0" w14:paraId="75F70725"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4BD256E" w14:textId="77777777" w:rsidR="00FC00AC" w:rsidRPr="00F11CB0" w:rsidRDefault="00FC00AC" w:rsidP="00FC00A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5751BE1B" w14:textId="77777777" w:rsidR="00FC00AC" w:rsidRPr="00F11CB0" w:rsidRDefault="00FC00AC" w:rsidP="00FC00A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$0 </w:t>
            </w:r>
          </w:p>
        </w:tc>
      </w:tr>
      <w:tr w:rsidR="00FC00AC" w:rsidRPr="00F11CB0" w14:paraId="48556021"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0DA0184" w14:textId="77777777" w:rsidR="00FC00AC" w:rsidRPr="00F11CB0" w:rsidRDefault="00FC00AC" w:rsidP="00FC00A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678EE28" w14:textId="77777777" w:rsidR="00FC00AC" w:rsidRPr="00F11CB0" w:rsidRDefault="00FC00AC" w:rsidP="00FC00A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$149,911 </w:t>
            </w:r>
          </w:p>
        </w:tc>
      </w:tr>
      <w:tr w:rsidR="00FC00AC" w:rsidRPr="00F11CB0" w14:paraId="7F053B82" w14:textId="77777777" w:rsidTr="00FC00A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E55A589" w14:textId="77777777" w:rsidR="00FC00AC" w:rsidRPr="00F11CB0" w:rsidRDefault="00FC00AC" w:rsidP="00FC00A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06BC408E" w14:textId="77777777" w:rsidR="00FC00AC" w:rsidRPr="00F11CB0" w:rsidRDefault="00FC00AC" w:rsidP="00FC00A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$149,911 </w:t>
            </w:r>
          </w:p>
        </w:tc>
      </w:tr>
    </w:tbl>
    <w:p w14:paraId="5599B874" w14:textId="77777777" w:rsidR="00607DB9" w:rsidRPr="00F11CB0" w:rsidRDefault="00607DB9" w:rsidP="00F47AE7">
      <w:pPr>
        <w:spacing w:after="0"/>
        <w:ind w:right="3240"/>
        <w:rPr>
          <w:rFonts w:ascii="Segoe UI" w:hAnsi="Segoe UI" w:cs="Segoe UI"/>
          <w:b/>
          <w:i/>
          <w:iCs/>
          <w:sz w:val="16"/>
          <w:szCs w:val="16"/>
        </w:rPr>
      </w:pPr>
    </w:p>
    <w:p w14:paraId="493E226A" w14:textId="1FB8EFCA" w:rsidR="001920BD" w:rsidRPr="00F11CB0" w:rsidRDefault="00D91DA8" w:rsidP="001920BD">
      <w:pPr>
        <w:spacing w:after="0"/>
        <w:rPr>
          <w:rFonts w:ascii="Segoe UI" w:hAnsi="Segoe UI" w:cs="Segoe UI"/>
          <w:b/>
        </w:rPr>
      </w:pPr>
      <w:r w:rsidRPr="00F11CB0">
        <w:rPr>
          <w:rFonts w:ascii="Segoe UI" w:hAnsi="Segoe UI" w:cs="Segoe UI"/>
          <w:bCs/>
        </w:rPr>
        <w:t>In FY</w:t>
      </w:r>
      <w:r w:rsidR="00D85621" w:rsidRPr="00F11CB0">
        <w:rPr>
          <w:rFonts w:ascii="Segoe UI" w:hAnsi="Segoe UI" w:cs="Segoe UI"/>
          <w:bCs/>
        </w:rPr>
        <w:t>20</w:t>
      </w:r>
      <w:r w:rsidRPr="00F11CB0">
        <w:rPr>
          <w:rFonts w:ascii="Segoe UI" w:hAnsi="Segoe UI" w:cs="Segoe UI"/>
          <w:bCs/>
        </w:rPr>
        <w:t>, HPC did not consume any services that were included in the base rate analysis.</w:t>
      </w:r>
    </w:p>
    <w:p w14:paraId="31686DD1" w14:textId="77777777" w:rsidR="00C2194D" w:rsidRPr="00F11CB0" w:rsidRDefault="00C2194D" w:rsidP="001B61D0">
      <w:pPr>
        <w:spacing w:after="0"/>
        <w:rPr>
          <w:rFonts w:ascii="Segoe UI" w:hAnsi="Segoe UI" w:cs="Segoe UI"/>
          <w:color w:val="2E74B5" w:themeColor="accent1" w:themeShade="BF"/>
          <w:sz w:val="26"/>
        </w:rPr>
      </w:pPr>
    </w:p>
    <w:p w14:paraId="76EF261A" w14:textId="77777777" w:rsidR="005155B5" w:rsidRPr="00F11CB0" w:rsidRDefault="005155B5" w:rsidP="00005480">
      <w:pPr>
        <w:spacing w:after="0"/>
        <w:rPr>
          <w:rFonts w:ascii="Segoe UI" w:eastAsiaTheme="majorEastAsia" w:hAnsi="Segoe UI" w:cs="Segoe UI"/>
          <w:color w:val="2E74B5" w:themeColor="accent1" w:themeShade="BF"/>
          <w:sz w:val="26"/>
          <w:szCs w:val="26"/>
        </w:rPr>
      </w:pPr>
    </w:p>
    <w:p w14:paraId="3E7B4938" w14:textId="77777777" w:rsidR="005155B5" w:rsidRPr="00F11CB0" w:rsidRDefault="005155B5" w:rsidP="00005480">
      <w:pPr>
        <w:spacing w:after="0"/>
        <w:rPr>
          <w:rFonts w:ascii="Segoe UI" w:eastAsiaTheme="majorEastAsia" w:hAnsi="Segoe UI" w:cs="Segoe UI"/>
          <w:color w:val="2E74B5" w:themeColor="accent1" w:themeShade="BF"/>
          <w:sz w:val="26"/>
          <w:szCs w:val="26"/>
        </w:rPr>
      </w:pPr>
    </w:p>
    <w:p w14:paraId="247CCA91" w14:textId="77777777" w:rsidR="005155B5" w:rsidRPr="00F11CB0" w:rsidRDefault="005155B5" w:rsidP="00005480">
      <w:pPr>
        <w:spacing w:after="0"/>
        <w:rPr>
          <w:rFonts w:ascii="Segoe UI" w:eastAsiaTheme="majorEastAsia" w:hAnsi="Segoe UI" w:cs="Segoe UI"/>
          <w:color w:val="2E74B5" w:themeColor="accent1" w:themeShade="BF"/>
          <w:sz w:val="26"/>
          <w:szCs w:val="26"/>
        </w:rPr>
      </w:pPr>
    </w:p>
    <w:p w14:paraId="121901EB" w14:textId="77777777" w:rsidR="005155B5" w:rsidRPr="00F11CB0" w:rsidRDefault="005155B5" w:rsidP="00005480">
      <w:pPr>
        <w:spacing w:after="0"/>
        <w:rPr>
          <w:rFonts w:ascii="Segoe UI" w:eastAsiaTheme="majorEastAsia" w:hAnsi="Segoe UI" w:cs="Segoe UI"/>
          <w:color w:val="2E74B5" w:themeColor="accent1" w:themeShade="BF"/>
          <w:sz w:val="26"/>
          <w:szCs w:val="26"/>
        </w:rPr>
      </w:pPr>
    </w:p>
    <w:p w14:paraId="0C83E8A2" w14:textId="77777777" w:rsidR="005155B5" w:rsidRPr="00F11CB0" w:rsidRDefault="005155B5" w:rsidP="00444D94">
      <w:pPr>
        <w:spacing w:after="0"/>
        <w:rPr>
          <w:rFonts w:ascii="Segoe UI" w:eastAsiaTheme="majorEastAsia" w:hAnsi="Segoe UI" w:cs="Segoe UI"/>
          <w:color w:val="2E74B5" w:themeColor="accent1" w:themeShade="BF"/>
          <w:sz w:val="26"/>
          <w:szCs w:val="26"/>
        </w:rPr>
      </w:pPr>
    </w:p>
    <w:p w14:paraId="41C3075C" w14:textId="42D8A6CD" w:rsidR="00402E16" w:rsidRPr="00F11CB0" w:rsidRDefault="00B7485D" w:rsidP="0059507B">
      <w:pPr>
        <w:pStyle w:val="AgencyName"/>
      </w:pPr>
      <w:r w:rsidRPr="00F11CB0">
        <w:t>Office of the Attorney General</w:t>
      </w:r>
      <w:r w:rsidR="00A33708" w:rsidRPr="00F11CB0">
        <w:t>-Admin/Legal</w:t>
      </w:r>
      <w:r w:rsidRPr="00F11CB0" w:rsidDel="00B7485D">
        <w:t xml:space="preserve"> </w:t>
      </w:r>
      <w:r w:rsidR="00005480" w:rsidRPr="00F11CB0">
        <w:t>(</w:t>
      </w:r>
      <w:r w:rsidR="00C10294" w:rsidRPr="00F11CB0">
        <w:t>OAG</w:t>
      </w:r>
      <w:r w:rsidR="00CD5A8F" w:rsidRPr="00F11CB0">
        <w:t>-AL</w:t>
      </w:r>
      <w:r w:rsidR="00005480" w:rsidRPr="00F11CB0">
        <w:t>)</w:t>
      </w:r>
    </w:p>
    <w:tbl>
      <w:tblPr>
        <w:tblW w:w="5000" w:type="pct"/>
        <w:tblLook w:val="04A0" w:firstRow="1" w:lastRow="0" w:firstColumn="1" w:lastColumn="0" w:noHBand="0" w:noVBand="1"/>
      </w:tblPr>
      <w:tblGrid>
        <w:gridCol w:w="5988"/>
        <w:gridCol w:w="3362"/>
      </w:tblGrid>
      <w:tr w:rsidR="00402E16" w:rsidRPr="00F11CB0" w14:paraId="5B34BEC0" w14:textId="77777777" w:rsidTr="0059507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B295054" w14:textId="77777777" w:rsidR="00402E16" w:rsidRPr="00F11CB0" w:rsidRDefault="00402E16" w:rsidP="00402E16">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3AFB7142" w14:textId="77777777" w:rsidR="00402E16" w:rsidRPr="00F11CB0" w:rsidRDefault="00402E16" w:rsidP="00402E16">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402E16" w:rsidRPr="00F11CB0" w14:paraId="3FED090A" w14:textId="77777777" w:rsidTr="00402E16">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186BA6C" w14:textId="77777777" w:rsidR="00402E16" w:rsidRPr="00F11CB0" w:rsidRDefault="00402E16" w:rsidP="00402E1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78AA7F92" w14:textId="77777777" w:rsidR="00402E16" w:rsidRPr="00F11CB0" w:rsidRDefault="00402E16" w:rsidP="00402E1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1,152,893 </w:t>
            </w:r>
          </w:p>
        </w:tc>
      </w:tr>
      <w:tr w:rsidR="00402E16" w:rsidRPr="00F11CB0" w14:paraId="699337AD"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38087FF" w14:textId="77777777" w:rsidR="00402E16" w:rsidRPr="00F11CB0" w:rsidRDefault="00402E16" w:rsidP="00402E1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74EE006C" w14:textId="77777777" w:rsidR="00402E16" w:rsidRPr="00F11CB0" w:rsidRDefault="00402E16" w:rsidP="00402E1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169,278 </w:t>
            </w:r>
          </w:p>
        </w:tc>
      </w:tr>
      <w:tr w:rsidR="00402E16" w:rsidRPr="00F11CB0" w14:paraId="157D88FC"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FCBDF35" w14:textId="77777777" w:rsidR="00402E16" w:rsidRPr="00F11CB0" w:rsidRDefault="00402E16" w:rsidP="00402E1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5B3EDBA7" w14:textId="77777777" w:rsidR="00402E16" w:rsidRPr="00F11CB0" w:rsidRDefault="00402E16" w:rsidP="00402E1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832,648 </w:t>
            </w:r>
          </w:p>
        </w:tc>
      </w:tr>
      <w:tr w:rsidR="00402E16" w:rsidRPr="00F11CB0" w14:paraId="223E7E15"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BFCF3EE" w14:textId="77777777" w:rsidR="00402E16" w:rsidRPr="00F11CB0" w:rsidRDefault="00402E16" w:rsidP="00402E1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0226B6C6" w14:textId="77777777" w:rsidR="00402E16" w:rsidRPr="00F11CB0" w:rsidRDefault="00402E16" w:rsidP="00402E1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673,281 </w:t>
            </w:r>
          </w:p>
        </w:tc>
      </w:tr>
      <w:tr w:rsidR="00402E16" w:rsidRPr="00F11CB0" w14:paraId="313838C1"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277AF4A" w14:textId="77777777" w:rsidR="00402E16" w:rsidRPr="00F11CB0" w:rsidRDefault="00402E16" w:rsidP="00402E1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48C9B8C" w14:textId="77777777" w:rsidR="00402E16" w:rsidRPr="00F11CB0" w:rsidRDefault="00402E16" w:rsidP="00402E1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354,154 </w:t>
            </w:r>
          </w:p>
        </w:tc>
      </w:tr>
      <w:tr w:rsidR="00402E16" w:rsidRPr="00F11CB0" w14:paraId="1776CF14"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4E6175C" w14:textId="77777777" w:rsidR="00402E16" w:rsidRPr="00F11CB0" w:rsidRDefault="00402E16" w:rsidP="00402E1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1A1AF6B2" w14:textId="1FE38896" w:rsidR="00402E16" w:rsidRPr="00F11CB0" w:rsidRDefault="00402E16" w:rsidP="007A506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157,177 </w:t>
            </w:r>
          </w:p>
        </w:tc>
      </w:tr>
      <w:tr w:rsidR="00402E16" w:rsidRPr="00F11CB0" w14:paraId="6115E020"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3F2DF86" w14:textId="77777777" w:rsidR="00402E16" w:rsidRPr="00F11CB0" w:rsidRDefault="00402E16" w:rsidP="00402E1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5775E66E" w14:textId="77777777" w:rsidR="00402E16" w:rsidRPr="00F11CB0" w:rsidRDefault="00402E16" w:rsidP="00402E1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$3,339,430 </w:t>
            </w:r>
          </w:p>
        </w:tc>
      </w:tr>
      <w:tr w:rsidR="00402E16" w:rsidRPr="00F11CB0" w14:paraId="11EE7CAC"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F44277C" w14:textId="77777777" w:rsidR="00402E16" w:rsidRPr="00F11CB0" w:rsidRDefault="00402E16" w:rsidP="00402E1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14AB7D31" w14:textId="77777777" w:rsidR="00402E16" w:rsidRPr="00F11CB0" w:rsidRDefault="00402E16" w:rsidP="00402E1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$4,184,618 </w:t>
            </w:r>
          </w:p>
        </w:tc>
      </w:tr>
      <w:tr w:rsidR="00402E16" w:rsidRPr="00F11CB0" w14:paraId="16950FB3" w14:textId="77777777" w:rsidTr="00402E1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318AFC" w14:textId="77777777" w:rsidR="00402E16" w:rsidRPr="00F11CB0" w:rsidRDefault="00402E16" w:rsidP="00402E1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8AD975F" w14:textId="77777777" w:rsidR="00402E16" w:rsidRPr="00F11CB0" w:rsidRDefault="00402E16" w:rsidP="00402E1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$845,188 </w:t>
            </w:r>
          </w:p>
        </w:tc>
      </w:tr>
    </w:tbl>
    <w:p w14:paraId="77926327" w14:textId="39098100" w:rsidR="00E110FB" w:rsidRPr="00F11CB0" w:rsidRDefault="00E110FB" w:rsidP="00451217">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AE1E5C" w:rsidRPr="00F11CB0" w14:paraId="14D18CEF" w14:textId="77777777" w:rsidTr="007A506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98E5ACA" w14:textId="77777777" w:rsidR="00AE1E5C" w:rsidRPr="007A5064" w:rsidRDefault="00AE1E5C" w:rsidP="00AE1E5C">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653DF449" w14:textId="77777777" w:rsidR="00AE1E5C" w:rsidRPr="007A5064" w:rsidRDefault="00AE1E5C" w:rsidP="00AE1E5C">
            <w:pPr>
              <w:spacing w:after="0" w:line="240" w:lineRule="auto"/>
              <w:jc w:val="right"/>
              <w:rPr>
                <w:rFonts w:ascii="Segoe UI" w:eastAsia="Times New Roman" w:hAnsi="Segoe UI" w:cs="Segoe UI"/>
                <w:b/>
                <w:bCs/>
                <w:color w:val="FFFFFF"/>
              </w:rPr>
            </w:pPr>
            <w:r w:rsidRPr="007A5064">
              <w:rPr>
                <w:rFonts w:ascii="Segoe UI" w:eastAsia="Times New Roman" w:hAnsi="Segoe UI" w:cs="Segoe UI"/>
                <w:b/>
                <w:bCs/>
                <w:color w:val="FFFFFF"/>
              </w:rPr>
              <w:t>OAG-AL</w:t>
            </w:r>
          </w:p>
        </w:tc>
      </w:tr>
      <w:tr w:rsidR="00AE1E5C" w:rsidRPr="00F11CB0" w14:paraId="63F01620" w14:textId="77777777" w:rsidTr="00AE1E5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6185C54" w14:textId="77777777" w:rsidR="00AE1E5C" w:rsidRPr="00F11CB0" w:rsidRDefault="00AE1E5C" w:rsidP="00AE1E5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F9AE280" w14:textId="77777777" w:rsidR="00AE1E5C" w:rsidRPr="00F11CB0" w:rsidRDefault="00AE1E5C" w:rsidP="00AE1E5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3,991 </w:t>
            </w:r>
          </w:p>
        </w:tc>
      </w:tr>
      <w:tr w:rsidR="00AE1E5C" w:rsidRPr="00F11CB0" w14:paraId="2CCFCE40" w14:textId="77777777" w:rsidTr="00AE1E5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C8DAA5C" w14:textId="77777777" w:rsidR="00AE1E5C" w:rsidRPr="00F11CB0" w:rsidRDefault="00AE1E5C" w:rsidP="00AE1E5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31CD5201" w14:textId="77777777" w:rsidR="00AE1E5C" w:rsidRPr="00F11CB0" w:rsidRDefault="00AE1E5C" w:rsidP="00AE1E5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27,219 </w:t>
            </w:r>
          </w:p>
        </w:tc>
      </w:tr>
      <w:tr w:rsidR="00AE1E5C" w:rsidRPr="00F11CB0" w14:paraId="5729B990" w14:textId="77777777" w:rsidTr="00AE1E5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B283794" w14:textId="77777777" w:rsidR="00AE1E5C" w:rsidRPr="00F11CB0" w:rsidRDefault="00AE1E5C" w:rsidP="00AE1E5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0E909CD" w14:textId="77777777" w:rsidR="00AE1E5C" w:rsidRPr="00F11CB0" w:rsidRDefault="00AE1E5C" w:rsidP="00AE1E5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(43,015)</w:t>
            </w:r>
          </w:p>
        </w:tc>
      </w:tr>
      <w:tr w:rsidR="00AE1E5C" w:rsidRPr="00F11CB0" w14:paraId="53CC8FAA" w14:textId="77777777" w:rsidTr="00AE1E5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6C0BD13" w14:textId="77777777" w:rsidR="00AE1E5C" w:rsidRPr="00F11CB0" w:rsidRDefault="00AE1E5C" w:rsidP="00AE1E5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5B227417" w14:textId="77777777" w:rsidR="00AE1E5C" w:rsidRPr="00F11CB0" w:rsidRDefault="00AE1E5C" w:rsidP="00AE1E5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1,107 </w:t>
            </w:r>
          </w:p>
        </w:tc>
      </w:tr>
      <w:tr w:rsidR="00AE1E5C" w:rsidRPr="00F11CB0" w14:paraId="6B3C11BC" w14:textId="77777777" w:rsidTr="00AE1E5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9B04984" w14:textId="77777777" w:rsidR="00AE1E5C" w:rsidRPr="00F11CB0" w:rsidRDefault="00AE1E5C" w:rsidP="00AE1E5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B014836" w14:textId="77777777" w:rsidR="00AE1E5C" w:rsidRPr="00F11CB0" w:rsidRDefault="00AE1E5C" w:rsidP="00AE1E5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2,717 </w:t>
            </w:r>
          </w:p>
        </w:tc>
      </w:tr>
      <w:tr w:rsidR="00AE1E5C" w:rsidRPr="00F11CB0" w14:paraId="05FABDF3" w14:textId="77777777" w:rsidTr="00AE1E5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A815C7E" w14:textId="77777777" w:rsidR="00AE1E5C" w:rsidRPr="00F11CB0" w:rsidRDefault="00AE1E5C" w:rsidP="00AE1E5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4FC65013" w14:textId="77777777" w:rsidR="00AE1E5C" w:rsidRPr="00F11CB0" w:rsidRDefault="00AE1E5C" w:rsidP="00AE1E5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($7,981)</w:t>
            </w:r>
          </w:p>
        </w:tc>
      </w:tr>
    </w:tbl>
    <w:p w14:paraId="5E392D2D" w14:textId="77777777" w:rsidR="00481817" w:rsidRPr="00F11CB0" w:rsidRDefault="00481817" w:rsidP="00CD5A8F">
      <w:pPr>
        <w:spacing w:after="0"/>
        <w:rPr>
          <w:rFonts w:ascii="Segoe UI" w:eastAsiaTheme="majorEastAsia" w:hAnsi="Segoe UI" w:cs="Segoe UI"/>
          <w:color w:val="2E74B5" w:themeColor="accent1" w:themeShade="BF"/>
          <w:sz w:val="26"/>
          <w:szCs w:val="26"/>
        </w:rPr>
      </w:pPr>
    </w:p>
    <w:p w14:paraId="1483A35A" w14:textId="1A4696FD" w:rsidR="00B852E1" w:rsidRPr="007A5064" w:rsidRDefault="00CD5A8F" w:rsidP="007A5064">
      <w:pPr>
        <w:pStyle w:val="AgencyName"/>
      </w:pPr>
      <w:r w:rsidRPr="007A5064">
        <w:t>Office of the Attorney General</w:t>
      </w:r>
      <w:r w:rsidR="00A33708" w:rsidRPr="007A5064">
        <w:t>-Child Support</w:t>
      </w:r>
      <w:r w:rsidRPr="007A5064" w:rsidDel="00B7485D">
        <w:t xml:space="preserve"> </w:t>
      </w:r>
      <w:r w:rsidRPr="007A5064">
        <w:t>(OAG-</w:t>
      </w:r>
      <w:r w:rsidR="00A33708" w:rsidRPr="007A5064">
        <w:t>CS</w:t>
      </w:r>
      <w:r w:rsidRPr="007A5064">
        <w:t>)</w:t>
      </w:r>
    </w:p>
    <w:tbl>
      <w:tblPr>
        <w:tblW w:w="5000" w:type="pct"/>
        <w:tblLook w:val="04A0" w:firstRow="1" w:lastRow="0" w:firstColumn="1" w:lastColumn="0" w:noHBand="0" w:noVBand="1"/>
      </w:tblPr>
      <w:tblGrid>
        <w:gridCol w:w="5988"/>
        <w:gridCol w:w="3362"/>
      </w:tblGrid>
      <w:tr w:rsidR="008306B8" w:rsidRPr="00F11CB0" w14:paraId="68E66E2F" w14:textId="77777777" w:rsidTr="007A506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6CF3D2AA" w14:textId="77777777" w:rsidR="008306B8" w:rsidRPr="00F11CB0" w:rsidRDefault="008306B8" w:rsidP="008306B8">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60E5BF3D" w14:textId="77777777" w:rsidR="008306B8" w:rsidRPr="00F11CB0" w:rsidRDefault="008306B8" w:rsidP="008306B8">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8306B8" w:rsidRPr="00F11CB0" w14:paraId="15EC445D" w14:textId="77777777" w:rsidTr="008306B8">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6B1DF7E8"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77BC82A1"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17,325,410 </w:t>
            </w:r>
          </w:p>
        </w:tc>
      </w:tr>
      <w:tr w:rsidR="008306B8" w:rsidRPr="00F11CB0" w14:paraId="0DF95687"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4077097"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4C770B4D"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2,155,488 </w:t>
            </w:r>
          </w:p>
        </w:tc>
      </w:tr>
      <w:tr w:rsidR="008306B8" w:rsidRPr="00F11CB0" w14:paraId="05CB486A"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1792C72"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0AADC1F"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5,463,650 </w:t>
            </w:r>
          </w:p>
        </w:tc>
      </w:tr>
      <w:tr w:rsidR="008306B8" w:rsidRPr="00F11CB0" w14:paraId="663B953A"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2A5B1FE"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09AA52EA"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5,892,989 </w:t>
            </w:r>
          </w:p>
        </w:tc>
      </w:tr>
      <w:tr w:rsidR="008306B8" w:rsidRPr="00F11CB0" w14:paraId="45B01645"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6D8B115"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120E3265"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1,850,936 </w:t>
            </w:r>
          </w:p>
        </w:tc>
      </w:tr>
      <w:tr w:rsidR="008306B8" w:rsidRPr="00F11CB0" w14:paraId="27204042"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F533D25"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75D7363" w14:textId="50D355F7" w:rsidR="008306B8" w:rsidRPr="00F11CB0" w:rsidRDefault="008306B8" w:rsidP="007A506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D85621"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640,157 </w:t>
            </w:r>
          </w:p>
        </w:tc>
      </w:tr>
      <w:tr w:rsidR="008306B8" w:rsidRPr="00F11CB0" w14:paraId="29666A03"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4DECA9"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177CCA37"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$33,328,630 </w:t>
            </w:r>
          </w:p>
        </w:tc>
      </w:tr>
      <w:tr w:rsidR="008306B8" w:rsidRPr="00F11CB0" w14:paraId="3C8991EB"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8FDBA3F"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18DEF5D4"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$46,290,914 </w:t>
            </w:r>
          </w:p>
        </w:tc>
      </w:tr>
      <w:tr w:rsidR="008306B8" w:rsidRPr="00F11CB0" w14:paraId="29CF2D2A" w14:textId="77777777" w:rsidTr="008306B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4AFBE4A"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6523CF28"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$12,962,284 </w:t>
            </w:r>
          </w:p>
        </w:tc>
      </w:tr>
    </w:tbl>
    <w:p w14:paraId="0D7BAE38" w14:textId="1FDF471F" w:rsidR="00B55685" w:rsidRPr="00F11CB0" w:rsidRDefault="00B55685" w:rsidP="00CD5A8F">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8306B8" w:rsidRPr="00F11CB0" w14:paraId="2C0C0F26" w14:textId="77777777" w:rsidTr="007A506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EB7CF5D" w14:textId="77777777" w:rsidR="008306B8" w:rsidRPr="007A5064" w:rsidRDefault="008306B8" w:rsidP="008306B8">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C9ADC8F" w14:textId="77777777" w:rsidR="008306B8" w:rsidRPr="007A5064" w:rsidRDefault="008306B8" w:rsidP="008306B8">
            <w:pPr>
              <w:spacing w:after="0" w:line="240" w:lineRule="auto"/>
              <w:jc w:val="right"/>
              <w:rPr>
                <w:rFonts w:ascii="Segoe UI" w:eastAsia="Times New Roman" w:hAnsi="Segoe UI" w:cs="Segoe UI"/>
                <w:b/>
                <w:bCs/>
                <w:color w:val="FFFFFF"/>
              </w:rPr>
            </w:pPr>
            <w:r w:rsidRPr="007A5064">
              <w:rPr>
                <w:rFonts w:ascii="Segoe UI" w:eastAsia="Times New Roman" w:hAnsi="Segoe UI" w:cs="Segoe UI"/>
                <w:b/>
                <w:bCs/>
                <w:color w:val="FFFFFF"/>
              </w:rPr>
              <w:t>OAG-CS</w:t>
            </w:r>
          </w:p>
        </w:tc>
      </w:tr>
      <w:tr w:rsidR="008306B8" w:rsidRPr="00F11CB0" w14:paraId="1598DB65" w14:textId="77777777" w:rsidTr="008306B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5ADFD4B"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EDB13F1"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209,792 </w:t>
            </w:r>
          </w:p>
        </w:tc>
      </w:tr>
      <w:tr w:rsidR="008306B8" w:rsidRPr="00F11CB0" w14:paraId="28672B72" w14:textId="77777777" w:rsidTr="008306B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425792D"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4CA671C3"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(423,791)</w:t>
            </w:r>
          </w:p>
        </w:tc>
      </w:tr>
      <w:tr w:rsidR="008306B8" w:rsidRPr="00F11CB0" w14:paraId="7B27F9D4" w14:textId="77777777" w:rsidTr="008306B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8FA7395"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B30D353"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(55,119)</w:t>
            </w:r>
          </w:p>
        </w:tc>
      </w:tr>
      <w:tr w:rsidR="008306B8" w:rsidRPr="00F11CB0" w14:paraId="00C2587E" w14:textId="77777777" w:rsidTr="008306B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7A842AF"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1D131967"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(222,257)</w:t>
            </w:r>
          </w:p>
        </w:tc>
      </w:tr>
      <w:tr w:rsidR="008306B8" w:rsidRPr="00F11CB0" w14:paraId="7E0E8EBD" w14:textId="77777777" w:rsidTr="008306B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AC9859B" w14:textId="77777777" w:rsidR="008306B8" w:rsidRPr="00F11CB0" w:rsidRDefault="008306B8" w:rsidP="008306B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0176F1D" w14:textId="77777777" w:rsidR="008306B8" w:rsidRPr="00F11CB0" w:rsidRDefault="008306B8" w:rsidP="008306B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16,662 </w:t>
            </w:r>
          </w:p>
        </w:tc>
      </w:tr>
      <w:tr w:rsidR="008306B8" w:rsidRPr="00F11CB0" w14:paraId="2F0EDFB1" w14:textId="77777777" w:rsidTr="008306B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F86D562"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42B4D9A8" w14:textId="77777777" w:rsidR="008306B8" w:rsidRPr="00F11CB0" w:rsidRDefault="008306B8" w:rsidP="008306B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($474,713)</w:t>
            </w:r>
          </w:p>
        </w:tc>
      </w:tr>
    </w:tbl>
    <w:p w14:paraId="747407B7" w14:textId="77777777" w:rsidR="007A5064" w:rsidRDefault="007A5064" w:rsidP="00444D94">
      <w:pPr>
        <w:spacing w:after="0"/>
        <w:rPr>
          <w:rFonts w:ascii="Segoe UI" w:eastAsiaTheme="majorEastAsia" w:hAnsi="Segoe UI" w:cs="Segoe UI"/>
          <w:color w:val="2E74B5" w:themeColor="accent1" w:themeShade="BF"/>
          <w:sz w:val="26"/>
          <w:szCs w:val="26"/>
        </w:rPr>
      </w:pPr>
    </w:p>
    <w:p w14:paraId="4FF4E480" w14:textId="435023A3" w:rsidR="00641A3D" w:rsidRPr="00F11CB0" w:rsidRDefault="002726EA" w:rsidP="007A5064">
      <w:pPr>
        <w:pStyle w:val="AgencyName"/>
      </w:pPr>
      <w:r w:rsidRPr="00F11CB0">
        <w:t>Public Utility Commission of Texas</w:t>
      </w:r>
      <w:r w:rsidRPr="00F11CB0" w:rsidDel="002726EA">
        <w:t xml:space="preserve"> </w:t>
      </w:r>
      <w:r w:rsidR="00643222" w:rsidRPr="00F11CB0">
        <w:t>(PUC)</w:t>
      </w:r>
    </w:p>
    <w:tbl>
      <w:tblPr>
        <w:tblW w:w="5000" w:type="pct"/>
        <w:tblLook w:val="04A0" w:firstRow="1" w:lastRow="0" w:firstColumn="1" w:lastColumn="0" w:noHBand="0" w:noVBand="1"/>
      </w:tblPr>
      <w:tblGrid>
        <w:gridCol w:w="5988"/>
        <w:gridCol w:w="3362"/>
      </w:tblGrid>
      <w:tr w:rsidR="00641A3D" w:rsidRPr="00F11CB0" w14:paraId="21C2BAAB" w14:textId="77777777" w:rsidTr="007A506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11A296B3" w14:textId="77777777" w:rsidR="00641A3D" w:rsidRPr="00F11CB0" w:rsidRDefault="00641A3D" w:rsidP="00641A3D">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257C046E" w14:textId="77777777" w:rsidR="00641A3D" w:rsidRPr="00F11CB0" w:rsidRDefault="00641A3D" w:rsidP="00641A3D">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641A3D" w:rsidRPr="00F11CB0" w14:paraId="02630BA6" w14:textId="77777777" w:rsidTr="00641A3D">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67FE945" w14:textId="77777777" w:rsidR="00641A3D" w:rsidRPr="00F11CB0" w:rsidRDefault="00641A3D" w:rsidP="00641A3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3424C9EB" w14:textId="77777777" w:rsidR="00641A3D" w:rsidRPr="00F11CB0" w:rsidRDefault="00641A3D" w:rsidP="00641A3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111,101 </w:t>
            </w:r>
          </w:p>
        </w:tc>
      </w:tr>
      <w:tr w:rsidR="00641A3D" w:rsidRPr="00F11CB0" w14:paraId="50F0C511"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CC29987" w14:textId="77777777" w:rsidR="00641A3D" w:rsidRPr="00F11CB0" w:rsidRDefault="00641A3D" w:rsidP="00641A3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408888B1" w14:textId="77777777" w:rsidR="00641A3D" w:rsidRPr="00F11CB0" w:rsidRDefault="00641A3D" w:rsidP="00641A3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15,635 </w:t>
            </w:r>
          </w:p>
        </w:tc>
      </w:tr>
      <w:tr w:rsidR="00641A3D" w:rsidRPr="00F11CB0" w14:paraId="25B06BFE"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FC5040D" w14:textId="77777777" w:rsidR="00641A3D" w:rsidRPr="00F11CB0" w:rsidRDefault="00641A3D" w:rsidP="00641A3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04394FA0" w14:textId="77777777" w:rsidR="00641A3D" w:rsidRPr="00F11CB0" w:rsidRDefault="00641A3D" w:rsidP="00641A3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81,044 </w:t>
            </w:r>
          </w:p>
        </w:tc>
      </w:tr>
      <w:tr w:rsidR="00641A3D" w:rsidRPr="00F11CB0" w14:paraId="2A550D81"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C2BB1F5" w14:textId="77777777" w:rsidR="00641A3D" w:rsidRPr="00F11CB0" w:rsidRDefault="00641A3D" w:rsidP="00641A3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3356F72B" w14:textId="77777777" w:rsidR="00641A3D" w:rsidRPr="00F11CB0" w:rsidRDefault="00641A3D" w:rsidP="00641A3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39,386 </w:t>
            </w:r>
          </w:p>
        </w:tc>
      </w:tr>
      <w:tr w:rsidR="00641A3D" w:rsidRPr="00F11CB0" w14:paraId="2829FEF7"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F3E263" w14:textId="77777777" w:rsidR="00641A3D" w:rsidRPr="00F11CB0" w:rsidRDefault="00641A3D" w:rsidP="00641A3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6409F3E" w14:textId="77777777" w:rsidR="00641A3D" w:rsidRPr="00F11CB0" w:rsidRDefault="00641A3D" w:rsidP="00641A3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41,405 </w:t>
            </w:r>
          </w:p>
        </w:tc>
      </w:tr>
      <w:tr w:rsidR="00641A3D" w:rsidRPr="00F11CB0" w14:paraId="54D9EC38"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E2723DE" w14:textId="77777777" w:rsidR="00641A3D" w:rsidRPr="00F11CB0" w:rsidRDefault="00641A3D" w:rsidP="00641A3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6E97E931" w14:textId="07A61257" w:rsidR="00641A3D" w:rsidRPr="00F11CB0" w:rsidRDefault="00641A3D" w:rsidP="007A506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26,831 </w:t>
            </w:r>
          </w:p>
        </w:tc>
      </w:tr>
      <w:tr w:rsidR="00641A3D" w:rsidRPr="00F11CB0" w14:paraId="6B6B3117"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747FE14" w14:textId="77777777" w:rsidR="00641A3D" w:rsidRPr="00F11CB0" w:rsidRDefault="00641A3D" w:rsidP="00641A3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2FEB2806" w14:textId="77777777" w:rsidR="00641A3D" w:rsidRPr="00F11CB0" w:rsidRDefault="00641A3D" w:rsidP="00641A3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                                  315,402 </w:t>
            </w:r>
          </w:p>
        </w:tc>
      </w:tr>
      <w:tr w:rsidR="00641A3D" w:rsidRPr="00F11CB0" w14:paraId="6670ADA6"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A472111" w14:textId="77777777" w:rsidR="00641A3D" w:rsidRPr="00F11CB0" w:rsidRDefault="00641A3D" w:rsidP="00641A3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5CC3741" w14:textId="77777777" w:rsidR="00641A3D" w:rsidRPr="00F11CB0" w:rsidRDefault="00641A3D" w:rsidP="00641A3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                                  310,027 </w:t>
            </w:r>
          </w:p>
        </w:tc>
      </w:tr>
      <w:tr w:rsidR="00641A3D" w:rsidRPr="00F11CB0" w14:paraId="1B9C7179" w14:textId="77777777" w:rsidTr="00641A3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BC2AEDF" w14:textId="77777777" w:rsidR="00641A3D" w:rsidRPr="00F11CB0" w:rsidRDefault="00641A3D" w:rsidP="00641A3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46BB5443" w14:textId="77777777" w:rsidR="00641A3D" w:rsidRPr="00F11CB0" w:rsidRDefault="00641A3D" w:rsidP="00641A3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                                    (5,375)</w:t>
            </w:r>
          </w:p>
        </w:tc>
      </w:tr>
    </w:tbl>
    <w:p w14:paraId="2FD37BDF" w14:textId="19621EBA" w:rsidR="00F61240" w:rsidRPr="00F11CB0" w:rsidRDefault="00F61240" w:rsidP="00863443">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6413CA" w:rsidRPr="00F11CB0" w14:paraId="37B3F0AF" w14:textId="77777777" w:rsidTr="007A506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6AD9CFFF" w14:textId="77777777" w:rsidR="006413CA" w:rsidRPr="007A5064" w:rsidRDefault="006413CA" w:rsidP="006413CA">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410D5648" w14:textId="77777777" w:rsidR="006413CA" w:rsidRPr="007A5064" w:rsidRDefault="006413CA" w:rsidP="006413CA">
            <w:pPr>
              <w:spacing w:after="0" w:line="240" w:lineRule="auto"/>
              <w:jc w:val="right"/>
              <w:rPr>
                <w:rFonts w:ascii="Segoe UI" w:eastAsia="Times New Roman" w:hAnsi="Segoe UI" w:cs="Segoe UI"/>
                <w:b/>
                <w:bCs/>
                <w:color w:val="FFFFFF"/>
              </w:rPr>
            </w:pPr>
            <w:r w:rsidRPr="007A5064">
              <w:rPr>
                <w:rFonts w:ascii="Segoe UI" w:eastAsia="Times New Roman" w:hAnsi="Segoe UI" w:cs="Segoe UI"/>
                <w:b/>
                <w:bCs/>
                <w:color w:val="FFFFFF"/>
              </w:rPr>
              <w:t>PUC</w:t>
            </w:r>
          </w:p>
        </w:tc>
      </w:tr>
      <w:tr w:rsidR="006413CA" w:rsidRPr="00F11CB0" w14:paraId="34DA4553" w14:textId="77777777" w:rsidTr="006413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D252BF7" w14:textId="77777777" w:rsidR="006413CA" w:rsidRPr="00F11CB0" w:rsidRDefault="006413CA" w:rsidP="006413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61453A8" w14:textId="77777777" w:rsidR="006413CA" w:rsidRPr="00F11CB0" w:rsidRDefault="006413CA" w:rsidP="006413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413CA" w:rsidRPr="00F11CB0" w14:paraId="1D61686D" w14:textId="77777777" w:rsidTr="006413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4A24D35" w14:textId="77777777" w:rsidR="006413CA" w:rsidRPr="00F11CB0" w:rsidRDefault="006413CA" w:rsidP="006413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178ABBE" w14:textId="77777777" w:rsidR="006413CA" w:rsidRPr="00F11CB0" w:rsidRDefault="006413CA" w:rsidP="006413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1,592 </w:t>
            </w:r>
          </w:p>
        </w:tc>
      </w:tr>
      <w:tr w:rsidR="006413CA" w:rsidRPr="00F11CB0" w14:paraId="1FA0A35F" w14:textId="77777777" w:rsidTr="006413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CEFCD41" w14:textId="77777777" w:rsidR="006413CA" w:rsidRPr="00F11CB0" w:rsidRDefault="006413CA" w:rsidP="006413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6A1FE2B" w14:textId="77777777" w:rsidR="006413CA" w:rsidRPr="00F11CB0" w:rsidRDefault="006413CA" w:rsidP="006413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413CA" w:rsidRPr="00F11CB0" w14:paraId="6675235D" w14:textId="77777777" w:rsidTr="006413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0A82EA1" w14:textId="77777777" w:rsidR="006413CA" w:rsidRPr="00F11CB0" w:rsidRDefault="006413CA" w:rsidP="006413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7F11BC63" w14:textId="77777777" w:rsidR="006413CA" w:rsidRPr="00F11CB0" w:rsidRDefault="006413CA" w:rsidP="006413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(2,397)</w:t>
            </w:r>
          </w:p>
        </w:tc>
      </w:tr>
      <w:tr w:rsidR="006413CA" w:rsidRPr="00F11CB0" w14:paraId="29A4EB94" w14:textId="77777777" w:rsidTr="006413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6DA9B4D" w14:textId="77777777" w:rsidR="006413CA" w:rsidRPr="00F11CB0" w:rsidRDefault="006413CA" w:rsidP="006413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B849DC1" w14:textId="77777777" w:rsidR="006413CA" w:rsidRPr="00F11CB0" w:rsidRDefault="006413CA" w:rsidP="006413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(0)</w:t>
            </w:r>
          </w:p>
        </w:tc>
      </w:tr>
      <w:tr w:rsidR="006413CA" w:rsidRPr="00F11CB0" w14:paraId="4555FDB7" w14:textId="77777777" w:rsidTr="006413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6EE46FC" w14:textId="77777777" w:rsidR="006413CA" w:rsidRPr="00F11CB0" w:rsidRDefault="006413CA" w:rsidP="006413CA">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6E26108E" w14:textId="77777777" w:rsidR="006413CA" w:rsidRPr="00F11CB0" w:rsidRDefault="006413CA" w:rsidP="006413CA">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($805)</w:t>
            </w:r>
          </w:p>
        </w:tc>
      </w:tr>
    </w:tbl>
    <w:p w14:paraId="159EF62C" w14:textId="77777777" w:rsidR="00C2194D" w:rsidRPr="00F11CB0" w:rsidRDefault="00C2194D" w:rsidP="002726EA">
      <w:pPr>
        <w:spacing w:after="0"/>
        <w:rPr>
          <w:rFonts w:ascii="Segoe UI" w:hAnsi="Segoe UI" w:cs="Segoe UI"/>
          <w:color w:val="2E74B5" w:themeColor="accent1" w:themeShade="BF"/>
          <w:sz w:val="26"/>
        </w:rPr>
      </w:pPr>
    </w:p>
    <w:p w14:paraId="34937BCA" w14:textId="00D05CC4" w:rsidR="00B852E1" w:rsidRPr="00F11CB0" w:rsidRDefault="00815C86" w:rsidP="007A5064">
      <w:pPr>
        <w:pStyle w:val="AgencyName"/>
      </w:pPr>
      <w:r w:rsidRPr="00F11CB0">
        <w:t>Railroad Commission of Texas</w:t>
      </w:r>
      <w:r w:rsidRPr="00F11CB0" w:rsidDel="00815C86">
        <w:t xml:space="preserve"> </w:t>
      </w:r>
      <w:r w:rsidR="002726EA" w:rsidRPr="00F11CB0">
        <w:t>(</w:t>
      </w:r>
      <w:r w:rsidR="00EA4A68" w:rsidRPr="00F11CB0">
        <w:t>RR</w:t>
      </w:r>
      <w:r w:rsidR="002726EA" w:rsidRPr="00F11CB0">
        <w:t>C)</w:t>
      </w:r>
    </w:p>
    <w:tbl>
      <w:tblPr>
        <w:tblW w:w="5000" w:type="pct"/>
        <w:tblLook w:val="04A0" w:firstRow="1" w:lastRow="0" w:firstColumn="1" w:lastColumn="0" w:noHBand="0" w:noVBand="1"/>
      </w:tblPr>
      <w:tblGrid>
        <w:gridCol w:w="5988"/>
        <w:gridCol w:w="3362"/>
      </w:tblGrid>
      <w:tr w:rsidR="00950EA7" w:rsidRPr="00F11CB0" w14:paraId="21CE5028" w14:textId="77777777" w:rsidTr="007A506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554837B1" w14:textId="77777777" w:rsidR="00950EA7" w:rsidRPr="00F11CB0" w:rsidRDefault="00950EA7" w:rsidP="00950EA7">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E8D67A7" w14:textId="77777777" w:rsidR="00950EA7" w:rsidRPr="00F11CB0" w:rsidRDefault="00950EA7" w:rsidP="00950EA7">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950EA7" w:rsidRPr="00F11CB0" w14:paraId="4AD3B1B6" w14:textId="77777777" w:rsidTr="00950EA7">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2E5C3E2" w14:textId="77777777" w:rsidR="00950EA7" w:rsidRPr="00F11CB0" w:rsidRDefault="00950EA7" w:rsidP="00950EA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4398752A" w14:textId="77777777" w:rsidR="00950EA7" w:rsidRPr="00F11CB0" w:rsidRDefault="00950EA7" w:rsidP="00950EA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1,328,881 </w:t>
            </w:r>
          </w:p>
        </w:tc>
      </w:tr>
      <w:tr w:rsidR="00950EA7" w:rsidRPr="00F11CB0" w14:paraId="76538DF3"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65581B6" w14:textId="77777777" w:rsidR="00950EA7" w:rsidRPr="00F11CB0" w:rsidRDefault="00950EA7" w:rsidP="00950EA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095E00DB" w14:textId="77777777" w:rsidR="00950EA7" w:rsidRPr="00F11CB0" w:rsidRDefault="00950EA7" w:rsidP="00950EA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300,573 </w:t>
            </w:r>
          </w:p>
        </w:tc>
      </w:tr>
      <w:tr w:rsidR="00950EA7" w:rsidRPr="00F11CB0" w14:paraId="00A504DB"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E798C8C" w14:textId="77777777" w:rsidR="00950EA7" w:rsidRPr="00F11CB0" w:rsidRDefault="00950EA7" w:rsidP="00950EA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811DF02" w14:textId="77777777" w:rsidR="00950EA7" w:rsidRPr="00F11CB0" w:rsidRDefault="00950EA7" w:rsidP="00950EA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1,702,329 </w:t>
            </w:r>
          </w:p>
        </w:tc>
      </w:tr>
      <w:tr w:rsidR="00950EA7" w:rsidRPr="00F11CB0" w14:paraId="2051DB8B"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5B7F0B7" w14:textId="77777777" w:rsidR="00950EA7" w:rsidRPr="00F11CB0" w:rsidRDefault="00950EA7" w:rsidP="00950EA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0C9A8E4D" w14:textId="77777777" w:rsidR="00950EA7" w:rsidRPr="00F11CB0" w:rsidRDefault="00950EA7" w:rsidP="00950EA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3,703,540 </w:t>
            </w:r>
          </w:p>
        </w:tc>
      </w:tr>
      <w:tr w:rsidR="00950EA7" w:rsidRPr="00F11CB0" w14:paraId="74F30AD1"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F60267A" w14:textId="77777777" w:rsidR="00950EA7" w:rsidRPr="00F11CB0" w:rsidRDefault="00950EA7" w:rsidP="00950EA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26B1255C" w14:textId="77777777" w:rsidR="00950EA7" w:rsidRPr="00F11CB0" w:rsidRDefault="00950EA7" w:rsidP="00950EA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348,606 </w:t>
            </w:r>
          </w:p>
        </w:tc>
      </w:tr>
      <w:tr w:rsidR="00950EA7" w:rsidRPr="00F11CB0" w14:paraId="3E6A7F5C"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AF2F04F" w14:textId="77777777" w:rsidR="00950EA7" w:rsidRPr="00F11CB0" w:rsidRDefault="00950EA7" w:rsidP="00950EA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44F9CE41" w14:textId="07FFDAFB" w:rsidR="00950EA7" w:rsidRPr="00F11CB0" w:rsidRDefault="00950EA7" w:rsidP="007A506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168,240 </w:t>
            </w:r>
          </w:p>
        </w:tc>
      </w:tr>
      <w:tr w:rsidR="00950EA7" w:rsidRPr="00F11CB0" w14:paraId="6E9EDF53"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6A4CDE8" w14:textId="77777777" w:rsidR="00950EA7" w:rsidRPr="00F11CB0" w:rsidRDefault="00950EA7" w:rsidP="00950EA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B7BFCD2" w14:textId="77777777" w:rsidR="00950EA7" w:rsidRPr="00F11CB0" w:rsidRDefault="00950EA7" w:rsidP="00950EA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$7,552,169 </w:t>
            </w:r>
          </w:p>
        </w:tc>
      </w:tr>
      <w:tr w:rsidR="00950EA7" w:rsidRPr="00F11CB0" w14:paraId="72CF1D3A"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FEA6797" w14:textId="77777777" w:rsidR="00950EA7" w:rsidRPr="00F11CB0" w:rsidRDefault="00950EA7" w:rsidP="00950EA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3E94F02F" w14:textId="77777777" w:rsidR="00950EA7" w:rsidRPr="00F11CB0" w:rsidRDefault="00950EA7" w:rsidP="00950EA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$6,124,039 </w:t>
            </w:r>
          </w:p>
        </w:tc>
      </w:tr>
      <w:tr w:rsidR="00950EA7" w:rsidRPr="00F11CB0" w14:paraId="7F871A8B" w14:textId="77777777" w:rsidTr="00950EA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EA13854" w14:textId="77777777" w:rsidR="00950EA7" w:rsidRPr="00F11CB0" w:rsidRDefault="00950EA7" w:rsidP="00950EA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9FAA48A" w14:textId="77777777" w:rsidR="00950EA7" w:rsidRPr="00F11CB0" w:rsidRDefault="00950EA7" w:rsidP="00950EA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($1,428,130)</w:t>
            </w:r>
          </w:p>
        </w:tc>
      </w:tr>
    </w:tbl>
    <w:p w14:paraId="3303A238" w14:textId="57109B97" w:rsidR="0089649D" w:rsidRPr="00F11CB0" w:rsidRDefault="0089649D" w:rsidP="002726EA">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430D82" w:rsidRPr="00F11CB0" w14:paraId="633C90A3" w14:textId="77777777" w:rsidTr="007A506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2D250DB" w14:textId="77777777" w:rsidR="00430D82" w:rsidRPr="007A5064" w:rsidRDefault="00430D82" w:rsidP="00430D82">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lastRenderedPageBreak/>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974DC85" w14:textId="77777777" w:rsidR="00430D82" w:rsidRPr="007A5064" w:rsidRDefault="00430D82" w:rsidP="00430D82">
            <w:pPr>
              <w:spacing w:after="0" w:line="240" w:lineRule="auto"/>
              <w:jc w:val="right"/>
              <w:rPr>
                <w:rFonts w:ascii="Segoe UI" w:eastAsia="Times New Roman" w:hAnsi="Segoe UI" w:cs="Segoe UI"/>
                <w:b/>
                <w:bCs/>
                <w:color w:val="FFFFFF"/>
              </w:rPr>
            </w:pPr>
            <w:r w:rsidRPr="007A5064">
              <w:rPr>
                <w:rFonts w:ascii="Segoe UI" w:eastAsia="Times New Roman" w:hAnsi="Segoe UI" w:cs="Segoe UI"/>
                <w:b/>
                <w:bCs/>
                <w:color w:val="FFFFFF"/>
              </w:rPr>
              <w:t>RRC</w:t>
            </w:r>
          </w:p>
        </w:tc>
      </w:tr>
      <w:tr w:rsidR="00430D82" w:rsidRPr="00F11CB0" w14:paraId="74C78044" w14:textId="77777777" w:rsidTr="00430D8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585B181"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4F7781C"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4,243 </w:t>
            </w:r>
          </w:p>
        </w:tc>
      </w:tr>
      <w:tr w:rsidR="00430D82" w:rsidRPr="00F11CB0" w14:paraId="438036CF" w14:textId="77777777" w:rsidTr="00430D8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490B674"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EB43C75"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16,622 </w:t>
            </w:r>
          </w:p>
        </w:tc>
      </w:tr>
      <w:tr w:rsidR="00430D82" w:rsidRPr="00F11CB0" w14:paraId="131A4A3C" w14:textId="77777777" w:rsidTr="00430D8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8C38907"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06CA59C"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(39,752)</w:t>
            </w:r>
          </w:p>
        </w:tc>
      </w:tr>
      <w:tr w:rsidR="00430D82" w:rsidRPr="00F11CB0" w14:paraId="5F264A2F" w14:textId="77777777" w:rsidTr="00430D8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29E9D4F"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4A05E4C6"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(12,563)</w:t>
            </w:r>
          </w:p>
        </w:tc>
      </w:tr>
      <w:tr w:rsidR="00430D82" w:rsidRPr="00F11CB0" w14:paraId="336CBA46" w14:textId="77777777" w:rsidTr="00430D8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AF8C723"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4FC704B"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3,148 </w:t>
            </w:r>
          </w:p>
        </w:tc>
      </w:tr>
      <w:tr w:rsidR="00430D82" w:rsidRPr="00F11CB0" w14:paraId="3DFEBC82" w14:textId="77777777" w:rsidTr="00430D8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D32DEC7"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53995FD8"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($28,301)</w:t>
            </w:r>
          </w:p>
        </w:tc>
      </w:tr>
    </w:tbl>
    <w:p w14:paraId="15A8772D" w14:textId="77777777" w:rsidR="007A5064" w:rsidRDefault="007A5064" w:rsidP="006673BA">
      <w:pPr>
        <w:spacing w:after="0"/>
        <w:rPr>
          <w:rFonts w:ascii="Segoe UI" w:eastAsiaTheme="majorEastAsia" w:hAnsi="Segoe UI" w:cs="Segoe UI"/>
          <w:color w:val="2E74B5" w:themeColor="accent1" w:themeShade="BF"/>
          <w:sz w:val="26"/>
          <w:szCs w:val="26"/>
        </w:rPr>
      </w:pPr>
    </w:p>
    <w:p w14:paraId="49600A53" w14:textId="3C514A9F" w:rsidR="006673BA" w:rsidRPr="00F11CB0" w:rsidRDefault="006673BA" w:rsidP="007A5064">
      <w:pPr>
        <w:pStyle w:val="AgencyName"/>
      </w:pPr>
      <w:r w:rsidRPr="00F11CB0">
        <w:t xml:space="preserve">Texas </w:t>
      </w:r>
      <w:r w:rsidR="00122362" w:rsidRPr="00F11CB0">
        <w:t xml:space="preserve">State Securities Board </w:t>
      </w:r>
      <w:r w:rsidRPr="00F11CB0">
        <w:t>(SS</w:t>
      </w:r>
      <w:r w:rsidR="00122362" w:rsidRPr="00F11CB0">
        <w:t>B</w:t>
      </w:r>
      <w:r w:rsidRPr="00F11CB0">
        <w:t>)</w:t>
      </w:r>
    </w:p>
    <w:tbl>
      <w:tblPr>
        <w:tblW w:w="5000" w:type="pct"/>
        <w:tblLook w:val="04A0" w:firstRow="1" w:lastRow="0" w:firstColumn="1" w:lastColumn="0" w:noHBand="0" w:noVBand="1"/>
      </w:tblPr>
      <w:tblGrid>
        <w:gridCol w:w="5988"/>
        <w:gridCol w:w="3362"/>
      </w:tblGrid>
      <w:tr w:rsidR="00916AA2" w:rsidRPr="00F11CB0" w14:paraId="5907AE72" w14:textId="77777777" w:rsidTr="007A506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1BB79A93" w14:textId="77777777" w:rsidR="00916AA2" w:rsidRPr="00F11CB0" w:rsidRDefault="00916AA2" w:rsidP="00916AA2">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6DB1CCB8" w14:textId="77777777" w:rsidR="00916AA2" w:rsidRPr="00F11CB0" w:rsidRDefault="00916AA2" w:rsidP="00916AA2">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916AA2" w:rsidRPr="00F11CB0" w14:paraId="3EDCEF1A" w14:textId="77777777" w:rsidTr="00916AA2">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6BC3225" w14:textId="77777777" w:rsidR="00916AA2" w:rsidRPr="00F11CB0" w:rsidRDefault="00916AA2" w:rsidP="00916AA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4CDC6A0A" w14:textId="77777777" w:rsidR="00916AA2" w:rsidRPr="00F11CB0" w:rsidRDefault="00916AA2" w:rsidP="00916AA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16AA2" w:rsidRPr="00F11CB0" w14:paraId="0CC92217"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CCDA0BF" w14:textId="77777777" w:rsidR="00916AA2" w:rsidRPr="00F11CB0" w:rsidRDefault="00916AA2" w:rsidP="00916AA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379C933B" w14:textId="77777777" w:rsidR="00916AA2" w:rsidRPr="00F11CB0" w:rsidRDefault="00916AA2" w:rsidP="00916AA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300 </w:t>
            </w:r>
          </w:p>
        </w:tc>
      </w:tr>
      <w:tr w:rsidR="00916AA2" w:rsidRPr="00F11CB0" w14:paraId="2AD06F88"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2D962A" w14:textId="77777777" w:rsidR="00916AA2" w:rsidRPr="00F11CB0" w:rsidRDefault="00916AA2" w:rsidP="00916AA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3EE67983" w14:textId="77777777" w:rsidR="00916AA2" w:rsidRPr="00F11CB0" w:rsidRDefault="00916AA2" w:rsidP="00916AA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29,328 </w:t>
            </w:r>
          </w:p>
        </w:tc>
      </w:tr>
      <w:tr w:rsidR="00916AA2" w:rsidRPr="00F11CB0" w14:paraId="2F2B9B51"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9537F30" w14:textId="77777777" w:rsidR="00916AA2" w:rsidRPr="00F11CB0" w:rsidRDefault="00916AA2" w:rsidP="00916AA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3343128E" w14:textId="77777777" w:rsidR="00916AA2" w:rsidRPr="00F11CB0" w:rsidRDefault="00916AA2" w:rsidP="00916AA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2,373 </w:t>
            </w:r>
          </w:p>
        </w:tc>
      </w:tr>
      <w:tr w:rsidR="00916AA2" w:rsidRPr="00F11CB0" w14:paraId="01B46123"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6F24213" w14:textId="77777777" w:rsidR="00916AA2" w:rsidRPr="00F11CB0" w:rsidRDefault="00916AA2" w:rsidP="00916AA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06DDAFF8" w14:textId="77777777" w:rsidR="00916AA2" w:rsidRPr="00F11CB0" w:rsidRDefault="00916AA2" w:rsidP="00916AA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16AA2" w:rsidRPr="00F11CB0" w14:paraId="4F930BAF"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FFF3D59" w14:textId="77777777" w:rsidR="00916AA2" w:rsidRPr="00F11CB0" w:rsidRDefault="00916AA2" w:rsidP="00916AA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7DE18407" w14:textId="77777777" w:rsidR="00916AA2" w:rsidRPr="00F11CB0" w:rsidRDefault="00916AA2" w:rsidP="00916AA2">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916AA2" w:rsidRPr="00F11CB0" w14:paraId="1DDA9ED4"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7341E40" w14:textId="77777777" w:rsidR="00916AA2" w:rsidRPr="00F11CB0" w:rsidRDefault="00916AA2" w:rsidP="00916AA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057969C0" w14:textId="77777777" w:rsidR="00916AA2" w:rsidRPr="00F11CB0" w:rsidRDefault="00916AA2" w:rsidP="00916AA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$32,001 </w:t>
            </w:r>
          </w:p>
        </w:tc>
      </w:tr>
      <w:tr w:rsidR="00916AA2" w:rsidRPr="00F11CB0" w14:paraId="7340245A"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70BE7B5" w14:textId="77777777" w:rsidR="00916AA2" w:rsidRPr="00F11CB0" w:rsidRDefault="00916AA2" w:rsidP="00916AA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EC4E98A" w14:textId="77777777" w:rsidR="00916AA2" w:rsidRPr="00F11CB0" w:rsidRDefault="00916AA2" w:rsidP="00916AA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$37,112 </w:t>
            </w:r>
          </w:p>
        </w:tc>
      </w:tr>
      <w:tr w:rsidR="00916AA2" w:rsidRPr="00F11CB0" w14:paraId="7B867D16" w14:textId="77777777" w:rsidTr="00916AA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EBF8CFF" w14:textId="77777777" w:rsidR="00916AA2" w:rsidRPr="00F11CB0" w:rsidRDefault="00916AA2" w:rsidP="00916AA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15912008" w14:textId="77777777" w:rsidR="00916AA2" w:rsidRPr="00F11CB0" w:rsidRDefault="00916AA2" w:rsidP="00916AA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$5,111 </w:t>
            </w:r>
          </w:p>
        </w:tc>
      </w:tr>
    </w:tbl>
    <w:p w14:paraId="40245914" w14:textId="77777777" w:rsidR="006673BA" w:rsidRPr="00F11CB0" w:rsidRDefault="006673BA" w:rsidP="006673B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BE3BA9" w:rsidRPr="00F11CB0" w14:paraId="19DA76E6" w14:textId="77777777" w:rsidTr="007A506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21822F0" w14:textId="77777777" w:rsidR="00BE3BA9" w:rsidRPr="007A5064" w:rsidRDefault="00BE3BA9" w:rsidP="00BE3BA9">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4301099C" w14:textId="77777777" w:rsidR="00BE3BA9" w:rsidRPr="007A5064" w:rsidRDefault="00BE3BA9" w:rsidP="00BE3BA9">
            <w:pPr>
              <w:spacing w:after="0" w:line="240" w:lineRule="auto"/>
              <w:jc w:val="right"/>
              <w:rPr>
                <w:rFonts w:ascii="Segoe UI" w:eastAsia="Times New Roman" w:hAnsi="Segoe UI" w:cs="Segoe UI"/>
                <w:b/>
                <w:bCs/>
                <w:color w:val="FFFFFF"/>
              </w:rPr>
            </w:pPr>
            <w:r w:rsidRPr="007A5064">
              <w:rPr>
                <w:rFonts w:ascii="Segoe UI" w:eastAsia="Times New Roman" w:hAnsi="Segoe UI" w:cs="Segoe UI"/>
                <w:b/>
                <w:bCs/>
                <w:color w:val="FFFFFF"/>
              </w:rPr>
              <w:t>SSB</w:t>
            </w:r>
          </w:p>
        </w:tc>
      </w:tr>
      <w:tr w:rsidR="00BE3BA9" w:rsidRPr="00F11CB0" w14:paraId="4CC109FD" w14:textId="77777777" w:rsidTr="00BE3BA9">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D100522" w14:textId="77777777" w:rsidR="00BE3BA9" w:rsidRPr="00F11CB0" w:rsidRDefault="00BE3BA9" w:rsidP="00BE3BA9">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AA1D04E" w14:textId="77777777" w:rsidR="00BE3BA9" w:rsidRPr="00F11CB0" w:rsidRDefault="00BE3BA9" w:rsidP="00BE3BA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E3BA9" w:rsidRPr="00F11CB0" w14:paraId="19193AAF" w14:textId="77777777" w:rsidTr="00BE3BA9">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4A91DF5" w14:textId="77777777" w:rsidR="00BE3BA9" w:rsidRPr="00F11CB0" w:rsidRDefault="00BE3BA9" w:rsidP="00BE3BA9">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06EEFAD4" w14:textId="77777777" w:rsidR="00BE3BA9" w:rsidRPr="00F11CB0" w:rsidRDefault="00BE3BA9" w:rsidP="00BE3BA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12,753 </w:t>
            </w:r>
          </w:p>
        </w:tc>
      </w:tr>
      <w:tr w:rsidR="00BE3BA9" w:rsidRPr="00F11CB0" w14:paraId="2BD2056E" w14:textId="77777777" w:rsidTr="00BE3BA9">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7ED10BB" w14:textId="77777777" w:rsidR="00BE3BA9" w:rsidRPr="00F11CB0" w:rsidRDefault="00BE3BA9" w:rsidP="00BE3BA9">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nil"/>
              <w:left w:val="nil"/>
              <w:bottom w:val="single" w:sz="8" w:space="0" w:color="5B9BD5"/>
              <w:right w:val="single" w:sz="8" w:space="0" w:color="5B9BD5"/>
            </w:tcBorders>
            <w:shd w:val="clear" w:color="auto" w:fill="auto"/>
            <w:vAlign w:val="center"/>
            <w:hideMark/>
          </w:tcPr>
          <w:p w14:paraId="5CA7C8DF" w14:textId="77777777" w:rsidR="00BE3BA9" w:rsidRPr="00F11CB0" w:rsidRDefault="00BE3BA9" w:rsidP="00BE3BA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E3BA9" w:rsidRPr="00F11CB0" w14:paraId="5BC5EE5D" w14:textId="77777777" w:rsidTr="00BE3BA9">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3270E73" w14:textId="77777777" w:rsidR="00BE3BA9" w:rsidRPr="00F11CB0" w:rsidRDefault="00BE3BA9" w:rsidP="00BE3BA9">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7C62222C" w14:textId="77777777" w:rsidR="00BE3BA9" w:rsidRPr="00F11CB0" w:rsidRDefault="00BE3BA9" w:rsidP="00BE3BA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   </w:t>
            </w:r>
          </w:p>
        </w:tc>
      </w:tr>
      <w:tr w:rsidR="00BE3BA9" w:rsidRPr="00F11CB0" w14:paraId="7B9C7C31" w14:textId="77777777" w:rsidTr="00BE3BA9">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35653B4" w14:textId="77777777" w:rsidR="00BE3BA9" w:rsidRPr="00F11CB0" w:rsidRDefault="00BE3BA9" w:rsidP="00BE3BA9">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31D60C24" w14:textId="77777777" w:rsidR="00BE3BA9" w:rsidRPr="00F11CB0" w:rsidRDefault="00BE3BA9" w:rsidP="00BE3BA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E3BA9" w:rsidRPr="00F11CB0" w14:paraId="04BC670F" w14:textId="77777777" w:rsidTr="00BE3BA9">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D557011" w14:textId="77777777" w:rsidR="00BE3BA9" w:rsidRPr="00F11CB0" w:rsidRDefault="00BE3BA9" w:rsidP="00BE3BA9">
            <w:pPr>
              <w:spacing w:after="0" w:line="240" w:lineRule="auto"/>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11B91738" w14:textId="77777777" w:rsidR="00BE3BA9" w:rsidRPr="00F11CB0" w:rsidRDefault="00BE3BA9" w:rsidP="00BE3BA9">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$12,753 </w:t>
            </w:r>
          </w:p>
        </w:tc>
      </w:tr>
    </w:tbl>
    <w:p w14:paraId="2C09CD1E" w14:textId="77777777" w:rsidR="006673BA" w:rsidRPr="00F11CB0" w:rsidRDefault="006673BA" w:rsidP="007A5064">
      <w:pPr>
        <w:pStyle w:val="AgencyName"/>
      </w:pPr>
    </w:p>
    <w:p w14:paraId="63B727DC" w14:textId="4FFBCA93" w:rsidR="00253E31" w:rsidRPr="00F11CB0" w:rsidRDefault="006C423E" w:rsidP="007A5064">
      <w:pPr>
        <w:pStyle w:val="AgencyName"/>
      </w:pPr>
      <w:r w:rsidRPr="00F11CB0">
        <w:t>State Office of Administrative Hearings (SOAH)</w:t>
      </w:r>
    </w:p>
    <w:tbl>
      <w:tblPr>
        <w:tblW w:w="5000" w:type="pct"/>
        <w:tblLook w:val="04A0" w:firstRow="1" w:lastRow="0" w:firstColumn="1" w:lastColumn="0" w:noHBand="0" w:noVBand="1"/>
      </w:tblPr>
      <w:tblGrid>
        <w:gridCol w:w="5988"/>
        <w:gridCol w:w="3362"/>
      </w:tblGrid>
      <w:tr w:rsidR="00937708" w:rsidRPr="00F11CB0" w14:paraId="796B89CB" w14:textId="77777777" w:rsidTr="007A506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9A9D19E" w14:textId="77777777" w:rsidR="00937708" w:rsidRPr="00F11CB0" w:rsidRDefault="00937708" w:rsidP="00937708">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2DB7D87" w14:textId="77777777" w:rsidR="00937708" w:rsidRPr="00F11CB0" w:rsidRDefault="00937708" w:rsidP="00937708">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937708" w:rsidRPr="00F11CB0" w14:paraId="154DF121" w14:textId="77777777" w:rsidTr="00937708">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D922436" w14:textId="77777777" w:rsidR="00937708" w:rsidRPr="00F11CB0" w:rsidRDefault="00937708" w:rsidP="0093770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5A840202" w14:textId="77777777" w:rsidR="00937708" w:rsidRPr="00F11CB0" w:rsidRDefault="00937708" w:rsidP="0093770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37708" w:rsidRPr="00F11CB0" w14:paraId="5488233E"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A282FC4" w14:textId="77777777" w:rsidR="00937708" w:rsidRPr="00F11CB0" w:rsidRDefault="00937708" w:rsidP="0093770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22BD558F" w14:textId="77777777" w:rsidR="00937708" w:rsidRPr="00F11CB0" w:rsidRDefault="00937708" w:rsidP="0093770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15,612 </w:t>
            </w:r>
          </w:p>
        </w:tc>
      </w:tr>
      <w:tr w:rsidR="00937708" w:rsidRPr="00F11CB0" w14:paraId="7F22A88A"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BCE8A1" w14:textId="77777777" w:rsidR="00937708" w:rsidRPr="00F11CB0" w:rsidRDefault="00937708" w:rsidP="0093770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3B351991" w14:textId="77777777" w:rsidR="00937708" w:rsidRPr="00F11CB0" w:rsidRDefault="00937708" w:rsidP="0093770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37708" w:rsidRPr="00F11CB0" w14:paraId="2338787D"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FA8A04E" w14:textId="77777777" w:rsidR="00937708" w:rsidRPr="00F11CB0" w:rsidRDefault="00937708" w:rsidP="0093770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331AB903" w14:textId="77777777" w:rsidR="00937708" w:rsidRPr="00F11CB0" w:rsidRDefault="00937708" w:rsidP="0093770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37708" w:rsidRPr="00F11CB0" w14:paraId="4B643BB3"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873296D" w14:textId="77777777" w:rsidR="00937708" w:rsidRPr="00F11CB0" w:rsidRDefault="00937708" w:rsidP="0093770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05092885" w14:textId="77777777" w:rsidR="00937708" w:rsidRPr="00F11CB0" w:rsidRDefault="00937708" w:rsidP="0093770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37708" w:rsidRPr="00F11CB0" w14:paraId="1A588507"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F532382" w14:textId="77777777" w:rsidR="00937708" w:rsidRPr="00F11CB0" w:rsidRDefault="00937708" w:rsidP="0093770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13861822" w14:textId="77777777" w:rsidR="00937708" w:rsidRPr="00F11CB0" w:rsidRDefault="00937708" w:rsidP="00937708">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937708" w:rsidRPr="00F11CB0" w14:paraId="4D6671FC"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0F42B9E" w14:textId="77777777" w:rsidR="00937708" w:rsidRPr="00F11CB0" w:rsidRDefault="00937708" w:rsidP="0093770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23A3094" w14:textId="77777777" w:rsidR="00937708" w:rsidRPr="00F11CB0" w:rsidRDefault="00937708" w:rsidP="0093770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$15,612 </w:t>
            </w:r>
          </w:p>
        </w:tc>
      </w:tr>
      <w:tr w:rsidR="00937708" w:rsidRPr="00F11CB0" w14:paraId="48042A92"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E2FB0AD" w14:textId="77777777" w:rsidR="00937708" w:rsidRPr="00F11CB0" w:rsidRDefault="00937708" w:rsidP="0093770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3699DEC6" w14:textId="77777777" w:rsidR="00937708" w:rsidRPr="00F11CB0" w:rsidRDefault="00937708" w:rsidP="0093770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$43,799 </w:t>
            </w:r>
          </w:p>
        </w:tc>
      </w:tr>
      <w:tr w:rsidR="00937708" w:rsidRPr="00F11CB0" w14:paraId="1B0DFB35" w14:textId="77777777" w:rsidTr="0093770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2E1F84E" w14:textId="77777777" w:rsidR="00937708" w:rsidRPr="00F11CB0" w:rsidRDefault="00937708" w:rsidP="0093770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11FFBD4D" w14:textId="77777777" w:rsidR="00937708" w:rsidRPr="00F11CB0" w:rsidRDefault="00937708" w:rsidP="0093770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$28,187 </w:t>
            </w:r>
          </w:p>
        </w:tc>
      </w:tr>
    </w:tbl>
    <w:p w14:paraId="14592C4B" w14:textId="77777777" w:rsidR="00253E31" w:rsidRPr="00F11CB0" w:rsidRDefault="00253E31" w:rsidP="00253E31">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B34887" w:rsidRPr="00F11CB0" w14:paraId="437C12C8" w14:textId="77777777" w:rsidTr="007A506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DCC3D64" w14:textId="77777777" w:rsidR="00B34887" w:rsidRPr="007A5064" w:rsidRDefault="00B34887" w:rsidP="00B34887">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3F5BE564" w14:textId="77777777" w:rsidR="00B34887" w:rsidRPr="007A5064" w:rsidRDefault="00B34887" w:rsidP="00B34887">
            <w:pPr>
              <w:spacing w:after="0" w:line="240" w:lineRule="auto"/>
              <w:jc w:val="right"/>
              <w:rPr>
                <w:rFonts w:ascii="Segoe UI" w:eastAsia="Times New Roman" w:hAnsi="Segoe UI" w:cs="Segoe UI"/>
                <w:b/>
                <w:bCs/>
                <w:color w:val="FFFFFF"/>
              </w:rPr>
            </w:pPr>
            <w:r w:rsidRPr="007A5064">
              <w:rPr>
                <w:rFonts w:ascii="Segoe UI" w:eastAsia="Times New Roman" w:hAnsi="Segoe UI" w:cs="Segoe UI"/>
                <w:b/>
                <w:bCs/>
                <w:color w:val="FFFFFF"/>
              </w:rPr>
              <w:t>SOAH</w:t>
            </w:r>
          </w:p>
        </w:tc>
      </w:tr>
      <w:tr w:rsidR="00B34887" w:rsidRPr="00F11CB0" w14:paraId="78D886DE" w14:textId="77777777" w:rsidTr="00B3488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9E95A40" w14:textId="77777777" w:rsidR="00B34887" w:rsidRPr="00F11CB0" w:rsidRDefault="00B34887" w:rsidP="00B3488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83809B0" w14:textId="77777777" w:rsidR="00B34887" w:rsidRPr="00F11CB0" w:rsidRDefault="00B34887" w:rsidP="00B3488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34887" w:rsidRPr="00F11CB0" w14:paraId="0BAFC321" w14:textId="77777777" w:rsidTr="00B3488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5BADC00" w14:textId="77777777" w:rsidR="00B34887" w:rsidRPr="00F11CB0" w:rsidRDefault="00B34887" w:rsidP="00B3488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0C96AE77" w14:textId="77777777" w:rsidR="00B34887" w:rsidRPr="00F11CB0" w:rsidRDefault="00B34887" w:rsidP="00B3488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(12,103)</w:t>
            </w:r>
          </w:p>
        </w:tc>
      </w:tr>
      <w:tr w:rsidR="00B34887" w:rsidRPr="00F11CB0" w14:paraId="4B5ED919" w14:textId="77777777" w:rsidTr="00B3488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0DD8FCB" w14:textId="77777777" w:rsidR="00B34887" w:rsidRPr="00F11CB0" w:rsidRDefault="00B34887" w:rsidP="00B3488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EE25188" w14:textId="77777777" w:rsidR="00B34887" w:rsidRPr="00F11CB0" w:rsidRDefault="00B34887" w:rsidP="00B3488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34887" w:rsidRPr="00F11CB0" w14:paraId="37076AED" w14:textId="77777777" w:rsidTr="00B3488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0BB7651" w14:textId="77777777" w:rsidR="00B34887" w:rsidRPr="00F11CB0" w:rsidRDefault="00B34887" w:rsidP="00B3488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02B6B9ED" w14:textId="77777777" w:rsidR="00B34887" w:rsidRPr="00F11CB0" w:rsidRDefault="00B34887" w:rsidP="00B3488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34887" w:rsidRPr="00F11CB0" w14:paraId="5231C64E" w14:textId="77777777" w:rsidTr="00B3488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29DD7EC" w14:textId="77777777" w:rsidR="00B34887" w:rsidRPr="00F11CB0" w:rsidRDefault="00B34887" w:rsidP="00B3488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C7150B3" w14:textId="77777777" w:rsidR="00B34887" w:rsidRPr="00F11CB0" w:rsidRDefault="00B34887" w:rsidP="00B3488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34887" w:rsidRPr="00F11CB0" w14:paraId="6D833F5F" w14:textId="77777777" w:rsidTr="00B3488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A919219" w14:textId="77777777" w:rsidR="00B34887" w:rsidRPr="00F11CB0" w:rsidRDefault="00B34887" w:rsidP="00B34887">
            <w:pPr>
              <w:spacing w:after="0" w:line="240" w:lineRule="auto"/>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1D9EBB46" w14:textId="77777777" w:rsidR="00B34887" w:rsidRPr="00F11CB0" w:rsidRDefault="00B34887" w:rsidP="00B3488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($12,103)</w:t>
            </w:r>
          </w:p>
        </w:tc>
      </w:tr>
    </w:tbl>
    <w:p w14:paraId="012A2C52" w14:textId="77777777" w:rsidR="007A5064" w:rsidRDefault="007A5064" w:rsidP="00BE3BA9">
      <w:pPr>
        <w:spacing w:after="0"/>
        <w:rPr>
          <w:rFonts w:ascii="Segoe UI" w:eastAsiaTheme="majorEastAsia" w:hAnsi="Segoe UI" w:cs="Segoe UI"/>
          <w:color w:val="2E74B5" w:themeColor="accent1" w:themeShade="BF"/>
          <w:sz w:val="26"/>
          <w:szCs w:val="26"/>
        </w:rPr>
      </w:pPr>
    </w:p>
    <w:p w14:paraId="362D00DF" w14:textId="57916DB2" w:rsidR="00BE3BA9" w:rsidRPr="00F11CB0" w:rsidRDefault="00BE3BA9" w:rsidP="007A5064">
      <w:pPr>
        <w:pStyle w:val="AgencyName"/>
      </w:pPr>
      <w:r w:rsidRPr="00F11CB0">
        <w:t>Texas Library Commission</w:t>
      </w:r>
      <w:r w:rsidRPr="00F11CB0" w:rsidDel="00145C90">
        <w:t xml:space="preserve"> </w:t>
      </w:r>
      <w:r w:rsidRPr="00F11CB0">
        <w:t>(TLC)</w:t>
      </w:r>
    </w:p>
    <w:tbl>
      <w:tblPr>
        <w:tblW w:w="5000" w:type="pct"/>
        <w:tblLook w:val="04A0" w:firstRow="1" w:lastRow="0" w:firstColumn="1" w:lastColumn="0" w:noHBand="0" w:noVBand="1"/>
      </w:tblPr>
      <w:tblGrid>
        <w:gridCol w:w="5988"/>
        <w:gridCol w:w="3362"/>
      </w:tblGrid>
      <w:tr w:rsidR="00BD469F" w:rsidRPr="00F11CB0" w14:paraId="674C6A67" w14:textId="77777777" w:rsidTr="007A506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7FEC6D4D" w14:textId="77777777" w:rsidR="00BD469F" w:rsidRPr="007A5064" w:rsidRDefault="00BD469F" w:rsidP="00BD469F">
            <w:pPr>
              <w:spacing w:after="0" w:line="240" w:lineRule="auto"/>
              <w:rPr>
                <w:rFonts w:ascii="Segoe UI" w:eastAsia="Times New Roman" w:hAnsi="Segoe UI" w:cs="Segoe UI"/>
                <w:b/>
                <w:bCs/>
                <w:color w:val="FFFFFF"/>
              </w:rPr>
            </w:pPr>
            <w:r w:rsidRPr="007A5064">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2C2A214E" w14:textId="77777777" w:rsidR="00BD469F" w:rsidRPr="007A5064" w:rsidRDefault="00BD469F" w:rsidP="00BD469F">
            <w:pPr>
              <w:spacing w:after="0" w:line="240" w:lineRule="auto"/>
              <w:jc w:val="center"/>
              <w:rPr>
                <w:rFonts w:ascii="Segoe UI" w:eastAsia="Times New Roman" w:hAnsi="Segoe UI" w:cs="Segoe UI"/>
                <w:b/>
                <w:bCs/>
                <w:color w:val="FFFFFF"/>
              </w:rPr>
            </w:pPr>
            <w:r w:rsidRPr="007A5064">
              <w:rPr>
                <w:rFonts w:ascii="Segoe UI" w:eastAsia="Times New Roman" w:hAnsi="Segoe UI" w:cs="Segoe UI"/>
                <w:b/>
                <w:bCs/>
                <w:color w:val="FFFFFF"/>
              </w:rPr>
              <w:t>Actuals</w:t>
            </w:r>
          </w:p>
        </w:tc>
      </w:tr>
      <w:tr w:rsidR="00BD469F" w:rsidRPr="00F11CB0" w14:paraId="37E5B9B1" w14:textId="77777777" w:rsidTr="00BD469F">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99ACCAD" w14:textId="77777777" w:rsidR="00BD469F" w:rsidRPr="00F11CB0" w:rsidRDefault="00BD469F" w:rsidP="00BD469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42AB1231" w14:textId="77777777" w:rsidR="00BD469F" w:rsidRPr="00F11CB0" w:rsidRDefault="00BD469F" w:rsidP="00BD469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D469F" w:rsidRPr="00F11CB0" w14:paraId="6AADE088"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311979E" w14:textId="77777777" w:rsidR="00BD469F" w:rsidRPr="00F11CB0" w:rsidRDefault="00BD469F" w:rsidP="00BD469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54F2337B" w14:textId="77777777" w:rsidR="00BD469F" w:rsidRPr="00F11CB0" w:rsidRDefault="00BD469F" w:rsidP="00BD469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D469F" w:rsidRPr="00F11CB0" w14:paraId="344113AE"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B8BB300" w14:textId="77777777" w:rsidR="00BD469F" w:rsidRPr="00F11CB0" w:rsidRDefault="00BD469F" w:rsidP="00BD469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295EC890" w14:textId="77777777" w:rsidR="00BD469F" w:rsidRPr="00F11CB0" w:rsidRDefault="00BD469F" w:rsidP="00BD469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82,685 </w:t>
            </w:r>
          </w:p>
        </w:tc>
      </w:tr>
      <w:tr w:rsidR="00BD469F" w:rsidRPr="00F11CB0" w14:paraId="5E0FCBAB"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F9CCC1C" w14:textId="77777777" w:rsidR="00BD469F" w:rsidRPr="00F11CB0" w:rsidRDefault="00BD469F" w:rsidP="00BD469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D4F161A" w14:textId="77777777" w:rsidR="00BD469F" w:rsidRPr="00F11CB0" w:rsidRDefault="00BD469F" w:rsidP="00BD469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12,203 </w:t>
            </w:r>
          </w:p>
        </w:tc>
      </w:tr>
      <w:tr w:rsidR="00BD469F" w:rsidRPr="00F11CB0" w14:paraId="4F0A86D9"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F055270" w14:textId="77777777" w:rsidR="00BD469F" w:rsidRPr="00F11CB0" w:rsidRDefault="00BD469F" w:rsidP="00BD469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2A385B12" w14:textId="77777777" w:rsidR="00BD469F" w:rsidRPr="00F11CB0" w:rsidRDefault="00BD469F" w:rsidP="00BD469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D469F" w:rsidRPr="00F11CB0" w14:paraId="400B34F0"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1E40D58" w14:textId="77777777" w:rsidR="00BD469F" w:rsidRPr="00F11CB0" w:rsidRDefault="00BD469F" w:rsidP="00BD469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4E0D2FF" w14:textId="77777777" w:rsidR="00BD469F" w:rsidRPr="00F11CB0" w:rsidRDefault="00BD469F" w:rsidP="00BD469F">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BD469F" w:rsidRPr="00F11CB0" w14:paraId="4B4A5A66"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8FAACCA" w14:textId="77777777" w:rsidR="00BD469F" w:rsidRPr="00F11CB0" w:rsidRDefault="00BD469F" w:rsidP="00BD469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13C36D72" w14:textId="77777777" w:rsidR="00BD469F" w:rsidRPr="00F11CB0" w:rsidRDefault="00BD469F" w:rsidP="00BD469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$94,888 </w:t>
            </w:r>
          </w:p>
        </w:tc>
      </w:tr>
      <w:tr w:rsidR="00BD469F" w:rsidRPr="00F11CB0" w14:paraId="0037F0DB"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E7AC66E" w14:textId="77777777" w:rsidR="00BD469F" w:rsidRPr="00F11CB0" w:rsidRDefault="00BD469F" w:rsidP="00BD469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71B5FD3" w14:textId="77777777" w:rsidR="00BD469F" w:rsidRPr="00F11CB0" w:rsidRDefault="00BD469F" w:rsidP="00BD469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$86,089 </w:t>
            </w:r>
          </w:p>
        </w:tc>
      </w:tr>
      <w:tr w:rsidR="00BD469F" w:rsidRPr="00F11CB0" w14:paraId="704526BA" w14:textId="77777777" w:rsidTr="00BD469F">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D1FB4CE" w14:textId="77777777" w:rsidR="00BD469F" w:rsidRPr="00F11CB0" w:rsidRDefault="00BD469F" w:rsidP="00BD469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44684C55" w14:textId="77777777" w:rsidR="00BD469F" w:rsidRPr="00F11CB0" w:rsidRDefault="00BD469F" w:rsidP="00BD469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($8,799)</w:t>
            </w:r>
          </w:p>
        </w:tc>
      </w:tr>
    </w:tbl>
    <w:p w14:paraId="1D155C03" w14:textId="77777777" w:rsidR="005155B5" w:rsidRPr="00F11CB0" w:rsidRDefault="005155B5" w:rsidP="00BE3BA9">
      <w:pPr>
        <w:spacing w:after="0"/>
        <w:rPr>
          <w:rFonts w:ascii="Segoe UI" w:hAnsi="Segoe UI" w:cs="Segoe UI"/>
          <w:b/>
        </w:rPr>
      </w:pPr>
    </w:p>
    <w:p w14:paraId="7B2375AB" w14:textId="5B2B096C" w:rsidR="00BE3BA9" w:rsidRPr="00F11CB0" w:rsidRDefault="00742E34" w:rsidP="00BE3BA9">
      <w:pPr>
        <w:spacing w:after="0"/>
        <w:rPr>
          <w:rFonts w:ascii="Segoe UI" w:hAnsi="Segoe UI" w:cs="Segoe UI"/>
          <w:b/>
        </w:rPr>
      </w:pPr>
      <w:r w:rsidRPr="00F11CB0">
        <w:rPr>
          <w:rFonts w:ascii="Segoe UI" w:hAnsi="Segoe UI" w:cs="Segoe UI"/>
          <w:bCs/>
        </w:rPr>
        <w:t>In FY20, TLC did not consume any services that were included in the base rate analysis.</w:t>
      </w:r>
    </w:p>
    <w:p w14:paraId="3B9C97D7" w14:textId="670AA194" w:rsidR="00BE3BA9" w:rsidRPr="00F11CB0" w:rsidRDefault="00BE3BA9" w:rsidP="00B60C0C">
      <w:pPr>
        <w:spacing w:after="0"/>
        <w:rPr>
          <w:rFonts w:ascii="Segoe UI" w:eastAsiaTheme="majorEastAsia" w:hAnsi="Segoe UI" w:cs="Segoe UI"/>
          <w:color w:val="2E74B5" w:themeColor="accent1" w:themeShade="BF"/>
          <w:sz w:val="26"/>
          <w:szCs w:val="26"/>
        </w:rPr>
      </w:pPr>
    </w:p>
    <w:p w14:paraId="4AAC794D" w14:textId="53B88744" w:rsidR="009014EA" w:rsidRPr="00F11CB0" w:rsidRDefault="009014EA" w:rsidP="00F105AD">
      <w:pPr>
        <w:pStyle w:val="AgencyName"/>
      </w:pPr>
      <w:r w:rsidRPr="00F11CB0">
        <w:t>Texas Department of Public Safety</w:t>
      </w:r>
      <w:r w:rsidRPr="00F11CB0" w:rsidDel="00145C90">
        <w:t xml:space="preserve"> </w:t>
      </w:r>
      <w:r w:rsidRPr="00F11CB0">
        <w:t>(TXDPS)</w:t>
      </w:r>
    </w:p>
    <w:tbl>
      <w:tblPr>
        <w:tblW w:w="5000" w:type="pct"/>
        <w:tblLook w:val="04A0" w:firstRow="1" w:lastRow="0" w:firstColumn="1" w:lastColumn="0" w:noHBand="0" w:noVBand="1"/>
      </w:tblPr>
      <w:tblGrid>
        <w:gridCol w:w="5988"/>
        <w:gridCol w:w="3362"/>
      </w:tblGrid>
      <w:tr w:rsidR="001012F6" w:rsidRPr="00F11CB0" w14:paraId="1AAB3913" w14:textId="77777777" w:rsidTr="00F105AD">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291DEA94" w14:textId="77777777" w:rsidR="001012F6" w:rsidRPr="00F11CB0" w:rsidRDefault="001012F6" w:rsidP="001012F6">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7BBCF260" w14:textId="77777777" w:rsidR="001012F6" w:rsidRPr="00F11CB0" w:rsidRDefault="001012F6" w:rsidP="001012F6">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1012F6" w:rsidRPr="00F11CB0" w14:paraId="36A1B6DA" w14:textId="77777777" w:rsidTr="001012F6">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5B94C78" w14:textId="77777777" w:rsidR="001012F6" w:rsidRPr="00F11CB0" w:rsidRDefault="001012F6" w:rsidP="001012F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20B764C6" w14:textId="77777777" w:rsidR="001012F6" w:rsidRPr="00F11CB0" w:rsidRDefault="001012F6" w:rsidP="001012F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1012F6" w:rsidRPr="00F11CB0" w14:paraId="11ED6609"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4F0A880" w14:textId="77777777" w:rsidR="001012F6" w:rsidRPr="00F11CB0" w:rsidRDefault="001012F6" w:rsidP="001012F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4F7D3880" w14:textId="77777777" w:rsidR="001012F6" w:rsidRPr="00F11CB0" w:rsidRDefault="001012F6" w:rsidP="001012F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34,555 </w:t>
            </w:r>
          </w:p>
        </w:tc>
      </w:tr>
      <w:tr w:rsidR="001012F6" w:rsidRPr="00F11CB0" w14:paraId="1970E4B6"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B703172" w14:textId="77777777" w:rsidR="001012F6" w:rsidRPr="00F11CB0" w:rsidRDefault="001012F6" w:rsidP="001012F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7A25DBDF" w14:textId="77777777" w:rsidR="001012F6" w:rsidRPr="00F11CB0" w:rsidRDefault="001012F6" w:rsidP="001012F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2,854,297 </w:t>
            </w:r>
          </w:p>
        </w:tc>
      </w:tr>
      <w:tr w:rsidR="001012F6" w:rsidRPr="00F11CB0" w14:paraId="35A42C7B"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02E6C5" w14:textId="77777777" w:rsidR="001012F6" w:rsidRPr="00F11CB0" w:rsidRDefault="001012F6" w:rsidP="001012F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595BE670" w14:textId="77777777" w:rsidR="001012F6" w:rsidRPr="00F11CB0" w:rsidRDefault="001012F6" w:rsidP="001012F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7,927 </w:t>
            </w:r>
          </w:p>
        </w:tc>
      </w:tr>
      <w:tr w:rsidR="001012F6" w:rsidRPr="00F11CB0" w14:paraId="4977BB5D" w14:textId="77777777" w:rsidTr="00CE15F5">
        <w:trPr>
          <w:trHeight w:val="259"/>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64B43B2" w14:textId="77777777" w:rsidR="001012F6" w:rsidRPr="00F11CB0" w:rsidRDefault="001012F6" w:rsidP="001012F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4DB3B13E" w14:textId="29BDAAE6" w:rsidR="00CE15F5" w:rsidRPr="00F11CB0" w:rsidRDefault="00CE15F5" w:rsidP="001012F6">
            <w:pPr>
              <w:spacing w:after="0" w:line="240" w:lineRule="auto"/>
              <w:jc w:val="right"/>
              <w:rPr>
                <w:rFonts w:ascii="Segoe UI" w:eastAsia="Times New Roman" w:hAnsi="Segoe UI" w:cs="Segoe UI"/>
                <w:color w:val="000000"/>
              </w:rPr>
            </w:pPr>
          </w:p>
          <w:p w14:paraId="4070FBC6" w14:textId="7CF13CBA" w:rsidR="001012F6" w:rsidRPr="00F11CB0" w:rsidRDefault="001012F6" w:rsidP="001012F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1012F6" w:rsidRPr="00F11CB0" w14:paraId="27583D4B"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15BAFDC" w14:textId="77777777" w:rsidR="001012F6" w:rsidRPr="00F11CB0" w:rsidRDefault="001012F6" w:rsidP="001012F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57652EF" w14:textId="77777777" w:rsidR="001012F6" w:rsidRPr="00F11CB0" w:rsidRDefault="001012F6" w:rsidP="001012F6">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1012F6" w:rsidRPr="00F11CB0" w14:paraId="50DECD3A"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F342EFF" w14:textId="77777777" w:rsidR="001012F6" w:rsidRPr="00F11CB0" w:rsidRDefault="001012F6" w:rsidP="001012F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0FFBFB27" w14:textId="77777777" w:rsidR="001012F6" w:rsidRPr="00F11CB0" w:rsidRDefault="001012F6" w:rsidP="001012F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$2,896,779 </w:t>
            </w:r>
          </w:p>
        </w:tc>
      </w:tr>
      <w:tr w:rsidR="001012F6" w:rsidRPr="00F11CB0" w14:paraId="30447B1C"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E73FD8B" w14:textId="77777777" w:rsidR="001012F6" w:rsidRPr="00F11CB0" w:rsidRDefault="001012F6" w:rsidP="001012F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12D27E50" w14:textId="77777777" w:rsidR="001012F6" w:rsidRPr="00F11CB0" w:rsidRDefault="001012F6" w:rsidP="001012F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$2,339,654 </w:t>
            </w:r>
          </w:p>
        </w:tc>
      </w:tr>
      <w:tr w:rsidR="001012F6" w:rsidRPr="00F11CB0" w14:paraId="390C78AA" w14:textId="77777777" w:rsidTr="001012F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E33B5EA" w14:textId="77777777" w:rsidR="001012F6" w:rsidRPr="00F11CB0" w:rsidRDefault="001012F6" w:rsidP="001012F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30D6BC8F" w14:textId="77777777" w:rsidR="001012F6" w:rsidRPr="00F11CB0" w:rsidRDefault="001012F6" w:rsidP="001012F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($557,125)</w:t>
            </w:r>
          </w:p>
        </w:tc>
      </w:tr>
    </w:tbl>
    <w:p w14:paraId="112D3A01" w14:textId="77777777" w:rsidR="009014EA" w:rsidRPr="00F11CB0" w:rsidRDefault="009014EA" w:rsidP="009014E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273DE4" w:rsidRPr="00F11CB0" w14:paraId="2F04B8F4" w14:textId="77777777" w:rsidTr="00F105AD">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C52E772" w14:textId="77777777" w:rsidR="00273DE4" w:rsidRPr="00F105AD" w:rsidRDefault="00273DE4" w:rsidP="00273DE4">
            <w:pPr>
              <w:spacing w:after="0" w:line="240" w:lineRule="auto"/>
              <w:rPr>
                <w:rFonts w:ascii="Segoe UI" w:eastAsia="Times New Roman" w:hAnsi="Segoe UI" w:cs="Segoe UI"/>
                <w:b/>
                <w:bCs/>
                <w:color w:val="FFFFFF"/>
              </w:rPr>
            </w:pPr>
            <w:r w:rsidRPr="00F105AD">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3385CC8B" w14:textId="77777777" w:rsidR="00273DE4" w:rsidRPr="00F105AD" w:rsidRDefault="00273DE4" w:rsidP="00273DE4">
            <w:pPr>
              <w:spacing w:after="0" w:line="240" w:lineRule="auto"/>
              <w:jc w:val="right"/>
              <w:rPr>
                <w:rFonts w:ascii="Segoe UI" w:eastAsia="Times New Roman" w:hAnsi="Segoe UI" w:cs="Segoe UI"/>
                <w:b/>
                <w:bCs/>
                <w:color w:val="FFFFFF"/>
              </w:rPr>
            </w:pPr>
            <w:r w:rsidRPr="00F105AD">
              <w:rPr>
                <w:rFonts w:ascii="Segoe UI" w:eastAsia="Times New Roman" w:hAnsi="Segoe UI" w:cs="Segoe UI"/>
                <w:b/>
                <w:bCs/>
                <w:color w:val="FFFFFF"/>
              </w:rPr>
              <w:t>TXDPS</w:t>
            </w:r>
          </w:p>
        </w:tc>
      </w:tr>
      <w:tr w:rsidR="00273DE4" w:rsidRPr="00F11CB0" w14:paraId="4F11B03D" w14:textId="77777777" w:rsidTr="00273DE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33834EA" w14:textId="77777777" w:rsidR="00273DE4" w:rsidRPr="00F11CB0" w:rsidRDefault="00273DE4" w:rsidP="00273DE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E52F1C3" w14:textId="77777777" w:rsidR="00273DE4" w:rsidRPr="00F11CB0" w:rsidRDefault="00273DE4" w:rsidP="00273DE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273DE4" w:rsidRPr="00F11CB0" w14:paraId="439086F6" w14:textId="77777777" w:rsidTr="00273DE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4A2EB4D" w14:textId="77777777" w:rsidR="00273DE4" w:rsidRPr="00F11CB0" w:rsidRDefault="00273DE4" w:rsidP="00273DE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2929CC54" w14:textId="77777777" w:rsidR="00273DE4" w:rsidRPr="00F11CB0" w:rsidRDefault="00273DE4" w:rsidP="00273DE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(34,555)</w:t>
            </w:r>
          </w:p>
        </w:tc>
      </w:tr>
      <w:tr w:rsidR="00273DE4" w:rsidRPr="00F11CB0" w14:paraId="1B3182C8" w14:textId="77777777" w:rsidTr="00273DE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A965A0B" w14:textId="77777777" w:rsidR="00273DE4" w:rsidRPr="00F11CB0" w:rsidRDefault="00273DE4" w:rsidP="00273DE4">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Print – Mail</w:t>
            </w:r>
          </w:p>
        </w:tc>
        <w:tc>
          <w:tcPr>
            <w:tcW w:w="2034" w:type="pct"/>
            <w:tcBorders>
              <w:top w:val="nil"/>
              <w:left w:val="nil"/>
              <w:bottom w:val="single" w:sz="8" w:space="0" w:color="5B9BD5"/>
              <w:right w:val="single" w:sz="8" w:space="0" w:color="5B9BD5"/>
            </w:tcBorders>
            <w:shd w:val="clear" w:color="auto" w:fill="auto"/>
            <w:vAlign w:val="center"/>
            <w:hideMark/>
          </w:tcPr>
          <w:p w14:paraId="15092733" w14:textId="77777777" w:rsidR="00273DE4" w:rsidRPr="00F11CB0" w:rsidRDefault="00273DE4" w:rsidP="00273DE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273DE4" w:rsidRPr="00F11CB0" w14:paraId="086BA204" w14:textId="77777777" w:rsidTr="00273DE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572EF6C" w14:textId="77777777" w:rsidR="00273DE4" w:rsidRPr="00F11CB0" w:rsidRDefault="00273DE4" w:rsidP="00273DE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3557E7FD" w14:textId="77777777" w:rsidR="00273DE4" w:rsidRPr="00F11CB0" w:rsidRDefault="00273DE4" w:rsidP="00273DE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   </w:t>
            </w:r>
          </w:p>
        </w:tc>
      </w:tr>
      <w:tr w:rsidR="00273DE4" w:rsidRPr="00F11CB0" w14:paraId="786062E0" w14:textId="77777777" w:rsidTr="00273DE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4332369" w14:textId="77777777" w:rsidR="00273DE4" w:rsidRPr="00F11CB0" w:rsidRDefault="00273DE4" w:rsidP="00273DE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58E23036" w14:textId="77777777" w:rsidR="00273DE4" w:rsidRPr="00F11CB0" w:rsidRDefault="00273DE4" w:rsidP="00273DE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273DE4" w:rsidRPr="00F11CB0" w14:paraId="0A4E5E9D" w14:textId="77777777" w:rsidTr="00273DE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4BE34B8" w14:textId="77777777" w:rsidR="00273DE4" w:rsidRPr="00F11CB0" w:rsidRDefault="00273DE4" w:rsidP="00273DE4">
            <w:pPr>
              <w:spacing w:after="0" w:line="240" w:lineRule="auto"/>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2FF94EBC" w14:textId="77777777" w:rsidR="00273DE4" w:rsidRPr="00F11CB0" w:rsidRDefault="00273DE4" w:rsidP="00273DE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($34,555)</w:t>
            </w:r>
          </w:p>
        </w:tc>
      </w:tr>
    </w:tbl>
    <w:p w14:paraId="68F0EFC2" w14:textId="77777777" w:rsidR="009014EA" w:rsidRPr="00F11CB0" w:rsidRDefault="009014EA" w:rsidP="009014EA">
      <w:pPr>
        <w:spacing w:after="0"/>
        <w:jc w:val="both"/>
        <w:rPr>
          <w:rFonts w:ascii="Segoe UI" w:hAnsi="Segoe UI" w:cs="Segoe UI"/>
          <w:color w:val="2E74B5" w:themeColor="accent1" w:themeShade="BF"/>
          <w:sz w:val="26"/>
        </w:rPr>
      </w:pPr>
    </w:p>
    <w:p w14:paraId="78B4DE9E" w14:textId="3BC210F4" w:rsidR="00C10EDF" w:rsidRPr="00F11CB0" w:rsidRDefault="00145C90" w:rsidP="00F105AD">
      <w:pPr>
        <w:pStyle w:val="AgencyName"/>
      </w:pPr>
      <w:r w:rsidRPr="00F11CB0">
        <w:t>Texas Secretary of State</w:t>
      </w:r>
      <w:r w:rsidRPr="00F11CB0" w:rsidDel="00145C90">
        <w:t xml:space="preserve"> </w:t>
      </w:r>
      <w:r w:rsidR="00B60C0C" w:rsidRPr="00F11CB0">
        <w:t>(</w:t>
      </w:r>
      <w:r w:rsidR="0092776D" w:rsidRPr="00F11CB0">
        <w:t>SOS</w:t>
      </w:r>
      <w:r w:rsidR="00B60C0C" w:rsidRPr="00F11CB0">
        <w:t>)</w:t>
      </w:r>
    </w:p>
    <w:tbl>
      <w:tblPr>
        <w:tblW w:w="5000" w:type="pct"/>
        <w:tblLook w:val="04A0" w:firstRow="1" w:lastRow="0" w:firstColumn="1" w:lastColumn="0" w:noHBand="0" w:noVBand="1"/>
      </w:tblPr>
      <w:tblGrid>
        <w:gridCol w:w="5988"/>
        <w:gridCol w:w="3362"/>
      </w:tblGrid>
      <w:tr w:rsidR="00430D82" w:rsidRPr="00F11CB0" w14:paraId="353BB54B" w14:textId="77777777" w:rsidTr="00F105AD">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24F07267" w14:textId="77777777" w:rsidR="00430D82" w:rsidRPr="00F11CB0" w:rsidRDefault="00430D82" w:rsidP="00430D82">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37619270" w14:textId="77777777" w:rsidR="00430D82" w:rsidRPr="00F11CB0" w:rsidRDefault="00430D82" w:rsidP="00430D82">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430D82" w:rsidRPr="00F11CB0" w14:paraId="0846B9F7" w14:textId="77777777" w:rsidTr="00430D82">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EA6D995"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71F61313"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228,657 </w:t>
            </w:r>
          </w:p>
        </w:tc>
      </w:tr>
      <w:tr w:rsidR="00430D82" w:rsidRPr="00F11CB0" w14:paraId="3FB9CD64"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C58E82A"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19CF45E9"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85,539 </w:t>
            </w:r>
          </w:p>
        </w:tc>
      </w:tr>
      <w:tr w:rsidR="00430D82" w:rsidRPr="00F11CB0" w14:paraId="24997120"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60955AF"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3F290B0B"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1,026,212 </w:t>
            </w:r>
          </w:p>
        </w:tc>
      </w:tr>
      <w:tr w:rsidR="00430D82" w:rsidRPr="00F11CB0" w14:paraId="2F1890AD"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D95A115"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60516EE7"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123,878 </w:t>
            </w:r>
          </w:p>
        </w:tc>
      </w:tr>
      <w:tr w:rsidR="00430D82" w:rsidRPr="00F11CB0" w14:paraId="6736EEE0"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C7300E2"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42F5B53E" w14:textId="77777777" w:rsidR="00430D82" w:rsidRPr="00F11CB0" w:rsidRDefault="00430D82" w:rsidP="00430D8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157,314 </w:t>
            </w:r>
          </w:p>
        </w:tc>
      </w:tr>
      <w:tr w:rsidR="00430D82" w:rsidRPr="00F11CB0" w14:paraId="47F3282B"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1770208" w14:textId="77777777" w:rsidR="00430D82" w:rsidRPr="00F11CB0" w:rsidRDefault="00430D82" w:rsidP="00430D8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D95D403" w14:textId="126980CD" w:rsidR="00430D82" w:rsidRPr="00F11CB0" w:rsidRDefault="00430D82" w:rsidP="00F105A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83670F"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44,583 </w:t>
            </w:r>
          </w:p>
        </w:tc>
      </w:tr>
      <w:tr w:rsidR="00430D82" w:rsidRPr="00F11CB0" w14:paraId="2F2751F2"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658D27C"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288FC939" w14:textId="23342E3A"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$1,666,183 </w:t>
            </w:r>
          </w:p>
        </w:tc>
      </w:tr>
      <w:tr w:rsidR="00430D82" w:rsidRPr="00F11CB0" w14:paraId="0BE4FB77"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27F7A46"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3F827C3D"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$1,003,075 </w:t>
            </w:r>
          </w:p>
        </w:tc>
      </w:tr>
      <w:tr w:rsidR="00430D82" w:rsidRPr="00F11CB0" w14:paraId="3FA1A644" w14:textId="77777777" w:rsidTr="00430D8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A8FCCC2"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9AF2816" w14:textId="77777777" w:rsidR="00430D82" w:rsidRPr="00F11CB0" w:rsidRDefault="00430D82" w:rsidP="00430D8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($663,108)</w:t>
            </w:r>
          </w:p>
        </w:tc>
      </w:tr>
    </w:tbl>
    <w:p w14:paraId="7205C295" w14:textId="2993BEAE" w:rsidR="00DC525B" w:rsidRPr="00F11CB0" w:rsidRDefault="00DC525B" w:rsidP="0035387F">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892D48" w:rsidRPr="00F11CB0" w14:paraId="610C3BFA" w14:textId="77777777" w:rsidTr="00F105AD">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4ADFE31A" w14:textId="77777777" w:rsidR="00892D48" w:rsidRPr="00F105AD" w:rsidRDefault="00892D48" w:rsidP="00892D48">
            <w:pPr>
              <w:spacing w:after="0" w:line="240" w:lineRule="auto"/>
              <w:rPr>
                <w:rFonts w:ascii="Segoe UI" w:eastAsia="Times New Roman" w:hAnsi="Segoe UI" w:cs="Segoe UI"/>
                <w:b/>
                <w:bCs/>
                <w:color w:val="FFFFFF"/>
              </w:rPr>
            </w:pPr>
            <w:r w:rsidRPr="00F105AD">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A184B45" w14:textId="77777777" w:rsidR="00892D48" w:rsidRPr="00F105AD" w:rsidRDefault="00892D48" w:rsidP="00892D48">
            <w:pPr>
              <w:spacing w:after="0" w:line="240" w:lineRule="auto"/>
              <w:jc w:val="right"/>
              <w:rPr>
                <w:rFonts w:ascii="Segoe UI" w:eastAsia="Times New Roman" w:hAnsi="Segoe UI" w:cs="Segoe UI"/>
                <w:b/>
                <w:bCs/>
                <w:color w:val="FFFFFF"/>
              </w:rPr>
            </w:pPr>
            <w:r w:rsidRPr="00F105AD">
              <w:rPr>
                <w:rFonts w:ascii="Segoe UI" w:eastAsia="Times New Roman" w:hAnsi="Segoe UI" w:cs="Segoe UI"/>
                <w:b/>
                <w:bCs/>
                <w:color w:val="FFFFFF"/>
              </w:rPr>
              <w:t>SOS</w:t>
            </w:r>
          </w:p>
        </w:tc>
      </w:tr>
      <w:tr w:rsidR="00892D48" w:rsidRPr="00F11CB0" w14:paraId="217B8E9E" w14:textId="77777777" w:rsidTr="00892D4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D65E294" w14:textId="77777777" w:rsidR="00892D48" w:rsidRPr="00F11CB0" w:rsidRDefault="00892D48" w:rsidP="00892D4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8B20BCD" w14:textId="77777777" w:rsidR="00892D48" w:rsidRPr="00F11CB0" w:rsidRDefault="00892D48" w:rsidP="00892D4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892D48" w:rsidRPr="00F11CB0" w14:paraId="15524ADE" w14:textId="77777777" w:rsidTr="00892D4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C1B0065" w14:textId="77777777" w:rsidR="00892D48" w:rsidRPr="00F11CB0" w:rsidRDefault="00892D48" w:rsidP="00892D4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2EAD09F" w14:textId="77777777" w:rsidR="00892D48" w:rsidRPr="00F11CB0" w:rsidRDefault="00892D48" w:rsidP="00892D4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(28,999)</w:t>
            </w:r>
          </w:p>
        </w:tc>
      </w:tr>
      <w:tr w:rsidR="00892D48" w:rsidRPr="00F11CB0" w14:paraId="469A337F" w14:textId="77777777" w:rsidTr="00892D4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10ED7BB" w14:textId="77777777" w:rsidR="00892D48" w:rsidRPr="00F11CB0" w:rsidRDefault="00892D48" w:rsidP="00892D4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176D370" w14:textId="77777777" w:rsidR="00892D48" w:rsidRPr="00F11CB0" w:rsidRDefault="00892D48" w:rsidP="00892D4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892D48" w:rsidRPr="00F11CB0" w14:paraId="66FAD3D6" w14:textId="77777777" w:rsidTr="00892D4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4B677BD" w14:textId="77777777" w:rsidR="00892D48" w:rsidRPr="00F11CB0" w:rsidRDefault="00892D48" w:rsidP="00892D4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071C627C" w14:textId="77777777" w:rsidR="00892D48" w:rsidRPr="00F11CB0" w:rsidRDefault="00892D48" w:rsidP="00892D4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(745)</w:t>
            </w:r>
          </w:p>
        </w:tc>
      </w:tr>
      <w:tr w:rsidR="00892D48" w:rsidRPr="00F11CB0" w14:paraId="5010F079" w14:textId="77777777" w:rsidTr="00892D4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F9D99B3" w14:textId="77777777" w:rsidR="00892D48" w:rsidRPr="00F11CB0" w:rsidRDefault="00892D48" w:rsidP="00892D4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C1E4384" w14:textId="77777777" w:rsidR="00892D48" w:rsidRPr="00F11CB0" w:rsidRDefault="00892D48" w:rsidP="00892D4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102 </w:t>
            </w:r>
          </w:p>
        </w:tc>
      </w:tr>
      <w:tr w:rsidR="00892D48" w:rsidRPr="00F11CB0" w14:paraId="4E1AE90F" w14:textId="77777777" w:rsidTr="00892D48">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4E643C6" w14:textId="77777777" w:rsidR="00892D48" w:rsidRPr="00F11CB0" w:rsidRDefault="00892D48" w:rsidP="00892D4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00C2D967" w14:textId="77777777" w:rsidR="00892D48" w:rsidRPr="00F11CB0" w:rsidRDefault="00892D48" w:rsidP="00892D4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($29,641)</w:t>
            </w:r>
          </w:p>
        </w:tc>
      </w:tr>
    </w:tbl>
    <w:p w14:paraId="37544081" w14:textId="77777777" w:rsidR="00FF4E10" w:rsidRPr="00F11CB0" w:rsidRDefault="00FF4E10" w:rsidP="00FD13F3">
      <w:pPr>
        <w:spacing w:after="0"/>
        <w:rPr>
          <w:rFonts w:ascii="Segoe UI" w:eastAsiaTheme="majorEastAsia" w:hAnsi="Segoe UI" w:cs="Segoe UI"/>
          <w:color w:val="2E74B5" w:themeColor="accent1" w:themeShade="BF"/>
          <w:sz w:val="26"/>
          <w:szCs w:val="26"/>
        </w:rPr>
      </w:pPr>
    </w:p>
    <w:p w14:paraId="36948EA5" w14:textId="5622FF9A" w:rsidR="00C97170" w:rsidRPr="00F11CB0" w:rsidRDefault="004B5827" w:rsidP="00F105AD">
      <w:pPr>
        <w:pStyle w:val="AgencyName"/>
      </w:pPr>
      <w:r w:rsidRPr="00F11CB0">
        <w:t>Texas Alcoholic Beverage Commission</w:t>
      </w:r>
      <w:r w:rsidRPr="00F11CB0" w:rsidDel="004B5827">
        <w:t xml:space="preserve"> </w:t>
      </w:r>
      <w:r w:rsidR="00FD13F3" w:rsidRPr="00F11CB0">
        <w:t>(</w:t>
      </w:r>
      <w:r w:rsidR="00CA4C38" w:rsidRPr="00F11CB0">
        <w:t>TABC</w:t>
      </w:r>
      <w:r w:rsidR="00FD13F3" w:rsidRPr="00F11CB0">
        <w:t>)</w:t>
      </w:r>
    </w:p>
    <w:tbl>
      <w:tblPr>
        <w:tblW w:w="5000" w:type="pct"/>
        <w:tblLook w:val="04A0" w:firstRow="1" w:lastRow="0" w:firstColumn="1" w:lastColumn="0" w:noHBand="0" w:noVBand="1"/>
      </w:tblPr>
      <w:tblGrid>
        <w:gridCol w:w="5988"/>
        <w:gridCol w:w="3362"/>
      </w:tblGrid>
      <w:tr w:rsidR="006F60C6" w:rsidRPr="00F11CB0" w14:paraId="09CD5114" w14:textId="77777777" w:rsidTr="00F105AD">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16935A5B" w14:textId="77777777" w:rsidR="006F60C6" w:rsidRPr="00F11CB0" w:rsidRDefault="006F60C6" w:rsidP="006F60C6">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2DFE248F" w14:textId="77777777" w:rsidR="006F60C6" w:rsidRPr="00F11CB0" w:rsidRDefault="006F60C6" w:rsidP="006F60C6">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6F60C6" w:rsidRPr="00F11CB0" w14:paraId="3EC3098D" w14:textId="77777777" w:rsidTr="006F60C6">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4AC188D" w14:textId="77777777" w:rsidR="006F60C6" w:rsidRPr="00F11CB0" w:rsidRDefault="006F60C6" w:rsidP="006F60C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79369A1B" w14:textId="77777777" w:rsidR="006F60C6" w:rsidRPr="00F11CB0" w:rsidRDefault="006F60C6" w:rsidP="006F60C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268,080 </w:t>
            </w:r>
          </w:p>
        </w:tc>
      </w:tr>
      <w:tr w:rsidR="006F60C6" w:rsidRPr="00F11CB0" w14:paraId="511632C6"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B5236EB" w14:textId="77777777" w:rsidR="006F60C6" w:rsidRPr="00F11CB0" w:rsidRDefault="006F60C6" w:rsidP="006F60C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7C11C742" w14:textId="77777777" w:rsidR="006F60C6" w:rsidRPr="00F11CB0" w:rsidRDefault="006F60C6" w:rsidP="006F60C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36,011 </w:t>
            </w:r>
          </w:p>
        </w:tc>
      </w:tr>
      <w:tr w:rsidR="006F60C6" w:rsidRPr="00F11CB0" w14:paraId="57F78B1F"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BA6C340" w14:textId="77777777" w:rsidR="006F60C6" w:rsidRPr="00F11CB0" w:rsidRDefault="006F60C6" w:rsidP="006F60C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279D489E" w14:textId="77777777" w:rsidR="006F60C6" w:rsidRPr="00F11CB0" w:rsidRDefault="006F60C6" w:rsidP="006F60C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248,523 </w:t>
            </w:r>
          </w:p>
        </w:tc>
      </w:tr>
      <w:tr w:rsidR="006F60C6" w:rsidRPr="00F11CB0" w14:paraId="24834E0F"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EA1072B" w14:textId="77777777" w:rsidR="006F60C6" w:rsidRPr="00F11CB0" w:rsidRDefault="006F60C6" w:rsidP="006F60C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129CCD79" w14:textId="77777777" w:rsidR="006F60C6" w:rsidRPr="00F11CB0" w:rsidRDefault="006F60C6" w:rsidP="006F60C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39,319 </w:t>
            </w:r>
          </w:p>
        </w:tc>
      </w:tr>
      <w:tr w:rsidR="006F60C6" w:rsidRPr="00F11CB0" w14:paraId="6B03EAC1"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C566AA4" w14:textId="77777777" w:rsidR="006F60C6" w:rsidRPr="00F11CB0" w:rsidRDefault="006F60C6" w:rsidP="006F60C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A460392" w14:textId="77777777" w:rsidR="006F60C6" w:rsidRPr="00F11CB0" w:rsidRDefault="006F60C6" w:rsidP="006F60C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103,914 </w:t>
            </w:r>
          </w:p>
        </w:tc>
      </w:tr>
      <w:tr w:rsidR="006F60C6" w:rsidRPr="00F11CB0" w14:paraId="26EC6A14"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051CB8D" w14:textId="77777777" w:rsidR="006F60C6" w:rsidRPr="00F11CB0" w:rsidRDefault="006F60C6" w:rsidP="006F60C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2CFAA72E" w14:textId="5A8FC21B" w:rsidR="006F60C6" w:rsidRPr="00F11CB0" w:rsidRDefault="006F60C6" w:rsidP="00F105A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38,664 </w:t>
            </w:r>
          </w:p>
        </w:tc>
      </w:tr>
      <w:tr w:rsidR="006F60C6" w:rsidRPr="00F11CB0" w14:paraId="7D8EA4C5"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6AE36FD" w14:textId="77777777" w:rsidR="006F60C6" w:rsidRPr="00F11CB0" w:rsidRDefault="006F60C6" w:rsidP="006F60C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74806AD0" w14:textId="77777777" w:rsidR="006F60C6" w:rsidRPr="00F11CB0" w:rsidRDefault="006F60C6" w:rsidP="006F60C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$734,511 </w:t>
            </w:r>
          </w:p>
        </w:tc>
      </w:tr>
      <w:tr w:rsidR="006F60C6" w:rsidRPr="00F11CB0" w14:paraId="0CC771DC"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4541978" w14:textId="77777777" w:rsidR="006F60C6" w:rsidRPr="00F11CB0" w:rsidRDefault="006F60C6" w:rsidP="006F60C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0961ECD6" w14:textId="77777777" w:rsidR="006F60C6" w:rsidRPr="00F11CB0" w:rsidRDefault="006F60C6" w:rsidP="006F60C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$805,111 </w:t>
            </w:r>
          </w:p>
        </w:tc>
      </w:tr>
      <w:tr w:rsidR="006F60C6" w:rsidRPr="00F11CB0" w14:paraId="70124820" w14:textId="77777777" w:rsidTr="006F60C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A67CD87" w14:textId="77777777" w:rsidR="006F60C6" w:rsidRPr="00F11CB0" w:rsidRDefault="006F60C6" w:rsidP="006F60C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B448E41" w14:textId="77777777" w:rsidR="006F60C6" w:rsidRPr="00F11CB0" w:rsidRDefault="006F60C6" w:rsidP="006F60C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$70,600 </w:t>
            </w:r>
          </w:p>
        </w:tc>
      </w:tr>
    </w:tbl>
    <w:p w14:paraId="5A20D5B4" w14:textId="6D200644" w:rsidR="0035271D" w:rsidRDefault="0035271D" w:rsidP="00FD13F3">
      <w:pPr>
        <w:spacing w:after="0"/>
        <w:rPr>
          <w:rFonts w:ascii="Segoe UI" w:hAnsi="Segoe UI" w:cs="Segoe UI"/>
        </w:rPr>
      </w:pPr>
    </w:p>
    <w:p w14:paraId="6D6DC1BC" w14:textId="77777777" w:rsidR="00880734" w:rsidRPr="00F11CB0" w:rsidRDefault="00880734" w:rsidP="00FD13F3">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1803C2" w:rsidRPr="00F11CB0" w14:paraId="7E9C2BF7" w14:textId="77777777" w:rsidTr="00F105AD">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4E10D291" w14:textId="77777777" w:rsidR="001803C2" w:rsidRPr="00F105AD" w:rsidRDefault="001803C2" w:rsidP="001803C2">
            <w:pPr>
              <w:spacing w:after="0" w:line="240" w:lineRule="auto"/>
              <w:rPr>
                <w:rFonts w:ascii="Segoe UI" w:eastAsia="Times New Roman" w:hAnsi="Segoe UI" w:cs="Segoe UI"/>
                <w:b/>
                <w:bCs/>
                <w:color w:val="FFFFFF"/>
              </w:rPr>
            </w:pPr>
            <w:r w:rsidRPr="00F105AD">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766AE9E7" w14:textId="77777777" w:rsidR="001803C2" w:rsidRPr="00F105AD" w:rsidRDefault="001803C2" w:rsidP="001803C2">
            <w:pPr>
              <w:spacing w:after="0" w:line="240" w:lineRule="auto"/>
              <w:jc w:val="right"/>
              <w:rPr>
                <w:rFonts w:ascii="Segoe UI" w:eastAsia="Times New Roman" w:hAnsi="Segoe UI" w:cs="Segoe UI"/>
                <w:b/>
                <w:bCs/>
                <w:color w:val="FFFFFF"/>
              </w:rPr>
            </w:pPr>
            <w:r w:rsidRPr="00F105AD">
              <w:rPr>
                <w:rFonts w:ascii="Segoe UI" w:eastAsia="Times New Roman" w:hAnsi="Segoe UI" w:cs="Segoe UI"/>
                <w:b/>
                <w:bCs/>
                <w:color w:val="FFFFFF"/>
              </w:rPr>
              <w:t>TABC</w:t>
            </w:r>
          </w:p>
        </w:tc>
      </w:tr>
      <w:tr w:rsidR="001803C2" w:rsidRPr="00F11CB0" w14:paraId="0BAAA835" w14:textId="77777777" w:rsidTr="001803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84F960C" w14:textId="77777777" w:rsidR="001803C2" w:rsidRPr="00F11CB0" w:rsidRDefault="001803C2" w:rsidP="001803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03C12D1" w14:textId="77777777" w:rsidR="001803C2" w:rsidRPr="00F11CB0" w:rsidRDefault="001803C2" w:rsidP="001803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1803C2" w:rsidRPr="00F11CB0" w14:paraId="1A1B33BB" w14:textId="77777777" w:rsidTr="001803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D03A949" w14:textId="77777777" w:rsidR="001803C2" w:rsidRPr="00F11CB0" w:rsidRDefault="001803C2" w:rsidP="001803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0082198F" w14:textId="77777777" w:rsidR="001803C2" w:rsidRPr="00F11CB0" w:rsidRDefault="001803C2" w:rsidP="001803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9,271 </w:t>
            </w:r>
          </w:p>
        </w:tc>
      </w:tr>
      <w:tr w:rsidR="001803C2" w:rsidRPr="00F11CB0" w14:paraId="1E0F6895" w14:textId="77777777" w:rsidTr="001803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09C49EE" w14:textId="77777777" w:rsidR="001803C2" w:rsidRPr="00F11CB0" w:rsidRDefault="001803C2" w:rsidP="001803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6CCE8E5" w14:textId="77777777" w:rsidR="001803C2" w:rsidRPr="00F11CB0" w:rsidRDefault="001803C2" w:rsidP="001803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(161)</w:t>
            </w:r>
          </w:p>
        </w:tc>
      </w:tr>
      <w:tr w:rsidR="001803C2" w:rsidRPr="00F11CB0" w14:paraId="21DB066F" w14:textId="77777777" w:rsidTr="001803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02BCD9E" w14:textId="77777777" w:rsidR="001803C2" w:rsidRPr="00F11CB0" w:rsidRDefault="001803C2" w:rsidP="001803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3B7C1268" w14:textId="77777777" w:rsidR="001803C2" w:rsidRPr="00F11CB0" w:rsidRDefault="001803C2" w:rsidP="001803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(4,464)</w:t>
            </w:r>
          </w:p>
        </w:tc>
      </w:tr>
      <w:tr w:rsidR="001803C2" w:rsidRPr="00F11CB0" w14:paraId="787EE660" w14:textId="77777777" w:rsidTr="001803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A92A451" w14:textId="77777777" w:rsidR="001803C2" w:rsidRPr="00F11CB0" w:rsidRDefault="001803C2" w:rsidP="001803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6B6A905" w14:textId="77777777" w:rsidR="001803C2" w:rsidRPr="00F11CB0" w:rsidRDefault="001803C2" w:rsidP="001803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449 </w:t>
            </w:r>
          </w:p>
        </w:tc>
      </w:tr>
      <w:tr w:rsidR="001803C2" w:rsidRPr="00F11CB0" w14:paraId="7F83B2EC" w14:textId="77777777" w:rsidTr="001803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758EE9B" w14:textId="77777777" w:rsidR="001803C2" w:rsidRPr="00F11CB0" w:rsidRDefault="001803C2" w:rsidP="001803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69C6825A" w14:textId="77777777" w:rsidR="001803C2" w:rsidRPr="00F11CB0" w:rsidRDefault="001803C2" w:rsidP="001803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$5,095 </w:t>
            </w:r>
          </w:p>
        </w:tc>
      </w:tr>
    </w:tbl>
    <w:p w14:paraId="57127FEA" w14:textId="77777777" w:rsidR="00880734" w:rsidRDefault="00880734" w:rsidP="00444D94">
      <w:pPr>
        <w:spacing w:after="0"/>
        <w:rPr>
          <w:rFonts w:ascii="Segoe UI" w:eastAsiaTheme="majorEastAsia" w:hAnsi="Segoe UI" w:cs="Segoe UI"/>
          <w:color w:val="2E74B5" w:themeColor="accent1" w:themeShade="BF"/>
          <w:sz w:val="26"/>
          <w:szCs w:val="26"/>
        </w:rPr>
      </w:pPr>
    </w:p>
    <w:p w14:paraId="3E4AF453" w14:textId="26425FD4" w:rsidR="00B07AAD" w:rsidRPr="00F11CB0" w:rsidRDefault="0024637D" w:rsidP="00880734">
      <w:pPr>
        <w:pStyle w:val="AgencyName"/>
      </w:pPr>
      <w:r w:rsidRPr="00F11CB0">
        <w:t>Texas Commission on Environmental Quality</w:t>
      </w:r>
      <w:r w:rsidRPr="00F11CB0" w:rsidDel="0024637D">
        <w:t xml:space="preserve"> </w:t>
      </w:r>
      <w:r w:rsidR="009B548E" w:rsidRPr="00F11CB0">
        <w:t>(</w:t>
      </w:r>
      <w:r w:rsidR="00D07F1A" w:rsidRPr="00F11CB0">
        <w:t>TCEQ</w:t>
      </w:r>
      <w:r w:rsidR="009B548E" w:rsidRPr="00F11CB0">
        <w:t>)</w:t>
      </w:r>
    </w:p>
    <w:tbl>
      <w:tblPr>
        <w:tblW w:w="5000" w:type="pct"/>
        <w:tblLook w:val="04A0" w:firstRow="1" w:lastRow="0" w:firstColumn="1" w:lastColumn="0" w:noHBand="0" w:noVBand="1"/>
      </w:tblPr>
      <w:tblGrid>
        <w:gridCol w:w="5988"/>
        <w:gridCol w:w="3362"/>
      </w:tblGrid>
      <w:tr w:rsidR="00F62676" w:rsidRPr="00F11CB0" w14:paraId="4C0EE5DE" w14:textId="77777777" w:rsidTr="0088073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1E22048F" w14:textId="77777777" w:rsidR="00F62676" w:rsidRPr="00F11CB0" w:rsidRDefault="00F62676" w:rsidP="00F62676">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1A15A95C" w14:textId="77777777" w:rsidR="00F62676" w:rsidRPr="00F11CB0" w:rsidRDefault="00F62676" w:rsidP="00F62676">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F62676" w:rsidRPr="00F11CB0" w14:paraId="1A51EFFE" w14:textId="77777777" w:rsidTr="00F62676">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2955F5F"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6778A4AA"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1,684,539 </w:t>
            </w:r>
          </w:p>
        </w:tc>
      </w:tr>
      <w:tr w:rsidR="00F62676" w:rsidRPr="00F11CB0" w14:paraId="5734604C"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4709BC5"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7F14ACC1"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702,199 </w:t>
            </w:r>
          </w:p>
        </w:tc>
      </w:tr>
      <w:tr w:rsidR="00F62676" w:rsidRPr="00F11CB0" w14:paraId="6190077C"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F5F2AF0"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50FEFF2B"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3,658,974 </w:t>
            </w:r>
          </w:p>
        </w:tc>
      </w:tr>
      <w:tr w:rsidR="00F62676" w:rsidRPr="00F11CB0" w14:paraId="111BB7B5"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D7C0B57"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4ACC0D01"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6,789,992 </w:t>
            </w:r>
          </w:p>
        </w:tc>
      </w:tr>
      <w:tr w:rsidR="00F62676" w:rsidRPr="00F11CB0" w14:paraId="284E35A3"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F635425"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0A014E3"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761,536 </w:t>
            </w:r>
          </w:p>
        </w:tc>
      </w:tr>
      <w:tr w:rsidR="00F62676" w:rsidRPr="00F11CB0" w14:paraId="6BB3AB6F"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B6C7AA4"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6BA9C9E8" w14:textId="5400AAA7" w:rsidR="00F62676" w:rsidRPr="00F11CB0" w:rsidRDefault="00F62676" w:rsidP="0088073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214B1A"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482,100 </w:t>
            </w:r>
          </w:p>
        </w:tc>
      </w:tr>
      <w:tr w:rsidR="00F62676" w:rsidRPr="00F11CB0" w14:paraId="79531D5D"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6C4BFBA"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24FC2CE5"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$14,079,339 </w:t>
            </w:r>
          </w:p>
        </w:tc>
      </w:tr>
      <w:tr w:rsidR="00F62676" w:rsidRPr="00F11CB0" w14:paraId="0D71B479"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49A6044"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316BBE56"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$13,242,447 </w:t>
            </w:r>
          </w:p>
        </w:tc>
      </w:tr>
      <w:tr w:rsidR="00F62676" w:rsidRPr="00F11CB0" w14:paraId="3CFC5B79" w14:textId="77777777" w:rsidTr="00F6267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E254785"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73590AF"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($836,892)</w:t>
            </w:r>
          </w:p>
        </w:tc>
      </w:tr>
    </w:tbl>
    <w:p w14:paraId="435F554E" w14:textId="2A782F28" w:rsidR="009B548E" w:rsidRPr="00F11CB0" w:rsidRDefault="009B548E" w:rsidP="009B548E">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F62676" w:rsidRPr="00F11CB0" w14:paraId="448D1E92" w14:textId="77777777" w:rsidTr="0088073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346719B3" w14:textId="77777777" w:rsidR="00F62676" w:rsidRPr="00880734" w:rsidRDefault="00F62676" w:rsidP="00F62676">
            <w:pPr>
              <w:spacing w:after="0" w:line="240" w:lineRule="auto"/>
              <w:rPr>
                <w:rFonts w:ascii="Segoe UI" w:eastAsia="Times New Roman" w:hAnsi="Segoe UI" w:cs="Segoe UI"/>
                <w:b/>
                <w:bCs/>
                <w:color w:val="FFFFFF"/>
              </w:rPr>
            </w:pPr>
            <w:r w:rsidRPr="0088073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7251BB58" w14:textId="77777777" w:rsidR="00F62676" w:rsidRPr="00880734" w:rsidRDefault="00F62676" w:rsidP="00F62676">
            <w:pPr>
              <w:spacing w:after="0" w:line="240" w:lineRule="auto"/>
              <w:jc w:val="right"/>
              <w:rPr>
                <w:rFonts w:ascii="Segoe UI" w:eastAsia="Times New Roman" w:hAnsi="Segoe UI" w:cs="Segoe UI"/>
                <w:b/>
                <w:bCs/>
                <w:color w:val="FFFFFF"/>
              </w:rPr>
            </w:pPr>
            <w:r w:rsidRPr="00880734">
              <w:rPr>
                <w:rFonts w:ascii="Segoe UI" w:eastAsia="Times New Roman" w:hAnsi="Segoe UI" w:cs="Segoe UI"/>
                <w:b/>
                <w:bCs/>
                <w:color w:val="FFFFFF"/>
              </w:rPr>
              <w:t>TCEQ</w:t>
            </w:r>
          </w:p>
        </w:tc>
      </w:tr>
      <w:tr w:rsidR="00F62676" w:rsidRPr="00F11CB0" w14:paraId="02711FE2" w14:textId="77777777" w:rsidTr="00F6267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4DAADC3"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449132C"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62676" w:rsidRPr="00F11CB0" w14:paraId="3F23CC9F" w14:textId="77777777" w:rsidTr="00F6267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8E0CA9D"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72C9B4A3"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(65,757)</w:t>
            </w:r>
          </w:p>
        </w:tc>
      </w:tr>
      <w:tr w:rsidR="00F62676" w:rsidRPr="00F11CB0" w14:paraId="47DF479A" w14:textId="77777777" w:rsidTr="00F6267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B6DCFE5"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ECD5FC2"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F62676" w:rsidRPr="00F11CB0" w14:paraId="0446A4B8" w14:textId="77777777" w:rsidTr="00F6267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BCACCA4"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0E19866C"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(29,146)</w:t>
            </w:r>
          </w:p>
        </w:tc>
      </w:tr>
      <w:tr w:rsidR="00F62676" w:rsidRPr="00F11CB0" w14:paraId="4B35E54B" w14:textId="77777777" w:rsidTr="00F6267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529E543" w14:textId="77777777" w:rsidR="00F62676" w:rsidRPr="00F11CB0" w:rsidRDefault="00F62676" w:rsidP="00F6267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34CFA94" w14:textId="77777777" w:rsidR="00F62676" w:rsidRPr="00F11CB0" w:rsidRDefault="00F62676" w:rsidP="00F6267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87 </w:t>
            </w:r>
          </w:p>
        </w:tc>
      </w:tr>
      <w:tr w:rsidR="00F62676" w:rsidRPr="00F11CB0" w14:paraId="017D7357" w14:textId="77777777" w:rsidTr="00F6267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DAA4CCE"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39515D84" w14:textId="77777777" w:rsidR="00F62676" w:rsidRPr="00F11CB0" w:rsidRDefault="00F62676" w:rsidP="00F6267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($94,816)</w:t>
            </w:r>
          </w:p>
        </w:tc>
      </w:tr>
    </w:tbl>
    <w:p w14:paraId="495F488D" w14:textId="77777777" w:rsidR="0026149C" w:rsidRPr="00F11CB0" w:rsidRDefault="0026149C" w:rsidP="0024637D">
      <w:pPr>
        <w:spacing w:after="0"/>
        <w:rPr>
          <w:rFonts w:ascii="Segoe UI" w:eastAsiaTheme="majorEastAsia" w:hAnsi="Segoe UI" w:cs="Segoe UI"/>
          <w:color w:val="2E74B5" w:themeColor="accent1" w:themeShade="BF"/>
          <w:sz w:val="26"/>
          <w:szCs w:val="26"/>
        </w:rPr>
      </w:pPr>
    </w:p>
    <w:p w14:paraId="23B23859" w14:textId="31D959C9" w:rsidR="008C35B5" w:rsidRPr="00F11CB0" w:rsidRDefault="00AB1EE2" w:rsidP="00880734">
      <w:pPr>
        <w:pStyle w:val="AgencyName"/>
      </w:pPr>
      <w:r w:rsidRPr="00F11CB0">
        <w:t>Texas Department of Agriculture</w:t>
      </w:r>
      <w:r w:rsidRPr="00F11CB0" w:rsidDel="00AB1EE2">
        <w:t xml:space="preserve"> </w:t>
      </w:r>
      <w:r w:rsidR="0024637D" w:rsidRPr="00F11CB0">
        <w:t>(</w:t>
      </w:r>
      <w:r w:rsidR="00545C68" w:rsidRPr="00F11CB0">
        <w:t>TDA</w:t>
      </w:r>
      <w:r w:rsidR="0024637D" w:rsidRPr="00F11CB0">
        <w:t>)</w:t>
      </w:r>
    </w:p>
    <w:tbl>
      <w:tblPr>
        <w:tblW w:w="5000" w:type="pct"/>
        <w:tblLook w:val="04A0" w:firstRow="1" w:lastRow="0" w:firstColumn="1" w:lastColumn="0" w:noHBand="0" w:noVBand="1"/>
      </w:tblPr>
      <w:tblGrid>
        <w:gridCol w:w="5988"/>
        <w:gridCol w:w="3362"/>
      </w:tblGrid>
      <w:tr w:rsidR="00680274" w:rsidRPr="00F11CB0" w14:paraId="20F8DF6C" w14:textId="77777777" w:rsidTr="0088073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BCCA5CF" w14:textId="77777777" w:rsidR="00680274" w:rsidRPr="00F11CB0" w:rsidRDefault="00680274" w:rsidP="00880734">
            <w:pPr>
              <w:pStyle w:val="AgencyName"/>
              <w:rPr>
                <w:rFonts w:eastAsia="Times New Roman"/>
                <w:bCs/>
                <w:color w:val="FFFFFF"/>
              </w:rPr>
            </w:pPr>
            <w:r w:rsidRPr="00F11CB0">
              <w:rPr>
                <w:rFonts w:eastAsia="Times New Roman"/>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3501CBEC" w14:textId="77777777" w:rsidR="00680274" w:rsidRPr="00F11CB0" w:rsidRDefault="00680274" w:rsidP="00880734">
            <w:pPr>
              <w:pStyle w:val="AgencyName"/>
              <w:rPr>
                <w:rFonts w:eastAsia="Times New Roman"/>
                <w:bCs/>
                <w:color w:val="FFFFFF"/>
              </w:rPr>
            </w:pPr>
            <w:r w:rsidRPr="00F11CB0">
              <w:rPr>
                <w:rFonts w:eastAsia="Times New Roman"/>
                <w:bCs/>
                <w:color w:val="FFFFFF"/>
              </w:rPr>
              <w:t>Actuals</w:t>
            </w:r>
          </w:p>
        </w:tc>
      </w:tr>
      <w:tr w:rsidR="00680274" w:rsidRPr="00F11CB0" w14:paraId="1FB915D2" w14:textId="77777777" w:rsidTr="00680274">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69FFF0A"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4307DD14"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23,278 </w:t>
            </w:r>
          </w:p>
        </w:tc>
      </w:tr>
      <w:tr w:rsidR="00680274" w:rsidRPr="00F11CB0" w14:paraId="5ACD9CDF"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A86CCB1"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40676D01"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2,477 </w:t>
            </w:r>
          </w:p>
        </w:tc>
      </w:tr>
      <w:tr w:rsidR="00680274" w:rsidRPr="00F11CB0" w14:paraId="1359338E"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D080B3A"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58A37F58"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2,643 </w:t>
            </w:r>
          </w:p>
        </w:tc>
      </w:tr>
      <w:tr w:rsidR="00680274" w:rsidRPr="00F11CB0" w14:paraId="2D5E05E5"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01B873B"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1B1FC890"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80274" w:rsidRPr="00F11CB0" w14:paraId="04C7265E"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B14E3E8"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3B77FA39"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2,069 </w:t>
            </w:r>
          </w:p>
        </w:tc>
      </w:tr>
      <w:tr w:rsidR="00680274" w:rsidRPr="00F11CB0" w14:paraId="4DAF0089"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7178677"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C8E646A" w14:textId="77777777" w:rsidR="00680274" w:rsidRPr="00F11CB0" w:rsidRDefault="00680274" w:rsidP="00680274">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680274" w:rsidRPr="00F11CB0" w14:paraId="0CD2FA8F"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DB4734B"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1EB7D0D3"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$30,468 </w:t>
            </w:r>
          </w:p>
        </w:tc>
      </w:tr>
      <w:tr w:rsidR="00680274" w:rsidRPr="00F11CB0" w14:paraId="77569058"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4E2F381"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lastRenderedPageBreak/>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1A44E23"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$24,395 </w:t>
            </w:r>
          </w:p>
        </w:tc>
      </w:tr>
      <w:tr w:rsidR="00680274" w:rsidRPr="00F11CB0" w14:paraId="47BA7FB1" w14:textId="77777777" w:rsidTr="0068027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EEC74EE"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604EBD21"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($6,073)</w:t>
            </w:r>
          </w:p>
        </w:tc>
      </w:tr>
    </w:tbl>
    <w:p w14:paraId="0EA346C6" w14:textId="5BFDA4ED" w:rsidR="0024637D" w:rsidRPr="00F11CB0" w:rsidRDefault="0024637D" w:rsidP="0024637D">
      <w:pPr>
        <w:spacing w:after="0"/>
        <w:rPr>
          <w:rFonts w:ascii="Segoe UI" w:hAnsi="Segoe UI" w:cs="Segoe UI"/>
        </w:rPr>
      </w:pPr>
      <w:r w:rsidRPr="00F11CB0">
        <w:rPr>
          <w:rFonts w:ascii="Segoe UI" w:hAnsi="Segoe UI" w:cs="Segoe UI"/>
        </w:rPr>
        <w:t xml:space="preserve">              </w:t>
      </w:r>
      <w:r w:rsidR="00545C68" w:rsidRPr="00F11CB0">
        <w:rPr>
          <w:rFonts w:ascii="Segoe UI" w:hAnsi="Segoe UI" w:cs="Segoe UI"/>
        </w:rPr>
        <w:t xml:space="preserve"> </w:t>
      </w:r>
      <w:r w:rsidRPr="00F11CB0">
        <w:rPr>
          <w:rFonts w:ascii="Segoe UI" w:hAnsi="Segoe UI" w:cs="Segoe UI"/>
        </w:rPr>
        <w:t xml:space="preserve"> </w:t>
      </w:r>
    </w:p>
    <w:tbl>
      <w:tblPr>
        <w:tblW w:w="5000" w:type="pct"/>
        <w:tblLook w:val="04A0" w:firstRow="1" w:lastRow="0" w:firstColumn="1" w:lastColumn="0" w:noHBand="0" w:noVBand="1"/>
      </w:tblPr>
      <w:tblGrid>
        <w:gridCol w:w="5540"/>
        <w:gridCol w:w="3800"/>
      </w:tblGrid>
      <w:tr w:rsidR="00680274" w:rsidRPr="00F11CB0" w14:paraId="2440C717" w14:textId="77777777" w:rsidTr="00880734">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776DA04" w14:textId="77777777" w:rsidR="00680274" w:rsidRPr="00880734" w:rsidRDefault="00680274" w:rsidP="00680274">
            <w:pPr>
              <w:spacing w:after="0" w:line="240" w:lineRule="auto"/>
              <w:rPr>
                <w:rFonts w:ascii="Segoe UI" w:eastAsia="Times New Roman" w:hAnsi="Segoe UI" w:cs="Segoe UI"/>
                <w:b/>
                <w:bCs/>
                <w:color w:val="FFFFFF"/>
              </w:rPr>
            </w:pPr>
            <w:r w:rsidRPr="00880734">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2596C643" w14:textId="77777777" w:rsidR="00680274" w:rsidRPr="00880734" w:rsidRDefault="00680274" w:rsidP="00680274">
            <w:pPr>
              <w:spacing w:after="0" w:line="240" w:lineRule="auto"/>
              <w:jc w:val="right"/>
              <w:rPr>
                <w:rFonts w:ascii="Segoe UI" w:eastAsia="Times New Roman" w:hAnsi="Segoe UI" w:cs="Segoe UI"/>
                <w:b/>
                <w:bCs/>
                <w:color w:val="FFFFFF"/>
              </w:rPr>
            </w:pPr>
            <w:r w:rsidRPr="00880734">
              <w:rPr>
                <w:rFonts w:ascii="Segoe UI" w:eastAsia="Times New Roman" w:hAnsi="Segoe UI" w:cs="Segoe UI"/>
                <w:b/>
                <w:bCs/>
                <w:color w:val="FFFFFF"/>
              </w:rPr>
              <w:t>TDA</w:t>
            </w:r>
          </w:p>
        </w:tc>
      </w:tr>
      <w:tr w:rsidR="00680274" w:rsidRPr="00F11CB0" w14:paraId="2B70E87E" w14:textId="77777777" w:rsidTr="0068027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4229385"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D82512D"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80274" w:rsidRPr="00F11CB0" w14:paraId="12D3D7E2" w14:textId="77777777" w:rsidTr="0068027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593E5A5"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35DDA370"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(267)</w:t>
            </w:r>
          </w:p>
        </w:tc>
      </w:tr>
      <w:tr w:rsidR="00680274" w:rsidRPr="00F11CB0" w14:paraId="0BF80EC8" w14:textId="77777777" w:rsidTr="0068027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40DA48F"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A6EE946"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(714)</w:t>
            </w:r>
          </w:p>
        </w:tc>
      </w:tr>
      <w:tr w:rsidR="00680274" w:rsidRPr="00F11CB0" w14:paraId="032846D1" w14:textId="77777777" w:rsidTr="0068027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65BB4F2"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47397AC9"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80274" w:rsidRPr="00F11CB0" w14:paraId="31ADBDF4" w14:textId="77777777" w:rsidTr="0068027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B317294" w14:textId="77777777" w:rsidR="00680274" w:rsidRPr="00F11CB0" w:rsidRDefault="00680274" w:rsidP="0068027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3056983" w14:textId="77777777" w:rsidR="00680274" w:rsidRPr="00F11CB0" w:rsidRDefault="00680274" w:rsidP="0068027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80274" w:rsidRPr="00F11CB0" w14:paraId="584B2787" w14:textId="77777777" w:rsidTr="00680274">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15CFAC0" w14:textId="77777777" w:rsidR="00680274" w:rsidRPr="00F11CB0" w:rsidRDefault="00680274" w:rsidP="00680274">
            <w:pPr>
              <w:spacing w:after="0" w:line="240" w:lineRule="auto"/>
              <w:ind w:firstLineChars="100" w:firstLine="221"/>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170C9209" w14:textId="77777777" w:rsidR="00680274" w:rsidRPr="00F11CB0" w:rsidRDefault="00680274" w:rsidP="0068027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($980)</w:t>
            </w:r>
          </w:p>
        </w:tc>
      </w:tr>
    </w:tbl>
    <w:p w14:paraId="5DE217C7" w14:textId="77777777" w:rsidR="00880734" w:rsidRDefault="00880734" w:rsidP="00444D94">
      <w:pPr>
        <w:spacing w:after="0"/>
        <w:rPr>
          <w:rFonts w:ascii="Segoe UI" w:eastAsiaTheme="majorEastAsia" w:hAnsi="Segoe UI" w:cs="Segoe UI"/>
          <w:color w:val="2E74B5" w:themeColor="accent1" w:themeShade="BF"/>
          <w:sz w:val="26"/>
          <w:szCs w:val="26"/>
        </w:rPr>
      </w:pPr>
    </w:p>
    <w:p w14:paraId="2B8970B6" w14:textId="284C39E8" w:rsidR="005F0387" w:rsidRPr="00F11CB0" w:rsidRDefault="002E26FC" w:rsidP="00880734">
      <w:pPr>
        <w:pStyle w:val="AgencyName"/>
      </w:pPr>
      <w:r w:rsidRPr="00F11CB0">
        <w:t>Texas Department of Criminal Justice</w:t>
      </w:r>
      <w:r w:rsidRPr="00F11CB0" w:rsidDel="002E26FC">
        <w:t xml:space="preserve"> </w:t>
      </w:r>
      <w:r w:rsidR="00AB1EE2" w:rsidRPr="00F11CB0">
        <w:t>(TD</w:t>
      </w:r>
      <w:r w:rsidRPr="00F11CB0">
        <w:t>CJ</w:t>
      </w:r>
      <w:r w:rsidR="00AB1EE2" w:rsidRPr="00F11CB0">
        <w:t>)</w:t>
      </w:r>
    </w:p>
    <w:tbl>
      <w:tblPr>
        <w:tblW w:w="5000" w:type="pct"/>
        <w:tblLook w:val="04A0" w:firstRow="1" w:lastRow="0" w:firstColumn="1" w:lastColumn="0" w:noHBand="0" w:noVBand="1"/>
      </w:tblPr>
      <w:tblGrid>
        <w:gridCol w:w="5988"/>
        <w:gridCol w:w="3362"/>
      </w:tblGrid>
      <w:tr w:rsidR="00EC2254" w:rsidRPr="00F11CB0" w14:paraId="71DF2A2F" w14:textId="77777777" w:rsidTr="00880734">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3AA4AB7" w14:textId="77777777" w:rsidR="00EC2254" w:rsidRPr="00F11CB0" w:rsidRDefault="00EC2254" w:rsidP="00EC2254">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2701246D" w14:textId="77777777" w:rsidR="00EC2254" w:rsidRPr="00F11CB0" w:rsidRDefault="00EC2254" w:rsidP="00EC2254">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EC2254" w:rsidRPr="00F11CB0" w14:paraId="7A165853" w14:textId="77777777" w:rsidTr="00EC2254">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9623CF2" w14:textId="77777777" w:rsidR="00EC2254" w:rsidRPr="00F11CB0" w:rsidRDefault="00EC2254" w:rsidP="00EC225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68C8CABB" w14:textId="77777777" w:rsidR="00EC2254" w:rsidRPr="00F11CB0" w:rsidRDefault="00EC2254" w:rsidP="00EC225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8,568,441 </w:t>
            </w:r>
          </w:p>
        </w:tc>
      </w:tr>
      <w:tr w:rsidR="00EC2254" w:rsidRPr="00F11CB0" w14:paraId="7AEE615E"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64753AD" w14:textId="77777777" w:rsidR="00EC2254" w:rsidRPr="00F11CB0" w:rsidRDefault="00EC2254" w:rsidP="00EC225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3961E080" w14:textId="77777777" w:rsidR="00EC2254" w:rsidRPr="00F11CB0" w:rsidRDefault="00EC2254" w:rsidP="00EC225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998,189 </w:t>
            </w:r>
          </w:p>
        </w:tc>
      </w:tr>
      <w:tr w:rsidR="00EC2254" w:rsidRPr="00F11CB0" w14:paraId="5F57FA50"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61A4F4E" w14:textId="77777777" w:rsidR="00EC2254" w:rsidRPr="00F11CB0" w:rsidRDefault="00EC2254" w:rsidP="00EC225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5A613C6D" w14:textId="77777777" w:rsidR="00EC2254" w:rsidRPr="00F11CB0" w:rsidRDefault="00EC2254" w:rsidP="00EC225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5,102,160 </w:t>
            </w:r>
          </w:p>
        </w:tc>
      </w:tr>
      <w:tr w:rsidR="00EC2254" w:rsidRPr="00F11CB0" w14:paraId="3B2BF1BF"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D2AAB4C" w14:textId="77777777" w:rsidR="00EC2254" w:rsidRPr="00F11CB0" w:rsidRDefault="00EC2254" w:rsidP="00EC225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8FA7373" w14:textId="77777777" w:rsidR="00EC2254" w:rsidRPr="00F11CB0" w:rsidRDefault="00EC2254" w:rsidP="00EC225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1,810,510 </w:t>
            </w:r>
          </w:p>
        </w:tc>
      </w:tr>
      <w:tr w:rsidR="00EC2254" w:rsidRPr="00F11CB0" w14:paraId="10F4BDC3"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FE606AD" w14:textId="77777777" w:rsidR="00EC2254" w:rsidRPr="00F11CB0" w:rsidRDefault="00EC2254" w:rsidP="00EC225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69AEFF7" w14:textId="77777777" w:rsidR="00EC2254" w:rsidRPr="00F11CB0" w:rsidRDefault="00EC2254" w:rsidP="00EC225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557,495 </w:t>
            </w:r>
          </w:p>
        </w:tc>
      </w:tr>
      <w:tr w:rsidR="00EC2254" w:rsidRPr="00F11CB0" w14:paraId="79B3E223"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8208BF4" w14:textId="77777777" w:rsidR="00EC2254" w:rsidRPr="00F11CB0" w:rsidRDefault="00EC2254" w:rsidP="00EC225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33A5C644" w14:textId="04B07E51" w:rsidR="00EC2254" w:rsidRPr="00F11CB0" w:rsidRDefault="00EC2254" w:rsidP="0078580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411,103 </w:t>
            </w:r>
          </w:p>
        </w:tc>
      </w:tr>
      <w:tr w:rsidR="00EC2254" w:rsidRPr="00F11CB0" w14:paraId="554FE18F"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4F744D7" w14:textId="77777777" w:rsidR="00EC2254" w:rsidRPr="00F11CB0" w:rsidRDefault="00EC2254" w:rsidP="00EC225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1D18A3C8" w14:textId="77777777" w:rsidR="00EC2254" w:rsidRPr="00F11CB0" w:rsidRDefault="00EC2254" w:rsidP="00EC225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$17,447,898 </w:t>
            </w:r>
          </w:p>
        </w:tc>
      </w:tr>
      <w:tr w:rsidR="00EC2254" w:rsidRPr="00F11CB0" w14:paraId="71F2A701"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48D03BD" w14:textId="77777777" w:rsidR="00EC2254" w:rsidRPr="00F11CB0" w:rsidRDefault="00EC2254" w:rsidP="00EC225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0D54CDD" w14:textId="77777777" w:rsidR="00EC2254" w:rsidRPr="00F11CB0" w:rsidRDefault="00EC2254" w:rsidP="00EC225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$20,810,677 </w:t>
            </w:r>
          </w:p>
        </w:tc>
      </w:tr>
      <w:tr w:rsidR="00EC2254" w:rsidRPr="00F11CB0" w14:paraId="6927D310" w14:textId="77777777" w:rsidTr="00EC225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4FDC0B6" w14:textId="77777777" w:rsidR="00EC2254" w:rsidRPr="00F11CB0" w:rsidRDefault="00EC2254" w:rsidP="00EC225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15D6B699" w14:textId="77777777" w:rsidR="00EC2254" w:rsidRPr="00F11CB0" w:rsidRDefault="00EC2254" w:rsidP="00EC225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$3,362,779 </w:t>
            </w:r>
          </w:p>
        </w:tc>
      </w:tr>
    </w:tbl>
    <w:p w14:paraId="253944C2" w14:textId="0B583ED4" w:rsidR="00260404" w:rsidRPr="00F11CB0" w:rsidRDefault="00260404" w:rsidP="00BF50E3">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0A31EF" w:rsidRPr="00F11CB0" w14:paraId="795724F4" w14:textId="77777777" w:rsidTr="00785801">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531DA3AD" w14:textId="77777777" w:rsidR="000A31EF" w:rsidRPr="00785801" w:rsidRDefault="000A31EF" w:rsidP="000A31EF">
            <w:pPr>
              <w:spacing w:after="0" w:line="240" w:lineRule="auto"/>
              <w:rPr>
                <w:rFonts w:ascii="Segoe UI" w:eastAsia="Times New Roman" w:hAnsi="Segoe UI" w:cs="Segoe UI"/>
                <w:b/>
                <w:bCs/>
                <w:color w:val="FFFFFF"/>
              </w:rPr>
            </w:pPr>
            <w:r w:rsidRPr="00785801">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331CF7B2" w14:textId="77777777" w:rsidR="000A31EF" w:rsidRPr="00785801" w:rsidRDefault="000A31EF" w:rsidP="000A31EF">
            <w:pPr>
              <w:spacing w:after="0" w:line="240" w:lineRule="auto"/>
              <w:jc w:val="right"/>
              <w:rPr>
                <w:rFonts w:ascii="Segoe UI" w:eastAsia="Times New Roman" w:hAnsi="Segoe UI" w:cs="Segoe UI"/>
                <w:b/>
                <w:bCs/>
                <w:color w:val="FFFFFF"/>
              </w:rPr>
            </w:pPr>
            <w:r w:rsidRPr="00785801">
              <w:rPr>
                <w:rFonts w:ascii="Segoe UI" w:eastAsia="Times New Roman" w:hAnsi="Segoe UI" w:cs="Segoe UI"/>
                <w:b/>
                <w:bCs/>
                <w:color w:val="FFFFFF"/>
              </w:rPr>
              <w:t>TDCJ</w:t>
            </w:r>
          </w:p>
        </w:tc>
      </w:tr>
      <w:tr w:rsidR="000A31EF" w:rsidRPr="00F11CB0" w14:paraId="00D0CDBE" w14:textId="77777777" w:rsidTr="000A31E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F3194D0" w14:textId="77777777" w:rsidR="000A31EF" w:rsidRPr="00F11CB0" w:rsidRDefault="000A31EF" w:rsidP="000A31E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4C269FE4" w14:textId="77777777" w:rsidR="000A31EF" w:rsidRPr="00F11CB0" w:rsidRDefault="000A31EF" w:rsidP="000A31E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185,380 </w:t>
            </w:r>
          </w:p>
        </w:tc>
      </w:tr>
      <w:tr w:rsidR="000A31EF" w:rsidRPr="00F11CB0" w14:paraId="175525D5" w14:textId="77777777" w:rsidTr="000A31E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5719251" w14:textId="77777777" w:rsidR="000A31EF" w:rsidRPr="00F11CB0" w:rsidRDefault="000A31EF" w:rsidP="000A31E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1071248" w14:textId="77777777" w:rsidR="000A31EF" w:rsidRPr="00F11CB0" w:rsidRDefault="000A31EF" w:rsidP="000A31E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205,430 </w:t>
            </w:r>
          </w:p>
        </w:tc>
      </w:tr>
      <w:tr w:rsidR="000A31EF" w:rsidRPr="00F11CB0" w14:paraId="4C75337B" w14:textId="77777777" w:rsidTr="000A31E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8990F68" w14:textId="77777777" w:rsidR="000A31EF" w:rsidRPr="00F11CB0" w:rsidRDefault="000A31EF" w:rsidP="000A31E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2F0D701" w14:textId="77777777" w:rsidR="000A31EF" w:rsidRPr="00F11CB0" w:rsidRDefault="000A31EF" w:rsidP="000A31E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(8,191)</w:t>
            </w:r>
          </w:p>
        </w:tc>
      </w:tr>
      <w:tr w:rsidR="000A31EF" w:rsidRPr="00F11CB0" w14:paraId="5A28E550" w14:textId="77777777" w:rsidTr="000A31E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744C1A9" w14:textId="77777777" w:rsidR="000A31EF" w:rsidRPr="00F11CB0" w:rsidRDefault="000A31EF" w:rsidP="000A31E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33C65147" w14:textId="77777777" w:rsidR="000A31EF" w:rsidRPr="00F11CB0" w:rsidRDefault="000A31EF" w:rsidP="000A31E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(18,431)</w:t>
            </w:r>
          </w:p>
        </w:tc>
      </w:tr>
      <w:tr w:rsidR="000A31EF" w:rsidRPr="00F11CB0" w14:paraId="21A42285" w14:textId="77777777" w:rsidTr="000A31E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DF203B4" w14:textId="77777777" w:rsidR="000A31EF" w:rsidRPr="00F11CB0" w:rsidRDefault="000A31EF" w:rsidP="000A31E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88501D4" w14:textId="77777777" w:rsidR="000A31EF" w:rsidRPr="00F11CB0" w:rsidRDefault="000A31EF" w:rsidP="000A31E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5,244 </w:t>
            </w:r>
          </w:p>
        </w:tc>
      </w:tr>
      <w:tr w:rsidR="000A31EF" w:rsidRPr="00F11CB0" w14:paraId="08BD5166" w14:textId="77777777" w:rsidTr="000A31E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0CD0F93" w14:textId="77777777" w:rsidR="000A31EF" w:rsidRPr="00F11CB0" w:rsidRDefault="000A31EF" w:rsidP="000A31E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45DB4A47" w14:textId="77777777" w:rsidR="000A31EF" w:rsidRPr="00F11CB0" w:rsidRDefault="000A31EF" w:rsidP="000A31E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$369,431 </w:t>
            </w:r>
          </w:p>
        </w:tc>
      </w:tr>
    </w:tbl>
    <w:p w14:paraId="440A7DF6" w14:textId="77777777" w:rsidR="008E3809" w:rsidRPr="00F11CB0" w:rsidRDefault="008E3809" w:rsidP="00352E9F">
      <w:pPr>
        <w:spacing w:after="0"/>
        <w:rPr>
          <w:rFonts w:ascii="Segoe UI" w:eastAsiaTheme="majorEastAsia" w:hAnsi="Segoe UI" w:cs="Segoe UI"/>
          <w:color w:val="2E74B5" w:themeColor="accent1" w:themeShade="BF"/>
          <w:sz w:val="26"/>
          <w:szCs w:val="26"/>
        </w:rPr>
      </w:pPr>
    </w:p>
    <w:p w14:paraId="48BBAB7A" w14:textId="1B3E85A4" w:rsidR="00624468" w:rsidRPr="00F11CB0" w:rsidRDefault="0060338E" w:rsidP="00785801">
      <w:pPr>
        <w:pStyle w:val="AgencyName"/>
      </w:pPr>
      <w:r w:rsidRPr="00F11CB0">
        <w:t>Texas Department of Housing and Community Affairs</w:t>
      </w:r>
      <w:r w:rsidRPr="00F11CB0" w:rsidDel="0060338E">
        <w:t xml:space="preserve"> </w:t>
      </w:r>
      <w:r w:rsidR="00352E9F" w:rsidRPr="00F11CB0">
        <w:t>(TD</w:t>
      </w:r>
      <w:r w:rsidR="0042385E" w:rsidRPr="00F11CB0">
        <w:t>HCA</w:t>
      </w:r>
      <w:r w:rsidR="00352E9F" w:rsidRPr="00F11CB0">
        <w:t>)</w:t>
      </w:r>
    </w:p>
    <w:tbl>
      <w:tblPr>
        <w:tblW w:w="5000" w:type="pct"/>
        <w:tblLook w:val="04A0" w:firstRow="1" w:lastRow="0" w:firstColumn="1" w:lastColumn="0" w:noHBand="0" w:noVBand="1"/>
      </w:tblPr>
      <w:tblGrid>
        <w:gridCol w:w="5988"/>
        <w:gridCol w:w="3362"/>
      </w:tblGrid>
      <w:tr w:rsidR="006E057D" w:rsidRPr="00F11CB0" w14:paraId="37383047" w14:textId="77777777" w:rsidTr="00785801">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15BA153" w14:textId="77777777" w:rsidR="006E057D" w:rsidRPr="00F11CB0" w:rsidRDefault="006E057D" w:rsidP="006E057D">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2348B443" w14:textId="77777777" w:rsidR="006E057D" w:rsidRPr="00F11CB0" w:rsidRDefault="006E057D" w:rsidP="006E057D">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6E057D" w:rsidRPr="00F11CB0" w14:paraId="6C7CA3D1" w14:textId="77777777" w:rsidTr="006E057D">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1A0E7A4"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14E33BDF"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333BF19F"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4A56B0C"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59086C9F"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21,992 </w:t>
            </w:r>
          </w:p>
        </w:tc>
      </w:tr>
      <w:tr w:rsidR="006E057D" w:rsidRPr="00F11CB0" w14:paraId="47ACA14E"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DB11CC8"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2EA9EB17"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12,230 </w:t>
            </w:r>
          </w:p>
        </w:tc>
      </w:tr>
      <w:tr w:rsidR="006E057D" w:rsidRPr="00F11CB0" w14:paraId="612848CF"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4B4FFE8"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6ECA4790"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490F4BBD"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17E23CF"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3F30AAA5"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4,529 </w:t>
            </w:r>
          </w:p>
        </w:tc>
      </w:tr>
      <w:tr w:rsidR="006E057D" w:rsidRPr="00F11CB0" w14:paraId="18642D6A"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AD97CA8"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3490218F" w14:textId="77777777" w:rsidR="006E057D" w:rsidRPr="00F11CB0" w:rsidRDefault="006E057D" w:rsidP="006E057D">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4B5CA448"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62EF367"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623CA396"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$38,751 </w:t>
            </w:r>
          </w:p>
        </w:tc>
      </w:tr>
      <w:tr w:rsidR="006E057D" w:rsidRPr="00F11CB0" w14:paraId="3929AFC8"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C17427C"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35E7133"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$65,000 </w:t>
            </w:r>
          </w:p>
        </w:tc>
      </w:tr>
      <w:tr w:rsidR="006E057D" w:rsidRPr="00F11CB0" w14:paraId="7238A6FA" w14:textId="77777777" w:rsidTr="006E057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F4967F9"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0E26668B"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$26,249 </w:t>
            </w:r>
          </w:p>
        </w:tc>
      </w:tr>
    </w:tbl>
    <w:p w14:paraId="0701AFB3" w14:textId="46A9734F" w:rsidR="001D282B" w:rsidRPr="00F11CB0" w:rsidRDefault="001D282B" w:rsidP="00461BF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6E057D" w:rsidRPr="00F11CB0" w14:paraId="659A2E73" w14:textId="77777777" w:rsidTr="00785801">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56C99329" w14:textId="77777777" w:rsidR="006E057D" w:rsidRPr="00785801" w:rsidRDefault="006E057D" w:rsidP="006E057D">
            <w:pPr>
              <w:spacing w:after="0" w:line="240" w:lineRule="auto"/>
              <w:rPr>
                <w:rFonts w:ascii="Segoe UI" w:eastAsia="Times New Roman" w:hAnsi="Segoe UI" w:cs="Segoe UI"/>
                <w:b/>
                <w:bCs/>
                <w:color w:val="FFFFFF"/>
              </w:rPr>
            </w:pPr>
            <w:r w:rsidRPr="00785801">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E1F6609" w14:textId="77777777" w:rsidR="006E057D" w:rsidRPr="00785801" w:rsidRDefault="006E057D" w:rsidP="006E057D">
            <w:pPr>
              <w:spacing w:after="0" w:line="240" w:lineRule="auto"/>
              <w:jc w:val="right"/>
              <w:rPr>
                <w:rFonts w:ascii="Segoe UI" w:eastAsia="Times New Roman" w:hAnsi="Segoe UI" w:cs="Segoe UI"/>
                <w:b/>
                <w:bCs/>
                <w:color w:val="FFFFFF"/>
              </w:rPr>
            </w:pPr>
            <w:r w:rsidRPr="00785801">
              <w:rPr>
                <w:rFonts w:ascii="Segoe UI" w:eastAsia="Times New Roman" w:hAnsi="Segoe UI" w:cs="Segoe UI"/>
                <w:b/>
                <w:bCs/>
                <w:color w:val="FFFFFF"/>
              </w:rPr>
              <w:t>TDHCA</w:t>
            </w:r>
          </w:p>
        </w:tc>
      </w:tr>
      <w:tr w:rsidR="006E057D" w:rsidRPr="00F11CB0" w14:paraId="19E85EA9" w14:textId="77777777" w:rsidTr="006E057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6F4E10B"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B6A5915"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59273D85" w14:textId="77777777" w:rsidTr="006E057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2843FAE"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268BB83A"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(18,791)</w:t>
            </w:r>
          </w:p>
        </w:tc>
      </w:tr>
      <w:tr w:rsidR="006E057D" w:rsidRPr="00F11CB0" w14:paraId="1BF3D968" w14:textId="77777777" w:rsidTr="006E057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1700DDA"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2D04BAC"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5945B05A" w14:textId="77777777" w:rsidTr="006E057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4E82F0A"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0A617EAF"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41679B8E" w14:textId="77777777" w:rsidTr="006E057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18B500C" w14:textId="77777777" w:rsidR="006E057D" w:rsidRPr="00F11CB0" w:rsidRDefault="006E057D" w:rsidP="006E057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88AD705" w14:textId="77777777" w:rsidR="006E057D" w:rsidRPr="00F11CB0" w:rsidRDefault="006E057D" w:rsidP="006E057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E057D" w:rsidRPr="00F11CB0" w14:paraId="17F20EF5" w14:textId="77777777" w:rsidTr="006E057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EC76E07" w14:textId="77777777" w:rsidR="006E057D" w:rsidRPr="00F11CB0" w:rsidRDefault="006E057D" w:rsidP="006E057D">
            <w:pPr>
              <w:spacing w:after="0" w:line="240" w:lineRule="auto"/>
              <w:ind w:firstLineChars="100" w:firstLine="221"/>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03D4DB69" w14:textId="77777777" w:rsidR="006E057D" w:rsidRPr="00F11CB0" w:rsidRDefault="006E057D" w:rsidP="006E057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($18,791)</w:t>
            </w:r>
          </w:p>
        </w:tc>
      </w:tr>
    </w:tbl>
    <w:p w14:paraId="3F3A252F" w14:textId="77777777" w:rsidR="00785801" w:rsidRDefault="00785801" w:rsidP="00444D94">
      <w:pPr>
        <w:spacing w:after="0"/>
        <w:rPr>
          <w:rFonts w:ascii="Segoe UI" w:eastAsiaTheme="majorEastAsia" w:hAnsi="Segoe UI" w:cs="Segoe UI"/>
          <w:color w:val="2E74B5" w:themeColor="accent1" w:themeShade="BF"/>
          <w:sz w:val="26"/>
          <w:szCs w:val="26"/>
        </w:rPr>
      </w:pPr>
    </w:p>
    <w:p w14:paraId="26242F03" w14:textId="0D297114" w:rsidR="007B56CE" w:rsidRPr="00F11CB0" w:rsidRDefault="000C1391" w:rsidP="00B013C0">
      <w:pPr>
        <w:pStyle w:val="AgencyName"/>
      </w:pPr>
      <w:r w:rsidRPr="00F11CB0">
        <w:t>Texas Department of Insurance</w:t>
      </w:r>
      <w:r w:rsidRPr="00F11CB0" w:rsidDel="000C1391">
        <w:t xml:space="preserve"> </w:t>
      </w:r>
      <w:r w:rsidR="0060338E" w:rsidRPr="00F11CB0">
        <w:t>(</w:t>
      </w:r>
      <w:r w:rsidR="00CD0967" w:rsidRPr="00F11CB0">
        <w:t>TDI</w:t>
      </w:r>
      <w:r w:rsidR="0060338E" w:rsidRPr="00F11CB0">
        <w:t>)</w:t>
      </w:r>
    </w:p>
    <w:tbl>
      <w:tblPr>
        <w:tblW w:w="5000" w:type="pct"/>
        <w:tblLook w:val="04A0" w:firstRow="1" w:lastRow="0" w:firstColumn="1" w:lastColumn="0" w:noHBand="0" w:noVBand="1"/>
      </w:tblPr>
      <w:tblGrid>
        <w:gridCol w:w="5988"/>
        <w:gridCol w:w="3362"/>
      </w:tblGrid>
      <w:tr w:rsidR="009C3DC2" w:rsidRPr="00F11CB0" w14:paraId="454B5830" w14:textId="77777777" w:rsidTr="00B013C0">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01D096A1" w14:textId="77777777" w:rsidR="009C3DC2" w:rsidRPr="00F11CB0" w:rsidRDefault="009C3DC2" w:rsidP="009C3DC2">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3A2F57E2" w14:textId="77777777" w:rsidR="009C3DC2" w:rsidRPr="00F11CB0" w:rsidRDefault="009C3DC2" w:rsidP="009C3DC2">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9C3DC2" w:rsidRPr="00F11CB0" w14:paraId="57640D15" w14:textId="77777777" w:rsidTr="009C3DC2">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7683072B"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1BB705BE"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1,317,149 </w:t>
            </w:r>
          </w:p>
        </w:tc>
      </w:tr>
      <w:tr w:rsidR="009C3DC2" w:rsidRPr="00F11CB0" w14:paraId="47AE5947"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456CE46"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01341FA3"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294,572 </w:t>
            </w:r>
          </w:p>
        </w:tc>
      </w:tr>
      <w:tr w:rsidR="009C3DC2" w:rsidRPr="00F11CB0" w14:paraId="28A2B616"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6A3C0F4"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532E0C82"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1,793,399 </w:t>
            </w:r>
          </w:p>
        </w:tc>
      </w:tr>
      <w:tr w:rsidR="009C3DC2" w:rsidRPr="00F11CB0" w14:paraId="55ABF684"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304230"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2767D6E6"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1,015,271 </w:t>
            </w:r>
          </w:p>
        </w:tc>
      </w:tr>
      <w:tr w:rsidR="009C3DC2" w:rsidRPr="00F11CB0" w14:paraId="13D76D42"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11D124D"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1353E07A"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635,631 </w:t>
            </w:r>
          </w:p>
        </w:tc>
      </w:tr>
      <w:tr w:rsidR="009C3DC2" w:rsidRPr="00F11CB0" w14:paraId="32B265D5"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A8734A6"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3FFB9C92" w14:textId="7337D0F7" w:rsidR="009C3DC2" w:rsidRPr="00F11CB0" w:rsidRDefault="009C3DC2" w:rsidP="00B013C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616B97"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142,865 </w:t>
            </w:r>
          </w:p>
        </w:tc>
      </w:tr>
      <w:tr w:rsidR="009C3DC2" w:rsidRPr="00F11CB0" w14:paraId="5D4FA328"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0F9593A"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78E0A610"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$5,198,888 </w:t>
            </w:r>
          </w:p>
        </w:tc>
      </w:tr>
      <w:tr w:rsidR="009C3DC2" w:rsidRPr="00F11CB0" w14:paraId="6CF41537"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33317C3"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A2372B2"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$6,509,521 </w:t>
            </w:r>
          </w:p>
        </w:tc>
      </w:tr>
      <w:tr w:rsidR="009C3DC2" w:rsidRPr="00F11CB0" w14:paraId="213A398D" w14:textId="77777777" w:rsidTr="009C3DC2">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ADED72A"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01F14D97"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$1,310,633 </w:t>
            </w:r>
          </w:p>
        </w:tc>
      </w:tr>
    </w:tbl>
    <w:p w14:paraId="6ECC6CDE" w14:textId="07914B6F" w:rsidR="009F50B8" w:rsidRPr="00F11CB0" w:rsidRDefault="009F50B8" w:rsidP="00461BF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9C3DC2" w:rsidRPr="00F11CB0" w14:paraId="6A69EDAC" w14:textId="77777777" w:rsidTr="00B013C0">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69A96AC6" w14:textId="77777777" w:rsidR="009C3DC2" w:rsidRPr="00B013C0" w:rsidRDefault="009C3DC2" w:rsidP="009C3DC2">
            <w:pPr>
              <w:spacing w:after="0" w:line="240" w:lineRule="auto"/>
              <w:rPr>
                <w:rFonts w:ascii="Segoe UI" w:eastAsia="Times New Roman" w:hAnsi="Segoe UI" w:cs="Segoe UI"/>
                <w:b/>
                <w:bCs/>
                <w:color w:val="FFFFFF"/>
              </w:rPr>
            </w:pPr>
            <w:r w:rsidRPr="00B013C0">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237213AF" w14:textId="77777777" w:rsidR="009C3DC2" w:rsidRPr="00B013C0" w:rsidRDefault="009C3DC2" w:rsidP="009C3DC2">
            <w:pPr>
              <w:spacing w:after="0" w:line="240" w:lineRule="auto"/>
              <w:jc w:val="right"/>
              <w:rPr>
                <w:rFonts w:ascii="Segoe UI" w:eastAsia="Times New Roman" w:hAnsi="Segoe UI" w:cs="Segoe UI"/>
                <w:b/>
                <w:bCs/>
                <w:color w:val="FFFFFF"/>
              </w:rPr>
            </w:pPr>
            <w:r w:rsidRPr="00B013C0">
              <w:rPr>
                <w:rFonts w:ascii="Segoe UI" w:eastAsia="Times New Roman" w:hAnsi="Segoe UI" w:cs="Segoe UI"/>
                <w:b/>
                <w:bCs/>
                <w:color w:val="FFFFFF"/>
              </w:rPr>
              <w:t>TDI</w:t>
            </w:r>
          </w:p>
        </w:tc>
      </w:tr>
      <w:tr w:rsidR="009C3DC2" w:rsidRPr="00F11CB0" w14:paraId="6292AD46" w14:textId="77777777" w:rsidTr="009C3D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CCFDC29"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4D3E1AB0"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C3DC2" w:rsidRPr="00F11CB0" w14:paraId="0439528C" w14:textId="77777777" w:rsidTr="009C3D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00E4061"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2DC89CEF"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71,300 </w:t>
            </w:r>
          </w:p>
        </w:tc>
      </w:tr>
      <w:tr w:rsidR="009C3DC2" w:rsidRPr="00F11CB0" w14:paraId="67B981C4" w14:textId="77777777" w:rsidTr="009C3D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620708B"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458A5A5D"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(32,925)</w:t>
            </w:r>
          </w:p>
        </w:tc>
      </w:tr>
      <w:tr w:rsidR="009C3DC2" w:rsidRPr="00F11CB0" w14:paraId="38B3565A" w14:textId="77777777" w:rsidTr="009C3D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2B43031"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5A9A888"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(35,809)</w:t>
            </w:r>
          </w:p>
        </w:tc>
      </w:tr>
      <w:tr w:rsidR="009C3DC2" w:rsidRPr="00F11CB0" w14:paraId="2827A78A" w14:textId="77777777" w:rsidTr="009C3D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3049894" w14:textId="77777777" w:rsidR="009C3DC2" w:rsidRPr="00F11CB0" w:rsidRDefault="009C3DC2" w:rsidP="009C3DC2">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25E5674" w14:textId="77777777" w:rsidR="009C3DC2" w:rsidRPr="00F11CB0" w:rsidRDefault="009C3DC2" w:rsidP="009C3DC2">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1,245 </w:t>
            </w:r>
          </w:p>
        </w:tc>
      </w:tr>
      <w:tr w:rsidR="009C3DC2" w:rsidRPr="00F11CB0" w14:paraId="07A49AAE" w14:textId="77777777" w:rsidTr="009C3DC2">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453154E"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5264FF57" w14:textId="77777777" w:rsidR="009C3DC2" w:rsidRPr="00F11CB0" w:rsidRDefault="009C3DC2" w:rsidP="009C3DC2">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$3,810 </w:t>
            </w:r>
          </w:p>
        </w:tc>
      </w:tr>
    </w:tbl>
    <w:p w14:paraId="19626751" w14:textId="05C5E28D" w:rsidR="001A44D1" w:rsidRPr="00F11CB0" w:rsidRDefault="001A44D1" w:rsidP="001163AA">
      <w:pPr>
        <w:spacing w:after="0"/>
        <w:rPr>
          <w:rFonts w:ascii="Segoe UI" w:eastAsiaTheme="majorEastAsia" w:hAnsi="Segoe UI" w:cs="Segoe UI"/>
          <w:color w:val="2E74B5" w:themeColor="accent1" w:themeShade="BF"/>
          <w:sz w:val="26"/>
          <w:szCs w:val="26"/>
        </w:rPr>
      </w:pPr>
    </w:p>
    <w:p w14:paraId="2A1DF431" w14:textId="729037FE" w:rsidR="009F50B8" w:rsidRPr="00F11CB0" w:rsidRDefault="00C740F3" w:rsidP="00B013C0">
      <w:pPr>
        <w:pStyle w:val="AgencyName"/>
      </w:pPr>
      <w:r w:rsidRPr="00F11CB0">
        <w:t>Texas Department of Licensing and Regulation</w:t>
      </w:r>
      <w:r w:rsidRPr="00F11CB0" w:rsidDel="00C740F3">
        <w:t xml:space="preserve"> </w:t>
      </w:r>
      <w:r w:rsidR="001163AA" w:rsidRPr="00F11CB0">
        <w:t>(TD</w:t>
      </w:r>
      <w:r w:rsidR="00546D6F" w:rsidRPr="00F11CB0">
        <w:t>LR</w:t>
      </w:r>
      <w:r w:rsidR="001163AA" w:rsidRPr="00F11CB0">
        <w:t>)</w:t>
      </w:r>
    </w:p>
    <w:tbl>
      <w:tblPr>
        <w:tblW w:w="5000" w:type="pct"/>
        <w:tblLook w:val="04A0" w:firstRow="1" w:lastRow="0" w:firstColumn="1" w:lastColumn="0" w:noHBand="0" w:noVBand="1"/>
      </w:tblPr>
      <w:tblGrid>
        <w:gridCol w:w="5988"/>
        <w:gridCol w:w="3362"/>
      </w:tblGrid>
      <w:tr w:rsidR="004B2594" w:rsidRPr="00F11CB0" w14:paraId="7A7CE663" w14:textId="77777777" w:rsidTr="00B013C0">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474683C3" w14:textId="77777777" w:rsidR="004B2594" w:rsidRPr="00F11CB0" w:rsidRDefault="004B2594" w:rsidP="004B2594">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7739ABB3" w14:textId="77777777" w:rsidR="004B2594" w:rsidRPr="00F11CB0" w:rsidRDefault="004B2594" w:rsidP="004B2594">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4B2594" w:rsidRPr="00F11CB0" w14:paraId="27ACD87B" w14:textId="77777777" w:rsidTr="004B2594">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49F679E" w14:textId="77777777" w:rsidR="004B2594" w:rsidRPr="00F11CB0" w:rsidRDefault="004B2594" w:rsidP="004B259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1256D16C" w14:textId="77777777" w:rsidR="004B2594" w:rsidRPr="00F11CB0" w:rsidRDefault="004B2594" w:rsidP="004B259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263,599 </w:t>
            </w:r>
          </w:p>
        </w:tc>
      </w:tr>
      <w:tr w:rsidR="004B2594" w:rsidRPr="00F11CB0" w14:paraId="5BB621E1"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CF99BA9" w14:textId="77777777" w:rsidR="004B2594" w:rsidRPr="00F11CB0" w:rsidRDefault="004B2594" w:rsidP="004B259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7ED565FA" w14:textId="77777777" w:rsidR="004B2594" w:rsidRPr="00F11CB0" w:rsidRDefault="004B2594" w:rsidP="004B259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43,440 </w:t>
            </w:r>
          </w:p>
        </w:tc>
      </w:tr>
      <w:tr w:rsidR="004B2594" w:rsidRPr="00F11CB0" w14:paraId="14C76CFC"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53E8A87" w14:textId="77777777" w:rsidR="004B2594" w:rsidRPr="00F11CB0" w:rsidRDefault="004B2594" w:rsidP="004B259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7B555C6B" w14:textId="77777777" w:rsidR="004B2594" w:rsidRPr="00F11CB0" w:rsidRDefault="004B2594" w:rsidP="004B259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260,054 </w:t>
            </w:r>
          </w:p>
        </w:tc>
      </w:tr>
      <w:tr w:rsidR="004B2594" w:rsidRPr="00F11CB0" w14:paraId="7E46F0F6"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1ACB99E" w14:textId="77777777" w:rsidR="004B2594" w:rsidRPr="00F11CB0" w:rsidRDefault="004B2594" w:rsidP="004B2594">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1A59B379" w14:textId="77777777" w:rsidR="004B2594" w:rsidRPr="00F11CB0" w:rsidRDefault="004B2594" w:rsidP="004B259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144,645 </w:t>
            </w:r>
          </w:p>
        </w:tc>
      </w:tr>
      <w:tr w:rsidR="004B2594" w:rsidRPr="00F11CB0" w14:paraId="14F11955"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296FC91" w14:textId="77777777" w:rsidR="004B2594" w:rsidRPr="00F11CB0" w:rsidRDefault="004B2594" w:rsidP="004B259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563E911" w14:textId="77777777" w:rsidR="004B2594" w:rsidRPr="00F11CB0" w:rsidRDefault="004B2594" w:rsidP="004B2594">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104,574 </w:t>
            </w:r>
          </w:p>
        </w:tc>
      </w:tr>
      <w:tr w:rsidR="004B2594" w:rsidRPr="00F11CB0" w14:paraId="7670CFBB"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0658881" w14:textId="77777777" w:rsidR="004B2594" w:rsidRPr="00F11CB0" w:rsidRDefault="004B2594" w:rsidP="004B2594">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5232804C" w14:textId="13E46B52" w:rsidR="004B2594" w:rsidRPr="00F11CB0" w:rsidRDefault="004B2594" w:rsidP="00835A6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EC47BC"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33,459 </w:t>
            </w:r>
          </w:p>
        </w:tc>
      </w:tr>
      <w:tr w:rsidR="004B2594" w:rsidRPr="00F11CB0" w14:paraId="1DBD6313"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0DE2547" w14:textId="77777777" w:rsidR="004B2594" w:rsidRPr="00F11CB0" w:rsidRDefault="004B2594" w:rsidP="004B259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54907CF" w14:textId="77777777" w:rsidR="004B2594" w:rsidRPr="00F11CB0" w:rsidRDefault="004B2594" w:rsidP="004B259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$849,770 </w:t>
            </w:r>
          </w:p>
        </w:tc>
      </w:tr>
      <w:tr w:rsidR="004B2594" w:rsidRPr="00F11CB0" w14:paraId="113CFAF1"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8E7F56" w14:textId="77777777" w:rsidR="004B2594" w:rsidRPr="00F11CB0" w:rsidRDefault="004B2594" w:rsidP="004B259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6B7B8E5" w14:textId="77777777" w:rsidR="004B2594" w:rsidRPr="00F11CB0" w:rsidRDefault="004B2594" w:rsidP="004B259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$1,026,790 </w:t>
            </w:r>
          </w:p>
        </w:tc>
      </w:tr>
      <w:tr w:rsidR="004B2594" w:rsidRPr="00F11CB0" w14:paraId="5222B4EF" w14:textId="77777777" w:rsidTr="004B2594">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B73A98B" w14:textId="77777777" w:rsidR="004B2594" w:rsidRPr="00F11CB0" w:rsidRDefault="004B2594" w:rsidP="004B259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4F3C29F6" w14:textId="77777777" w:rsidR="004B2594" w:rsidRPr="00F11CB0" w:rsidRDefault="004B2594" w:rsidP="004B2594">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$177,020 </w:t>
            </w:r>
          </w:p>
        </w:tc>
      </w:tr>
    </w:tbl>
    <w:p w14:paraId="2C45CF5F" w14:textId="77777777" w:rsidR="00AC4DF4" w:rsidRPr="00F11CB0" w:rsidRDefault="00AC4DF4" w:rsidP="00C740F3">
      <w:pPr>
        <w:spacing w:after="0"/>
        <w:rPr>
          <w:rFonts w:ascii="Segoe UI" w:eastAsiaTheme="majorEastAsia" w:hAnsi="Segoe UI" w:cs="Segoe UI"/>
          <w:color w:val="2E74B5" w:themeColor="accent1" w:themeShade="BF"/>
          <w:sz w:val="26"/>
          <w:szCs w:val="26"/>
        </w:rPr>
      </w:pPr>
    </w:p>
    <w:tbl>
      <w:tblPr>
        <w:tblW w:w="5000" w:type="pct"/>
        <w:tblLook w:val="04A0" w:firstRow="1" w:lastRow="0" w:firstColumn="1" w:lastColumn="0" w:noHBand="0" w:noVBand="1"/>
      </w:tblPr>
      <w:tblGrid>
        <w:gridCol w:w="5540"/>
        <w:gridCol w:w="3800"/>
      </w:tblGrid>
      <w:tr w:rsidR="006254FE" w:rsidRPr="00F11CB0" w14:paraId="0322E4D4"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2082D3E5" w14:textId="77777777" w:rsidR="006254FE" w:rsidRPr="00835A6B" w:rsidRDefault="006254FE" w:rsidP="00F64C60">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5607C524" w14:textId="77777777" w:rsidR="006254FE" w:rsidRPr="00835A6B" w:rsidRDefault="006254FE" w:rsidP="00F64C60">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TDLR</w:t>
            </w:r>
          </w:p>
        </w:tc>
      </w:tr>
      <w:tr w:rsidR="006254FE" w:rsidRPr="00F11CB0" w14:paraId="132762D8" w14:textId="77777777" w:rsidTr="00F64C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CB137F5" w14:textId="77777777" w:rsidR="006254FE" w:rsidRPr="00F11CB0" w:rsidRDefault="006254FE" w:rsidP="00F64C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5BCB2E2" w14:textId="77777777" w:rsidR="006254FE" w:rsidRPr="00F11CB0" w:rsidRDefault="006254FE" w:rsidP="00F64C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254FE" w:rsidRPr="00F11CB0" w14:paraId="27AD2FBE" w14:textId="77777777" w:rsidTr="00F64C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907AAAB" w14:textId="77777777" w:rsidR="006254FE" w:rsidRPr="00F11CB0" w:rsidRDefault="006254FE" w:rsidP="00F64C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662B56C8" w14:textId="77777777" w:rsidR="006254FE" w:rsidRPr="00F11CB0" w:rsidRDefault="006254FE" w:rsidP="00F64C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6,285 </w:t>
            </w:r>
          </w:p>
        </w:tc>
      </w:tr>
      <w:tr w:rsidR="006254FE" w:rsidRPr="00F11CB0" w14:paraId="3D6D6AA2" w14:textId="77777777" w:rsidTr="00F64C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A0D53E1" w14:textId="77777777" w:rsidR="006254FE" w:rsidRPr="00F11CB0" w:rsidRDefault="006254FE" w:rsidP="00F64C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C57BFFF" w14:textId="77777777" w:rsidR="006254FE" w:rsidRPr="00F11CB0" w:rsidRDefault="006254FE" w:rsidP="00F64C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6254FE" w:rsidRPr="00F11CB0" w14:paraId="6BE8D50E" w14:textId="77777777" w:rsidTr="00F64C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9A0B041" w14:textId="77777777" w:rsidR="006254FE" w:rsidRPr="00F11CB0" w:rsidRDefault="006254FE" w:rsidP="00F64C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14967A91" w14:textId="77777777" w:rsidR="006254FE" w:rsidRPr="00F11CB0" w:rsidRDefault="006254FE" w:rsidP="00F64C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(383)</w:t>
            </w:r>
          </w:p>
        </w:tc>
      </w:tr>
      <w:tr w:rsidR="006254FE" w:rsidRPr="00F11CB0" w14:paraId="142ABCCF" w14:textId="77777777" w:rsidTr="00F64C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E4265C2" w14:textId="77777777" w:rsidR="006254FE" w:rsidRPr="00F11CB0" w:rsidRDefault="006254FE" w:rsidP="00F64C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4469E11" w14:textId="77777777" w:rsidR="006254FE" w:rsidRPr="00F11CB0" w:rsidRDefault="006254FE" w:rsidP="00F64C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(0)</w:t>
            </w:r>
          </w:p>
        </w:tc>
      </w:tr>
      <w:tr w:rsidR="006254FE" w:rsidRPr="00F11CB0" w14:paraId="642EBE84" w14:textId="77777777" w:rsidTr="00F64C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69A0161" w14:textId="77777777" w:rsidR="006254FE" w:rsidRPr="00F11CB0" w:rsidRDefault="006254FE" w:rsidP="00F64C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1D33B836" w14:textId="77777777" w:rsidR="006254FE" w:rsidRPr="00F11CB0" w:rsidRDefault="006254FE" w:rsidP="00F64C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$5,902 </w:t>
            </w:r>
          </w:p>
        </w:tc>
      </w:tr>
    </w:tbl>
    <w:p w14:paraId="18EEB817" w14:textId="77777777" w:rsidR="00835A6B" w:rsidRDefault="00835A6B" w:rsidP="00835A6B">
      <w:pPr>
        <w:pStyle w:val="AgencyName"/>
      </w:pPr>
    </w:p>
    <w:p w14:paraId="51727EEE" w14:textId="20593263" w:rsidR="007F6E80" w:rsidRPr="00F11CB0" w:rsidRDefault="009C6CD6" w:rsidP="00835A6B">
      <w:pPr>
        <w:pStyle w:val="AgencyName"/>
      </w:pPr>
      <w:r w:rsidRPr="00F11CB0">
        <w:t>Texas Education Agency</w:t>
      </w:r>
      <w:r w:rsidRPr="00F11CB0" w:rsidDel="009C6CD6">
        <w:t xml:space="preserve"> </w:t>
      </w:r>
      <w:r w:rsidR="00C740F3" w:rsidRPr="00F11CB0">
        <w:t>(</w:t>
      </w:r>
      <w:r w:rsidR="00D52932" w:rsidRPr="00F11CB0">
        <w:t>TEA</w:t>
      </w:r>
      <w:r w:rsidR="00C740F3" w:rsidRPr="00F11CB0">
        <w:t>)</w:t>
      </w:r>
    </w:p>
    <w:tbl>
      <w:tblPr>
        <w:tblW w:w="5000" w:type="pct"/>
        <w:tblLook w:val="04A0" w:firstRow="1" w:lastRow="0" w:firstColumn="1" w:lastColumn="0" w:noHBand="0" w:noVBand="1"/>
      </w:tblPr>
      <w:tblGrid>
        <w:gridCol w:w="5988"/>
        <w:gridCol w:w="3362"/>
      </w:tblGrid>
      <w:tr w:rsidR="00C50957" w:rsidRPr="00F11CB0" w14:paraId="687B1B37" w14:textId="77777777" w:rsidTr="00835A6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1263205D" w14:textId="77777777" w:rsidR="00C50957" w:rsidRPr="00F11CB0" w:rsidRDefault="00C50957" w:rsidP="00C50957">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7FDD510B" w14:textId="77777777" w:rsidR="00C50957" w:rsidRPr="00F11CB0" w:rsidRDefault="00C50957" w:rsidP="00C50957">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C50957" w:rsidRPr="00F11CB0" w14:paraId="7C0FCD12" w14:textId="77777777" w:rsidTr="00C50957">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5CFEF83"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252448F6"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2,444,768 </w:t>
            </w:r>
          </w:p>
        </w:tc>
      </w:tr>
      <w:tr w:rsidR="00C50957" w:rsidRPr="00F11CB0" w14:paraId="7F692E90"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3B253A"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490FD4F2"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580,563 </w:t>
            </w:r>
          </w:p>
        </w:tc>
      </w:tr>
      <w:tr w:rsidR="00C50957" w:rsidRPr="00F11CB0" w14:paraId="07A91EEB"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12C44AD"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A5345CA"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2,156,841 </w:t>
            </w:r>
          </w:p>
        </w:tc>
      </w:tr>
      <w:tr w:rsidR="00C50957" w:rsidRPr="00F11CB0" w14:paraId="3A7ED421"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E13D5C0"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59FC2E08"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5,427,339 </w:t>
            </w:r>
          </w:p>
        </w:tc>
      </w:tr>
      <w:tr w:rsidR="00C50957" w:rsidRPr="00F11CB0" w14:paraId="7761F05F"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E9CCD0E"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0736E79"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1,238,351 </w:t>
            </w:r>
          </w:p>
        </w:tc>
      </w:tr>
      <w:tr w:rsidR="00C50957" w:rsidRPr="00F11CB0" w14:paraId="4C7B409B"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34F533E"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15392633" w14:textId="20DA1502" w:rsidR="00C50957" w:rsidRPr="00F11CB0" w:rsidRDefault="00C50957" w:rsidP="00835A6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EC47BC"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429,933 </w:t>
            </w:r>
          </w:p>
        </w:tc>
      </w:tr>
      <w:tr w:rsidR="00C50957" w:rsidRPr="00F11CB0" w14:paraId="3A5CF609"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F6A4F21"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1C6A7025"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$12,277,796 </w:t>
            </w:r>
          </w:p>
        </w:tc>
      </w:tr>
      <w:tr w:rsidR="00C50957" w:rsidRPr="00F11CB0" w14:paraId="3DA84174"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5792C2"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09A5EE01"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$13,515,858 </w:t>
            </w:r>
          </w:p>
        </w:tc>
      </w:tr>
      <w:tr w:rsidR="00C50957" w:rsidRPr="00F11CB0" w14:paraId="71CF9BF1" w14:textId="77777777" w:rsidTr="00C5095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AE3D59B"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11868CAE"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$1,238,062 </w:t>
            </w:r>
          </w:p>
        </w:tc>
      </w:tr>
    </w:tbl>
    <w:p w14:paraId="1BE432AA" w14:textId="3979FEC5" w:rsidR="007351A0" w:rsidRPr="00F11CB0" w:rsidRDefault="007351A0" w:rsidP="00C740F3">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C50957" w:rsidRPr="00F11CB0" w14:paraId="2BE55654"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4284660" w14:textId="77777777" w:rsidR="00C50957" w:rsidRPr="00835A6B" w:rsidRDefault="00C50957" w:rsidP="00C50957">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4820C2FE" w14:textId="77777777" w:rsidR="00C50957" w:rsidRPr="00835A6B" w:rsidRDefault="00C50957" w:rsidP="00C50957">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TEA</w:t>
            </w:r>
          </w:p>
        </w:tc>
      </w:tr>
      <w:tr w:rsidR="00C50957" w:rsidRPr="00F11CB0" w14:paraId="68EC32DB" w14:textId="77777777" w:rsidTr="00C5095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82D9601"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7E074C3"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C50957" w:rsidRPr="00F11CB0" w14:paraId="7EB842A7" w14:textId="77777777" w:rsidTr="00C5095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867E97A"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574D911"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32,141 </w:t>
            </w:r>
          </w:p>
        </w:tc>
      </w:tr>
      <w:tr w:rsidR="00C50957" w:rsidRPr="00F11CB0" w14:paraId="6295776F" w14:textId="77777777" w:rsidTr="00C5095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DE20CEE"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41707DC"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C50957" w:rsidRPr="00F11CB0" w14:paraId="2268EB99" w14:textId="77777777" w:rsidTr="00C5095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B13C879"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0FE9A0E"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(33,973)</w:t>
            </w:r>
          </w:p>
        </w:tc>
      </w:tr>
      <w:tr w:rsidR="00C50957" w:rsidRPr="00F11CB0" w14:paraId="65F1BE46" w14:textId="77777777" w:rsidTr="00C5095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E22FE43" w14:textId="77777777" w:rsidR="00C50957" w:rsidRPr="00F11CB0" w:rsidRDefault="00C50957" w:rsidP="00C5095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F81143A" w14:textId="77777777" w:rsidR="00C50957" w:rsidRPr="00F11CB0" w:rsidRDefault="00C50957" w:rsidP="00C5095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(19,936)</w:t>
            </w:r>
          </w:p>
        </w:tc>
      </w:tr>
      <w:tr w:rsidR="00C50957" w:rsidRPr="00F11CB0" w14:paraId="5769C123" w14:textId="77777777" w:rsidTr="00C50957">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61D6F08"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32393317" w14:textId="77777777" w:rsidR="00C50957" w:rsidRPr="00F11CB0" w:rsidRDefault="00C50957" w:rsidP="00C5095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($21,768)</w:t>
            </w:r>
          </w:p>
        </w:tc>
      </w:tr>
    </w:tbl>
    <w:p w14:paraId="182F9766" w14:textId="77777777" w:rsidR="007351A0" w:rsidRPr="00F11CB0" w:rsidRDefault="007351A0" w:rsidP="00C740F3">
      <w:pPr>
        <w:spacing w:after="0"/>
        <w:rPr>
          <w:rFonts w:ascii="Segoe UI" w:hAnsi="Segoe UI" w:cs="Segoe UI"/>
        </w:rPr>
      </w:pPr>
    </w:p>
    <w:p w14:paraId="5C138BA1" w14:textId="36A4272A" w:rsidR="00EF4711" w:rsidRPr="00F11CB0" w:rsidRDefault="0009093C" w:rsidP="00835A6B">
      <w:pPr>
        <w:pStyle w:val="AgencyName"/>
      </w:pPr>
      <w:r w:rsidRPr="00F11CB0">
        <w:t xml:space="preserve">Texas </w:t>
      </w:r>
      <w:r w:rsidR="00AE0CCA" w:rsidRPr="00F11CB0">
        <w:t xml:space="preserve">Facilities </w:t>
      </w:r>
      <w:r w:rsidRPr="00F11CB0">
        <w:t>Commission</w:t>
      </w:r>
      <w:r w:rsidRPr="00F11CB0" w:rsidDel="0009093C">
        <w:t xml:space="preserve"> </w:t>
      </w:r>
      <w:r w:rsidRPr="00F11CB0">
        <w:t>(T</w:t>
      </w:r>
      <w:r w:rsidR="00AE0CCA" w:rsidRPr="00F11CB0">
        <w:t>F</w:t>
      </w:r>
      <w:r w:rsidRPr="00F11CB0">
        <w:t>C)</w:t>
      </w:r>
    </w:p>
    <w:tbl>
      <w:tblPr>
        <w:tblW w:w="5000" w:type="pct"/>
        <w:tblLook w:val="04A0" w:firstRow="1" w:lastRow="0" w:firstColumn="1" w:lastColumn="0" w:noHBand="0" w:noVBand="1"/>
      </w:tblPr>
      <w:tblGrid>
        <w:gridCol w:w="5988"/>
        <w:gridCol w:w="3362"/>
      </w:tblGrid>
      <w:tr w:rsidR="000F3198" w:rsidRPr="00F11CB0" w14:paraId="7209F074" w14:textId="77777777" w:rsidTr="00835A6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52F25F4A" w14:textId="77777777" w:rsidR="000F3198" w:rsidRPr="00F11CB0" w:rsidRDefault="000F3198" w:rsidP="000F3198">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373E748C" w14:textId="77777777" w:rsidR="000F3198" w:rsidRPr="00F11CB0" w:rsidRDefault="000F3198" w:rsidP="000F3198">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0F3198" w:rsidRPr="00F11CB0" w14:paraId="4F6978CB" w14:textId="77777777" w:rsidTr="000F3198">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25A8AEE" w14:textId="77777777" w:rsidR="000F3198" w:rsidRPr="00F11CB0" w:rsidRDefault="000F3198" w:rsidP="000F31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66907871" w14:textId="77777777" w:rsidR="000F3198" w:rsidRPr="00F11CB0" w:rsidRDefault="000F3198" w:rsidP="000F31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86,065 </w:t>
            </w:r>
          </w:p>
        </w:tc>
      </w:tr>
      <w:tr w:rsidR="000F3198" w:rsidRPr="00F11CB0" w14:paraId="1D632D2C"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C4BEA40" w14:textId="77777777" w:rsidR="000F3198" w:rsidRPr="00F11CB0" w:rsidRDefault="000F3198" w:rsidP="000F31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27665F4F" w14:textId="77777777" w:rsidR="000F3198" w:rsidRPr="00F11CB0" w:rsidRDefault="000F3198" w:rsidP="000F31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16,401 </w:t>
            </w:r>
          </w:p>
        </w:tc>
      </w:tr>
      <w:tr w:rsidR="000F3198" w:rsidRPr="00F11CB0" w14:paraId="43C86C10"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0C8B1CD" w14:textId="77777777" w:rsidR="000F3198" w:rsidRPr="00F11CB0" w:rsidRDefault="000F3198" w:rsidP="000F31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2E59BD85" w14:textId="77777777" w:rsidR="000F3198" w:rsidRPr="00F11CB0" w:rsidRDefault="000F3198" w:rsidP="000F31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100,323 </w:t>
            </w:r>
          </w:p>
        </w:tc>
      </w:tr>
      <w:tr w:rsidR="000F3198" w:rsidRPr="00F11CB0" w14:paraId="246871E0"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AE6717F" w14:textId="77777777" w:rsidR="000F3198" w:rsidRPr="00F11CB0" w:rsidRDefault="000F3198" w:rsidP="000F31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59D08D3" w14:textId="77777777" w:rsidR="000F3198" w:rsidRPr="00F11CB0" w:rsidRDefault="000F3198" w:rsidP="000F31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30,449 </w:t>
            </w:r>
          </w:p>
        </w:tc>
      </w:tr>
      <w:tr w:rsidR="000F3198" w:rsidRPr="00F11CB0" w14:paraId="72E2A6FE"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5E57584" w14:textId="77777777" w:rsidR="000F3198" w:rsidRPr="00F11CB0" w:rsidRDefault="000F3198" w:rsidP="000F31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5EDA2C4E" w14:textId="77777777" w:rsidR="000F3198" w:rsidRPr="00F11CB0" w:rsidRDefault="000F3198" w:rsidP="000F31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27,962 </w:t>
            </w:r>
          </w:p>
        </w:tc>
      </w:tr>
      <w:tr w:rsidR="000F3198" w:rsidRPr="00F11CB0" w14:paraId="65153B5D"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C2D455F" w14:textId="77777777" w:rsidR="000F3198" w:rsidRPr="00F11CB0" w:rsidRDefault="000F3198" w:rsidP="000F31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6FCB4B50" w14:textId="6B939069" w:rsidR="000F3198" w:rsidRPr="00F11CB0" w:rsidRDefault="000F3198" w:rsidP="00835A6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13,084 </w:t>
            </w:r>
          </w:p>
        </w:tc>
      </w:tr>
      <w:tr w:rsidR="000F3198" w:rsidRPr="00F11CB0" w14:paraId="096B308A"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A935000" w14:textId="77777777" w:rsidR="000F3198" w:rsidRPr="00F11CB0" w:rsidRDefault="000F3198" w:rsidP="000F31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0070FB74" w14:textId="77777777" w:rsidR="000F3198" w:rsidRPr="00F11CB0" w:rsidRDefault="000F3198" w:rsidP="000F31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$274,284 </w:t>
            </w:r>
          </w:p>
        </w:tc>
      </w:tr>
      <w:tr w:rsidR="000F3198" w:rsidRPr="00F11CB0" w14:paraId="56F0489B"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031D5BA" w14:textId="77777777" w:rsidR="000F3198" w:rsidRPr="00F11CB0" w:rsidRDefault="000F3198" w:rsidP="000F31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2E143BC" w14:textId="77777777" w:rsidR="000F3198" w:rsidRPr="00F11CB0" w:rsidRDefault="000F3198" w:rsidP="000F31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$284,254 </w:t>
            </w:r>
          </w:p>
        </w:tc>
      </w:tr>
      <w:tr w:rsidR="000F3198" w:rsidRPr="00F11CB0" w14:paraId="31CD8DBA" w14:textId="77777777" w:rsidTr="000F31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B1E3CD2" w14:textId="77777777" w:rsidR="000F3198" w:rsidRPr="00F11CB0" w:rsidRDefault="000F3198" w:rsidP="000F31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32102E50" w14:textId="77777777" w:rsidR="000F3198" w:rsidRPr="00F11CB0" w:rsidRDefault="000F3198" w:rsidP="000F31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$9,970 </w:t>
            </w:r>
          </w:p>
        </w:tc>
      </w:tr>
    </w:tbl>
    <w:p w14:paraId="3A5F0141" w14:textId="31CCF748" w:rsidR="00CA4F23" w:rsidRPr="00F11CB0" w:rsidRDefault="00CA4F23" w:rsidP="00461BF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777060" w:rsidRPr="00F11CB0" w14:paraId="7F4083A8"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5B1CB0B7" w14:textId="77777777" w:rsidR="00777060" w:rsidRPr="00835A6B" w:rsidRDefault="00777060" w:rsidP="00777060">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76B4557D" w14:textId="77777777" w:rsidR="00777060" w:rsidRPr="00835A6B" w:rsidRDefault="00777060" w:rsidP="00777060">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TFC</w:t>
            </w:r>
          </w:p>
        </w:tc>
      </w:tr>
      <w:tr w:rsidR="00777060" w:rsidRPr="00F11CB0" w14:paraId="507D52CC" w14:textId="77777777" w:rsidTr="007770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907CFEC"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BC06F5E"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777060" w:rsidRPr="00F11CB0" w14:paraId="6BEF2141" w14:textId="77777777" w:rsidTr="007770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2DE3A71"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274F530"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1,275 </w:t>
            </w:r>
          </w:p>
        </w:tc>
      </w:tr>
      <w:tr w:rsidR="00777060" w:rsidRPr="00F11CB0" w14:paraId="41726981" w14:textId="77777777" w:rsidTr="007770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FDBAD41"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9926D28"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777060" w:rsidRPr="00F11CB0" w14:paraId="10FBC52B" w14:textId="77777777" w:rsidTr="007770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D4648C3"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C6244F1"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(848)</w:t>
            </w:r>
          </w:p>
        </w:tc>
      </w:tr>
      <w:tr w:rsidR="00777060" w:rsidRPr="00F11CB0" w14:paraId="193BE433" w14:textId="77777777" w:rsidTr="007770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5C7C097"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B341CA5"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1,150 </w:t>
            </w:r>
          </w:p>
        </w:tc>
      </w:tr>
      <w:tr w:rsidR="00777060" w:rsidRPr="00F11CB0" w14:paraId="252AE6F2" w14:textId="77777777" w:rsidTr="0077706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9AE2E8D"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1A3CAFA4"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$1,576 </w:t>
            </w:r>
          </w:p>
        </w:tc>
      </w:tr>
    </w:tbl>
    <w:p w14:paraId="1F374AD8" w14:textId="77777777" w:rsidR="00CA4F23" w:rsidRPr="00F11CB0" w:rsidRDefault="00CA4F23" w:rsidP="00461BFA">
      <w:pPr>
        <w:spacing w:after="0"/>
        <w:rPr>
          <w:rFonts w:ascii="Segoe UI" w:hAnsi="Segoe UI" w:cs="Segoe UI"/>
          <w:b/>
        </w:rPr>
      </w:pPr>
    </w:p>
    <w:p w14:paraId="5CAA5C3B" w14:textId="4A4DDEC8" w:rsidR="00CA4F23" w:rsidRPr="00F11CB0" w:rsidRDefault="003C6767" w:rsidP="00835A6B">
      <w:pPr>
        <w:pStyle w:val="AgencyName"/>
      </w:pPr>
      <w:r w:rsidRPr="00F11CB0">
        <w:t>Texas Historical Commission</w:t>
      </w:r>
      <w:r w:rsidRPr="00F11CB0" w:rsidDel="003C6767">
        <w:t xml:space="preserve"> </w:t>
      </w:r>
      <w:r w:rsidR="00AE0CCA" w:rsidRPr="00F11CB0">
        <w:t>(T</w:t>
      </w:r>
      <w:r w:rsidRPr="00F11CB0">
        <w:t>H</w:t>
      </w:r>
      <w:r w:rsidR="00AE0CCA" w:rsidRPr="00F11CB0">
        <w:t>C)</w:t>
      </w:r>
    </w:p>
    <w:tbl>
      <w:tblPr>
        <w:tblW w:w="5000" w:type="pct"/>
        <w:tblLook w:val="04A0" w:firstRow="1" w:lastRow="0" w:firstColumn="1" w:lastColumn="0" w:noHBand="0" w:noVBand="1"/>
      </w:tblPr>
      <w:tblGrid>
        <w:gridCol w:w="5988"/>
        <w:gridCol w:w="3362"/>
      </w:tblGrid>
      <w:tr w:rsidR="00777060" w:rsidRPr="00F11CB0" w14:paraId="327DBE3D" w14:textId="77777777" w:rsidTr="00835A6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514F755C" w14:textId="77777777" w:rsidR="00777060" w:rsidRPr="00F11CB0" w:rsidRDefault="00777060" w:rsidP="00777060">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70561C04" w14:textId="77777777" w:rsidR="00777060" w:rsidRPr="00F11CB0" w:rsidRDefault="00777060" w:rsidP="00777060">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777060" w:rsidRPr="00F11CB0" w14:paraId="180253CF" w14:textId="77777777" w:rsidTr="00777060">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CF7FC82"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709ED29A"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777060" w:rsidRPr="00F11CB0" w14:paraId="303BF041"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C55FB66"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799A51AA"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2,571 </w:t>
            </w:r>
          </w:p>
        </w:tc>
      </w:tr>
      <w:tr w:rsidR="00777060" w:rsidRPr="00F11CB0" w14:paraId="7FC8316F"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67CAD15"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7808AC55"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94,026 </w:t>
            </w:r>
          </w:p>
        </w:tc>
      </w:tr>
      <w:tr w:rsidR="00777060" w:rsidRPr="00F11CB0" w14:paraId="67DF1616"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E1D7991"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0BCD8E77"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32,444 </w:t>
            </w:r>
          </w:p>
        </w:tc>
      </w:tr>
      <w:tr w:rsidR="00777060" w:rsidRPr="00F11CB0" w14:paraId="7D6D35F7"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45F464C"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0618B891" w14:textId="77777777" w:rsidR="00777060" w:rsidRPr="00F11CB0" w:rsidRDefault="00777060" w:rsidP="0077706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777060" w:rsidRPr="00F11CB0" w14:paraId="05E5264F"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1BC33C6" w14:textId="77777777" w:rsidR="00777060" w:rsidRPr="00F11CB0" w:rsidRDefault="00777060" w:rsidP="0077706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0C1B1444" w14:textId="77777777" w:rsidR="00777060" w:rsidRPr="00F11CB0" w:rsidRDefault="00777060" w:rsidP="00777060">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777060" w:rsidRPr="00F11CB0" w14:paraId="6E811F6D"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2FB619E"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0DCB7BA"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$129,041 </w:t>
            </w:r>
          </w:p>
        </w:tc>
      </w:tr>
      <w:tr w:rsidR="00777060" w:rsidRPr="00F11CB0" w14:paraId="72BE509D"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A9F9606"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074B6715"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$47,416 </w:t>
            </w:r>
          </w:p>
        </w:tc>
      </w:tr>
      <w:tr w:rsidR="00777060" w:rsidRPr="00F11CB0" w14:paraId="4625D9DC" w14:textId="77777777" w:rsidTr="0077706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A279BE3"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C9408E4" w14:textId="77777777" w:rsidR="00777060" w:rsidRPr="00F11CB0" w:rsidRDefault="00777060" w:rsidP="0077706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($81,625)</w:t>
            </w:r>
          </w:p>
        </w:tc>
      </w:tr>
    </w:tbl>
    <w:p w14:paraId="7B93DE6E" w14:textId="68903648" w:rsidR="00C57D28" w:rsidRPr="00F11CB0" w:rsidRDefault="00C57D28" w:rsidP="00461BFA">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E258CA" w:rsidRPr="00F11CB0" w14:paraId="22434EF7"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D82EA6F" w14:textId="77777777" w:rsidR="00E258CA" w:rsidRPr="00835A6B" w:rsidRDefault="00E258CA" w:rsidP="00E258CA">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22689C5D" w14:textId="77777777" w:rsidR="00E258CA" w:rsidRPr="00835A6B" w:rsidRDefault="00E258CA" w:rsidP="00E258CA">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THC</w:t>
            </w:r>
          </w:p>
        </w:tc>
      </w:tr>
      <w:tr w:rsidR="00E258CA" w:rsidRPr="00F11CB0" w14:paraId="0271DF1A" w14:textId="77777777" w:rsidTr="00E258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B390F88" w14:textId="77777777" w:rsidR="00E258CA" w:rsidRPr="00F11CB0" w:rsidRDefault="00E258CA" w:rsidP="00E258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71597EB" w14:textId="77777777" w:rsidR="00E258CA" w:rsidRPr="00F11CB0" w:rsidRDefault="00E258CA" w:rsidP="00E258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E258CA" w:rsidRPr="00F11CB0" w14:paraId="5A484C2C" w14:textId="77777777" w:rsidTr="00E258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5889BEB" w14:textId="77777777" w:rsidR="00E258CA" w:rsidRPr="00F11CB0" w:rsidRDefault="00E258CA" w:rsidP="00E258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44D27E69" w14:textId="77777777" w:rsidR="00E258CA" w:rsidRPr="00F11CB0" w:rsidRDefault="00E258CA" w:rsidP="00E258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(2,571)</w:t>
            </w:r>
          </w:p>
        </w:tc>
      </w:tr>
      <w:tr w:rsidR="00E258CA" w:rsidRPr="00F11CB0" w14:paraId="0A41CCBE" w14:textId="77777777" w:rsidTr="00E258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29F1F82" w14:textId="77777777" w:rsidR="00E258CA" w:rsidRPr="00F11CB0" w:rsidRDefault="00E258CA" w:rsidP="00E258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4D888ACE" w14:textId="77777777" w:rsidR="00E258CA" w:rsidRPr="00F11CB0" w:rsidRDefault="00E258CA" w:rsidP="00E258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E258CA" w:rsidRPr="00F11CB0" w14:paraId="6F726343" w14:textId="77777777" w:rsidTr="00E258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9584894" w14:textId="77777777" w:rsidR="00E258CA" w:rsidRPr="00F11CB0" w:rsidRDefault="00E258CA" w:rsidP="00E258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AE5080A" w14:textId="77777777" w:rsidR="00E258CA" w:rsidRPr="00F11CB0" w:rsidRDefault="00E258CA" w:rsidP="00E258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   </w:t>
            </w:r>
          </w:p>
        </w:tc>
      </w:tr>
      <w:tr w:rsidR="00E258CA" w:rsidRPr="00F11CB0" w14:paraId="154B0A11" w14:textId="77777777" w:rsidTr="00E258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256F675" w14:textId="77777777" w:rsidR="00E258CA" w:rsidRPr="00F11CB0" w:rsidRDefault="00E258CA" w:rsidP="00E258CA">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D399662" w14:textId="77777777" w:rsidR="00E258CA" w:rsidRPr="00F11CB0" w:rsidRDefault="00E258CA" w:rsidP="00E258CA">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E258CA" w:rsidRPr="00F11CB0" w14:paraId="40069FE8" w14:textId="77777777" w:rsidTr="00E258CA">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ACDE731" w14:textId="77777777" w:rsidR="00E258CA" w:rsidRPr="00F11CB0" w:rsidRDefault="00E258CA" w:rsidP="00E258CA">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482B4BC5" w14:textId="77777777" w:rsidR="00E258CA" w:rsidRPr="00F11CB0" w:rsidRDefault="00E258CA" w:rsidP="00E258CA">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($2,571)</w:t>
            </w:r>
          </w:p>
        </w:tc>
      </w:tr>
    </w:tbl>
    <w:p w14:paraId="3EFCE69E" w14:textId="08525861" w:rsidR="00AE0CCA" w:rsidRPr="00F11CB0" w:rsidRDefault="00AE0CCA" w:rsidP="00AE0CCA">
      <w:pPr>
        <w:spacing w:after="0"/>
        <w:rPr>
          <w:rFonts w:ascii="Segoe UI" w:hAnsi="Segoe UI" w:cs="Segoe UI"/>
        </w:rPr>
      </w:pPr>
    </w:p>
    <w:p w14:paraId="57547473" w14:textId="26EE2B1B" w:rsidR="00C57D28" w:rsidRPr="00F11CB0" w:rsidRDefault="00123E09" w:rsidP="00835A6B">
      <w:pPr>
        <w:pStyle w:val="AgencyName"/>
      </w:pPr>
      <w:r w:rsidRPr="00F11CB0">
        <w:lastRenderedPageBreak/>
        <w:t>Texas Higher Education Coordinating Board</w:t>
      </w:r>
      <w:r w:rsidRPr="00F11CB0" w:rsidDel="00123E09">
        <w:t xml:space="preserve"> </w:t>
      </w:r>
      <w:r w:rsidR="003C6767" w:rsidRPr="00F11CB0">
        <w:t>(TH</w:t>
      </w:r>
      <w:r w:rsidR="002D2303" w:rsidRPr="00F11CB0">
        <w:t>E</w:t>
      </w:r>
      <w:r w:rsidR="003C6767" w:rsidRPr="00F11CB0">
        <w:t>C</w:t>
      </w:r>
      <w:r w:rsidR="002D2303" w:rsidRPr="00F11CB0">
        <w:t>B</w:t>
      </w:r>
      <w:r w:rsidR="003C6767" w:rsidRPr="00F11CB0">
        <w:t>)</w:t>
      </w:r>
    </w:p>
    <w:tbl>
      <w:tblPr>
        <w:tblW w:w="5000" w:type="pct"/>
        <w:tblLook w:val="04A0" w:firstRow="1" w:lastRow="0" w:firstColumn="1" w:lastColumn="0" w:noHBand="0" w:noVBand="1"/>
      </w:tblPr>
      <w:tblGrid>
        <w:gridCol w:w="5988"/>
        <w:gridCol w:w="3362"/>
      </w:tblGrid>
      <w:tr w:rsidR="00B05798" w:rsidRPr="00F11CB0" w14:paraId="1E3214A5" w14:textId="77777777" w:rsidTr="00835A6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2261359B" w14:textId="77777777" w:rsidR="00B05798" w:rsidRPr="00F11CB0" w:rsidRDefault="00B05798" w:rsidP="00B05798">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06524BC9" w14:textId="77777777" w:rsidR="00B05798" w:rsidRPr="00F11CB0" w:rsidRDefault="00B05798" w:rsidP="00B05798">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B05798" w:rsidRPr="00F11CB0" w14:paraId="7504F399" w14:textId="77777777" w:rsidTr="00B05798">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24EC162"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225D6C00"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617,759 </w:t>
            </w:r>
          </w:p>
        </w:tc>
      </w:tr>
      <w:tr w:rsidR="00B05798" w:rsidRPr="00F11CB0" w14:paraId="07C17093"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A021CE2"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1E1ADDF3"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113,157 </w:t>
            </w:r>
          </w:p>
        </w:tc>
      </w:tr>
      <w:tr w:rsidR="00B05798" w:rsidRPr="00F11CB0" w14:paraId="025B0FF0"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3085AD8"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291E717"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416,964 </w:t>
            </w:r>
          </w:p>
        </w:tc>
      </w:tr>
      <w:tr w:rsidR="00B05798" w:rsidRPr="00F11CB0" w14:paraId="3B164C55"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A7F0E99"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7600E6C"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277,000 </w:t>
            </w:r>
          </w:p>
        </w:tc>
      </w:tr>
      <w:tr w:rsidR="00B05798" w:rsidRPr="00F11CB0" w14:paraId="7CDF5354"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17B1F89"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4B75AF9F"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203,413 </w:t>
            </w:r>
          </w:p>
        </w:tc>
      </w:tr>
      <w:tr w:rsidR="00B05798" w:rsidRPr="00F11CB0" w14:paraId="6076214C"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E8CC54A"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19796075" w14:textId="4A3D67AA" w:rsidR="00B05798" w:rsidRPr="00F11CB0" w:rsidRDefault="00B05798" w:rsidP="00835A6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020779"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76,087 </w:t>
            </w:r>
          </w:p>
        </w:tc>
      </w:tr>
      <w:tr w:rsidR="00B05798" w:rsidRPr="00F11CB0" w14:paraId="3C631DE6"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EE854AD"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22053230"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$1,704,380 </w:t>
            </w:r>
          </w:p>
        </w:tc>
      </w:tr>
      <w:tr w:rsidR="00B05798" w:rsidRPr="00F11CB0" w14:paraId="3E3FFEB9"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17EDED1"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3B36BEBC"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$1,639,972 </w:t>
            </w:r>
          </w:p>
        </w:tc>
      </w:tr>
      <w:tr w:rsidR="00B05798" w:rsidRPr="00F11CB0" w14:paraId="6D65BBFC" w14:textId="77777777" w:rsidTr="00B05798">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81BE389"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0F4E0EE"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($64,408)</w:t>
            </w:r>
          </w:p>
        </w:tc>
      </w:tr>
    </w:tbl>
    <w:p w14:paraId="3029A6F2" w14:textId="77777777" w:rsidR="001A44D1" w:rsidRPr="00F11CB0" w:rsidRDefault="001A44D1" w:rsidP="00FE27F8">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C00186" w:rsidRPr="00F11CB0" w14:paraId="68879B61"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1E1149A" w14:textId="77777777" w:rsidR="00C00186" w:rsidRPr="00835A6B" w:rsidRDefault="00C00186" w:rsidP="00C00186">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2E00E0C" w14:textId="77777777" w:rsidR="00C00186" w:rsidRPr="00835A6B" w:rsidRDefault="00C00186" w:rsidP="00C00186">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THECB</w:t>
            </w:r>
          </w:p>
        </w:tc>
      </w:tr>
      <w:tr w:rsidR="00C00186" w:rsidRPr="00F11CB0" w14:paraId="4CC60015" w14:textId="77777777" w:rsidTr="00C0018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560BAD9" w14:textId="77777777" w:rsidR="00C00186" w:rsidRPr="00F11CB0" w:rsidRDefault="00C00186" w:rsidP="00C0018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AECE2CF" w14:textId="77777777" w:rsidR="00C00186" w:rsidRPr="00F11CB0" w:rsidRDefault="00C00186" w:rsidP="00C0018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C00186" w:rsidRPr="00F11CB0" w14:paraId="71DE5BDA" w14:textId="77777777" w:rsidTr="00C0018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2FDFA25" w14:textId="77777777" w:rsidR="00C00186" w:rsidRPr="00F11CB0" w:rsidRDefault="00C00186" w:rsidP="00C0018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44725973" w14:textId="77777777" w:rsidR="00C00186" w:rsidRPr="00F11CB0" w:rsidRDefault="00C00186" w:rsidP="00C0018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17,621 </w:t>
            </w:r>
          </w:p>
        </w:tc>
      </w:tr>
      <w:tr w:rsidR="00C00186" w:rsidRPr="00F11CB0" w14:paraId="1153E8B1" w14:textId="77777777" w:rsidTr="00C0018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A76BA8B" w14:textId="77777777" w:rsidR="00C00186" w:rsidRPr="00F11CB0" w:rsidRDefault="00C00186" w:rsidP="00C0018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7DF6C8B" w14:textId="77777777" w:rsidR="00C00186" w:rsidRPr="00F11CB0" w:rsidRDefault="00C00186" w:rsidP="00C0018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(688)</w:t>
            </w:r>
          </w:p>
        </w:tc>
      </w:tr>
      <w:tr w:rsidR="00C00186" w:rsidRPr="00F11CB0" w14:paraId="20371AD2" w14:textId="77777777" w:rsidTr="00C0018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B1279C2" w14:textId="77777777" w:rsidR="00C00186" w:rsidRPr="00F11CB0" w:rsidRDefault="00C00186" w:rsidP="00C0018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ED5EECD" w14:textId="77777777" w:rsidR="00C00186" w:rsidRPr="00F11CB0" w:rsidRDefault="00C00186" w:rsidP="00C0018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(610)</w:t>
            </w:r>
          </w:p>
        </w:tc>
      </w:tr>
      <w:tr w:rsidR="00C00186" w:rsidRPr="00F11CB0" w14:paraId="1ADD1B2E" w14:textId="77777777" w:rsidTr="00C0018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D0CB6F0" w14:textId="77777777" w:rsidR="00C00186" w:rsidRPr="00F11CB0" w:rsidRDefault="00C00186" w:rsidP="00C0018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BD30E6B" w14:textId="77777777" w:rsidR="00C00186" w:rsidRPr="00F11CB0" w:rsidRDefault="00C00186" w:rsidP="00C0018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7,127 </w:t>
            </w:r>
          </w:p>
        </w:tc>
      </w:tr>
      <w:tr w:rsidR="00C00186" w:rsidRPr="00F11CB0" w14:paraId="6034CE51" w14:textId="77777777" w:rsidTr="00C00186">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F687460" w14:textId="77777777" w:rsidR="00C00186" w:rsidRPr="00F11CB0" w:rsidRDefault="00C00186" w:rsidP="00C00186">
            <w:pPr>
              <w:spacing w:after="0" w:line="240" w:lineRule="auto"/>
              <w:ind w:firstLineChars="100" w:firstLine="221"/>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55455759" w14:textId="77777777" w:rsidR="00C00186" w:rsidRPr="00F11CB0" w:rsidRDefault="00C00186" w:rsidP="00C0018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$23,451 </w:t>
            </w:r>
          </w:p>
        </w:tc>
      </w:tr>
    </w:tbl>
    <w:p w14:paraId="07F8279C" w14:textId="77777777" w:rsidR="00835A6B" w:rsidRDefault="00835A6B" w:rsidP="00444D94">
      <w:pPr>
        <w:spacing w:after="0"/>
        <w:rPr>
          <w:rFonts w:ascii="Segoe UI" w:eastAsiaTheme="majorEastAsia" w:hAnsi="Segoe UI" w:cs="Segoe UI"/>
          <w:color w:val="2E74B5" w:themeColor="accent1" w:themeShade="BF"/>
          <w:sz w:val="26"/>
          <w:szCs w:val="26"/>
        </w:rPr>
      </w:pPr>
    </w:p>
    <w:p w14:paraId="0BB878E5" w14:textId="3D2D252E" w:rsidR="001B20EF" w:rsidRPr="00F11CB0" w:rsidRDefault="00041A63" w:rsidP="00835A6B">
      <w:pPr>
        <w:pStyle w:val="AgencyName"/>
      </w:pPr>
      <w:r w:rsidRPr="00F11CB0">
        <w:t>Texas Juvenile Justice Department</w:t>
      </w:r>
      <w:r w:rsidRPr="00F11CB0" w:rsidDel="00041A63">
        <w:t xml:space="preserve"> </w:t>
      </w:r>
      <w:r w:rsidR="00123E09" w:rsidRPr="00F11CB0">
        <w:t>(</w:t>
      </w:r>
      <w:r w:rsidR="00A22A4E" w:rsidRPr="00F11CB0">
        <w:t>TJJD</w:t>
      </w:r>
      <w:r w:rsidR="00123E09" w:rsidRPr="00F11CB0">
        <w:t>)</w:t>
      </w:r>
    </w:p>
    <w:tbl>
      <w:tblPr>
        <w:tblW w:w="5000" w:type="pct"/>
        <w:tblLook w:val="04A0" w:firstRow="1" w:lastRow="0" w:firstColumn="1" w:lastColumn="0" w:noHBand="0" w:noVBand="1"/>
      </w:tblPr>
      <w:tblGrid>
        <w:gridCol w:w="5801"/>
        <w:gridCol w:w="3549"/>
      </w:tblGrid>
      <w:tr w:rsidR="00B05798" w:rsidRPr="00F11CB0" w14:paraId="4A1CB9D6" w14:textId="77777777" w:rsidTr="00835A6B">
        <w:trPr>
          <w:trHeight w:val="300"/>
        </w:trPr>
        <w:tc>
          <w:tcPr>
            <w:tcW w:w="3102" w:type="pct"/>
            <w:tcBorders>
              <w:top w:val="single" w:sz="8" w:space="0" w:color="5B9BD5"/>
              <w:left w:val="single" w:sz="8" w:space="0" w:color="5B9BD5"/>
              <w:bottom w:val="nil"/>
              <w:right w:val="nil"/>
            </w:tcBorders>
            <w:shd w:val="clear" w:color="auto" w:fill="00257D"/>
            <w:vAlign w:val="center"/>
            <w:hideMark/>
          </w:tcPr>
          <w:p w14:paraId="0E7D7977" w14:textId="77777777" w:rsidR="00B05798" w:rsidRPr="00F11CB0" w:rsidRDefault="00B05798" w:rsidP="00B05798">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898" w:type="pct"/>
            <w:tcBorders>
              <w:top w:val="single" w:sz="8" w:space="0" w:color="5B9BD5"/>
              <w:left w:val="nil"/>
              <w:bottom w:val="nil"/>
              <w:right w:val="nil"/>
            </w:tcBorders>
            <w:shd w:val="clear" w:color="auto" w:fill="00257D"/>
            <w:vAlign w:val="center"/>
            <w:hideMark/>
          </w:tcPr>
          <w:p w14:paraId="7EA99096" w14:textId="77777777" w:rsidR="00B05798" w:rsidRPr="00F11CB0" w:rsidRDefault="00B05798" w:rsidP="00B05798">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B05798" w:rsidRPr="00F11CB0" w14:paraId="2648973D" w14:textId="77777777" w:rsidTr="00B05798">
        <w:trPr>
          <w:trHeight w:val="300"/>
        </w:trPr>
        <w:tc>
          <w:tcPr>
            <w:tcW w:w="31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B121D95"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898" w:type="pct"/>
            <w:tcBorders>
              <w:top w:val="single" w:sz="8" w:space="0" w:color="4F81BD"/>
              <w:left w:val="nil"/>
              <w:bottom w:val="single" w:sz="8" w:space="0" w:color="4F81BD"/>
              <w:right w:val="single" w:sz="8" w:space="0" w:color="4F81BD"/>
            </w:tcBorders>
            <w:shd w:val="clear" w:color="auto" w:fill="auto"/>
            <w:vAlign w:val="center"/>
            <w:hideMark/>
          </w:tcPr>
          <w:p w14:paraId="1105CAFA"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780,207 </w:t>
            </w:r>
          </w:p>
        </w:tc>
      </w:tr>
      <w:tr w:rsidR="00B05798" w:rsidRPr="00F11CB0" w14:paraId="575D16B0"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49DEBE66"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898" w:type="pct"/>
            <w:tcBorders>
              <w:top w:val="nil"/>
              <w:left w:val="nil"/>
              <w:bottom w:val="single" w:sz="8" w:space="0" w:color="4F81BD"/>
              <w:right w:val="single" w:sz="8" w:space="0" w:color="4F81BD"/>
            </w:tcBorders>
            <w:shd w:val="clear" w:color="auto" w:fill="auto"/>
            <w:vAlign w:val="center"/>
            <w:hideMark/>
          </w:tcPr>
          <w:p w14:paraId="013B3496"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116,950 </w:t>
            </w:r>
          </w:p>
        </w:tc>
      </w:tr>
      <w:tr w:rsidR="00B05798" w:rsidRPr="00F11CB0" w14:paraId="01EFDE6F"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293C409F"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898" w:type="pct"/>
            <w:tcBorders>
              <w:top w:val="nil"/>
              <w:left w:val="nil"/>
              <w:bottom w:val="single" w:sz="8" w:space="0" w:color="4F81BD"/>
              <w:right w:val="single" w:sz="8" w:space="0" w:color="4F81BD"/>
            </w:tcBorders>
            <w:shd w:val="clear" w:color="auto" w:fill="auto"/>
            <w:vAlign w:val="center"/>
            <w:hideMark/>
          </w:tcPr>
          <w:p w14:paraId="0787DB2C"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646,083 </w:t>
            </w:r>
          </w:p>
        </w:tc>
      </w:tr>
      <w:tr w:rsidR="00B05798" w:rsidRPr="00F11CB0" w14:paraId="089761A8"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6A350BAF"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898" w:type="pct"/>
            <w:tcBorders>
              <w:top w:val="nil"/>
              <w:left w:val="nil"/>
              <w:bottom w:val="single" w:sz="8" w:space="0" w:color="4F81BD"/>
              <w:right w:val="single" w:sz="8" w:space="0" w:color="4F81BD"/>
            </w:tcBorders>
            <w:shd w:val="clear" w:color="auto" w:fill="auto"/>
            <w:vAlign w:val="center"/>
            <w:hideMark/>
          </w:tcPr>
          <w:p w14:paraId="100E1DBC"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168,936 </w:t>
            </w:r>
          </w:p>
        </w:tc>
      </w:tr>
      <w:tr w:rsidR="00B05798" w:rsidRPr="00F11CB0" w14:paraId="34DD3435"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328A31E3"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898" w:type="pct"/>
            <w:tcBorders>
              <w:top w:val="nil"/>
              <w:left w:val="nil"/>
              <w:bottom w:val="single" w:sz="8" w:space="0" w:color="4F81BD"/>
              <w:right w:val="single" w:sz="8" w:space="0" w:color="4F81BD"/>
            </w:tcBorders>
            <w:shd w:val="clear" w:color="auto" w:fill="auto"/>
            <w:vAlign w:val="center"/>
            <w:hideMark/>
          </w:tcPr>
          <w:p w14:paraId="7AA8B2B8" w14:textId="77777777" w:rsidR="00B05798" w:rsidRPr="00F11CB0" w:rsidRDefault="00B05798" w:rsidP="00B05798">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234,022 </w:t>
            </w:r>
          </w:p>
        </w:tc>
      </w:tr>
      <w:tr w:rsidR="00B05798" w:rsidRPr="00F11CB0" w14:paraId="002E3ECE"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2528965E" w14:textId="77777777" w:rsidR="00B05798" w:rsidRPr="00F11CB0" w:rsidRDefault="00B05798" w:rsidP="00B05798">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898" w:type="pct"/>
            <w:tcBorders>
              <w:top w:val="nil"/>
              <w:left w:val="nil"/>
              <w:bottom w:val="single" w:sz="8" w:space="0" w:color="4F81BD"/>
              <w:right w:val="single" w:sz="8" w:space="0" w:color="4F81BD"/>
            </w:tcBorders>
            <w:shd w:val="clear" w:color="auto" w:fill="auto"/>
            <w:vAlign w:val="center"/>
            <w:hideMark/>
          </w:tcPr>
          <w:p w14:paraId="211D6812" w14:textId="522041B6" w:rsidR="00B05798" w:rsidRPr="00F11CB0" w:rsidRDefault="00B05798" w:rsidP="00835A6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521F02"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81,793 </w:t>
            </w:r>
          </w:p>
        </w:tc>
      </w:tr>
      <w:tr w:rsidR="00B05798" w:rsidRPr="00F11CB0" w14:paraId="6B197D79"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092C0429"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898" w:type="pct"/>
            <w:tcBorders>
              <w:top w:val="nil"/>
              <w:left w:val="nil"/>
              <w:bottom w:val="single" w:sz="8" w:space="0" w:color="4F81BD"/>
              <w:right w:val="single" w:sz="8" w:space="0" w:color="4F81BD"/>
            </w:tcBorders>
            <w:shd w:val="clear" w:color="auto" w:fill="auto"/>
            <w:vAlign w:val="center"/>
            <w:hideMark/>
          </w:tcPr>
          <w:p w14:paraId="78A84985"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$2,027,991 </w:t>
            </w:r>
          </w:p>
        </w:tc>
      </w:tr>
      <w:tr w:rsidR="00B05798" w:rsidRPr="00F11CB0" w14:paraId="5BFCD215"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4BEF79ED"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898" w:type="pct"/>
            <w:tcBorders>
              <w:top w:val="nil"/>
              <w:left w:val="nil"/>
              <w:bottom w:val="single" w:sz="8" w:space="0" w:color="4F81BD"/>
              <w:right w:val="single" w:sz="8" w:space="0" w:color="4F81BD"/>
            </w:tcBorders>
            <w:shd w:val="clear" w:color="auto" w:fill="auto"/>
            <w:vAlign w:val="center"/>
            <w:hideMark/>
          </w:tcPr>
          <w:p w14:paraId="3D255363"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$1,498,198 </w:t>
            </w:r>
          </w:p>
        </w:tc>
      </w:tr>
      <w:tr w:rsidR="00B05798" w:rsidRPr="00F11CB0" w14:paraId="0DF0A0DA" w14:textId="77777777" w:rsidTr="00B05798">
        <w:trPr>
          <w:trHeight w:val="300"/>
        </w:trPr>
        <w:tc>
          <w:tcPr>
            <w:tcW w:w="3102" w:type="pct"/>
            <w:tcBorders>
              <w:top w:val="nil"/>
              <w:left w:val="single" w:sz="8" w:space="0" w:color="4F81BD"/>
              <w:bottom w:val="single" w:sz="8" w:space="0" w:color="4F81BD"/>
              <w:right w:val="single" w:sz="8" w:space="0" w:color="4F81BD"/>
            </w:tcBorders>
            <w:shd w:val="clear" w:color="auto" w:fill="auto"/>
            <w:noWrap/>
            <w:vAlign w:val="center"/>
            <w:hideMark/>
          </w:tcPr>
          <w:p w14:paraId="0D1456A9"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898" w:type="pct"/>
            <w:tcBorders>
              <w:top w:val="nil"/>
              <w:left w:val="nil"/>
              <w:bottom w:val="single" w:sz="8" w:space="0" w:color="4F81BD"/>
              <w:right w:val="single" w:sz="8" w:space="0" w:color="4F81BD"/>
            </w:tcBorders>
            <w:shd w:val="clear" w:color="auto" w:fill="auto"/>
            <w:noWrap/>
            <w:vAlign w:val="center"/>
            <w:hideMark/>
          </w:tcPr>
          <w:p w14:paraId="604D3B81" w14:textId="77777777" w:rsidR="00B05798" w:rsidRPr="00F11CB0" w:rsidRDefault="00B05798" w:rsidP="00B05798">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($529,793)</w:t>
            </w:r>
          </w:p>
        </w:tc>
      </w:tr>
    </w:tbl>
    <w:p w14:paraId="44FB2335" w14:textId="4603E2CB" w:rsidR="00652F23" w:rsidRPr="00F11CB0" w:rsidRDefault="00652F23" w:rsidP="001A4B79">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981D3F" w:rsidRPr="00F11CB0" w14:paraId="1486425D"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ED6445E" w14:textId="77777777" w:rsidR="00981D3F" w:rsidRPr="00835A6B" w:rsidRDefault="00981D3F" w:rsidP="00981D3F">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1D099AD9" w14:textId="77777777" w:rsidR="00981D3F" w:rsidRPr="00835A6B" w:rsidRDefault="00981D3F" w:rsidP="00981D3F">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TJJD</w:t>
            </w:r>
          </w:p>
        </w:tc>
      </w:tr>
      <w:tr w:rsidR="00981D3F" w:rsidRPr="00F11CB0" w14:paraId="43A75862" w14:textId="77777777" w:rsidTr="00981D3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DACA0DB" w14:textId="77777777" w:rsidR="00981D3F" w:rsidRPr="00F11CB0" w:rsidRDefault="00981D3F" w:rsidP="00981D3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2A3DECD" w14:textId="77777777" w:rsidR="00981D3F" w:rsidRPr="00F11CB0" w:rsidRDefault="00981D3F" w:rsidP="00981D3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2,211 </w:t>
            </w:r>
          </w:p>
        </w:tc>
      </w:tr>
      <w:tr w:rsidR="00981D3F" w:rsidRPr="00F11CB0" w14:paraId="79F5EBF2" w14:textId="77777777" w:rsidTr="00981D3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5F66F63" w14:textId="77777777" w:rsidR="00981D3F" w:rsidRPr="00F11CB0" w:rsidRDefault="00981D3F" w:rsidP="00981D3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A1BDCE4" w14:textId="77777777" w:rsidR="00981D3F" w:rsidRPr="00F11CB0" w:rsidRDefault="00981D3F" w:rsidP="00981D3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(24,892)</w:t>
            </w:r>
          </w:p>
        </w:tc>
      </w:tr>
      <w:tr w:rsidR="00981D3F" w:rsidRPr="00F11CB0" w14:paraId="6D2CAA09" w14:textId="77777777" w:rsidTr="00981D3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A6989F0" w14:textId="77777777" w:rsidR="00981D3F" w:rsidRPr="00F11CB0" w:rsidRDefault="00981D3F" w:rsidP="00981D3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DDDB319" w14:textId="77777777" w:rsidR="00981D3F" w:rsidRPr="00F11CB0" w:rsidRDefault="00981D3F" w:rsidP="00981D3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981D3F" w:rsidRPr="00F11CB0" w14:paraId="4E4EBA3C" w14:textId="77777777" w:rsidTr="00981D3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5840118" w14:textId="77777777" w:rsidR="00981D3F" w:rsidRPr="00F11CB0" w:rsidRDefault="00981D3F" w:rsidP="00981D3F">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142AF03B" w14:textId="77777777" w:rsidR="00981D3F" w:rsidRPr="00F11CB0" w:rsidRDefault="00981D3F" w:rsidP="00981D3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(17,255)</w:t>
            </w:r>
          </w:p>
        </w:tc>
      </w:tr>
      <w:tr w:rsidR="00981D3F" w:rsidRPr="00F11CB0" w14:paraId="3C191854" w14:textId="77777777" w:rsidTr="00981D3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D4B6F7B" w14:textId="77777777" w:rsidR="00981D3F" w:rsidRPr="00F11CB0" w:rsidRDefault="00981D3F" w:rsidP="00981D3F">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20099CD" w14:textId="77777777" w:rsidR="00981D3F" w:rsidRPr="00F11CB0" w:rsidRDefault="00981D3F" w:rsidP="00981D3F">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118 </w:t>
            </w:r>
          </w:p>
        </w:tc>
      </w:tr>
      <w:tr w:rsidR="00981D3F" w:rsidRPr="00F11CB0" w14:paraId="3CB2D79C" w14:textId="77777777" w:rsidTr="00981D3F">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9C7139A" w14:textId="77777777" w:rsidR="00981D3F" w:rsidRPr="00F11CB0" w:rsidRDefault="00981D3F" w:rsidP="00981D3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5547C08D" w14:textId="77777777" w:rsidR="00981D3F" w:rsidRPr="00F11CB0" w:rsidRDefault="00981D3F" w:rsidP="00981D3F">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($39,819)</w:t>
            </w:r>
          </w:p>
        </w:tc>
      </w:tr>
    </w:tbl>
    <w:p w14:paraId="1F5F326D" w14:textId="77777777" w:rsidR="0010366F" w:rsidRPr="00F11CB0" w:rsidRDefault="0010366F" w:rsidP="00D55A9A">
      <w:pPr>
        <w:spacing w:after="0"/>
        <w:rPr>
          <w:rFonts w:ascii="Segoe UI" w:eastAsiaTheme="majorEastAsia" w:hAnsi="Segoe UI" w:cs="Segoe UI"/>
          <w:color w:val="2E74B5" w:themeColor="accent1" w:themeShade="BF"/>
          <w:sz w:val="26"/>
          <w:szCs w:val="26"/>
        </w:rPr>
      </w:pPr>
    </w:p>
    <w:p w14:paraId="1001C01A" w14:textId="394D83D2" w:rsidR="007B507F" w:rsidRPr="00F11CB0" w:rsidRDefault="00932791" w:rsidP="00835A6B">
      <w:pPr>
        <w:pStyle w:val="AgencyName"/>
      </w:pPr>
      <w:r w:rsidRPr="00F11CB0">
        <w:t>Texas Military Department</w:t>
      </w:r>
      <w:r w:rsidRPr="00F11CB0" w:rsidDel="00932791">
        <w:t xml:space="preserve"> </w:t>
      </w:r>
      <w:r w:rsidR="00D55A9A" w:rsidRPr="00F11CB0">
        <w:t>(</w:t>
      </w:r>
      <w:r w:rsidR="003A5B08" w:rsidRPr="00F11CB0">
        <w:t>TMD</w:t>
      </w:r>
      <w:r w:rsidR="00D55A9A" w:rsidRPr="00F11CB0">
        <w:t>)</w:t>
      </w:r>
    </w:p>
    <w:tbl>
      <w:tblPr>
        <w:tblW w:w="5000" w:type="pct"/>
        <w:tblLook w:val="04A0" w:firstRow="1" w:lastRow="0" w:firstColumn="1" w:lastColumn="0" w:noHBand="0" w:noVBand="1"/>
      </w:tblPr>
      <w:tblGrid>
        <w:gridCol w:w="5988"/>
        <w:gridCol w:w="3362"/>
      </w:tblGrid>
      <w:tr w:rsidR="00C231B7" w:rsidRPr="00F11CB0" w14:paraId="7E4C59BD" w14:textId="77777777" w:rsidTr="00835A6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76B3E922" w14:textId="77777777" w:rsidR="00C231B7" w:rsidRPr="00F11CB0" w:rsidRDefault="00C231B7" w:rsidP="00C231B7">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6F03C292" w14:textId="77777777" w:rsidR="00C231B7" w:rsidRPr="00F11CB0" w:rsidRDefault="00C231B7" w:rsidP="00C231B7">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C231B7" w:rsidRPr="00F11CB0" w14:paraId="3D607984" w14:textId="77777777" w:rsidTr="00C231B7">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521BADDB" w14:textId="77777777" w:rsidR="00C231B7" w:rsidRPr="00F11CB0" w:rsidRDefault="00C231B7" w:rsidP="00C231B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0AE990B0" w14:textId="77777777" w:rsidR="00C231B7" w:rsidRPr="00F11CB0" w:rsidRDefault="00C231B7" w:rsidP="00C231B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C231B7" w:rsidRPr="00F11CB0" w14:paraId="0C08687D"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922A507" w14:textId="77777777" w:rsidR="00C231B7" w:rsidRPr="00F11CB0" w:rsidRDefault="00C231B7" w:rsidP="00C231B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0121E2DA" w14:textId="77777777" w:rsidR="00C231B7" w:rsidRPr="00F11CB0" w:rsidRDefault="00C231B7" w:rsidP="00C231B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50 </w:t>
            </w:r>
          </w:p>
        </w:tc>
      </w:tr>
      <w:tr w:rsidR="00C231B7" w:rsidRPr="00F11CB0" w14:paraId="6FB78758"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99D4C18" w14:textId="77777777" w:rsidR="00C231B7" w:rsidRPr="00F11CB0" w:rsidRDefault="00C231B7" w:rsidP="00C231B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627CFB0A" w14:textId="77777777" w:rsidR="00C231B7" w:rsidRPr="00F11CB0" w:rsidRDefault="00C231B7" w:rsidP="00C231B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47,852 </w:t>
            </w:r>
          </w:p>
        </w:tc>
      </w:tr>
      <w:tr w:rsidR="00C231B7" w:rsidRPr="00F11CB0" w14:paraId="5DA69ADE"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ED03D91" w14:textId="77777777" w:rsidR="00C231B7" w:rsidRPr="00F11CB0" w:rsidRDefault="00C231B7" w:rsidP="00C231B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45D6D498" w14:textId="77777777" w:rsidR="00C231B7" w:rsidRPr="00F11CB0" w:rsidRDefault="00C231B7" w:rsidP="00C231B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35,691 </w:t>
            </w:r>
          </w:p>
        </w:tc>
      </w:tr>
      <w:tr w:rsidR="00C231B7" w:rsidRPr="00F11CB0" w14:paraId="5A349151"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B9013B5" w14:textId="77777777" w:rsidR="00C231B7" w:rsidRPr="00F11CB0" w:rsidRDefault="00C231B7" w:rsidP="00C231B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4150F785" w14:textId="77777777" w:rsidR="00C231B7" w:rsidRPr="00F11CB0" w:rsidRDefault="00C231B7" w:rsidP="00C231B7">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   </w:t>
            </w:r>
          </w:p>
        </w:tc>
      </w:tr>
      <w:tr w:rsidR="00C231B7" w:rsidRPr="00F11CB0" w14:paraId="08FA41B5"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DB7AEC3" w14:textId="77777777" w:rsidR="00C231B7" w:rsidRPr="00F11CB0" w:rsidRDefault="00C231B7" w:rsidP="00C231B7">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7AB83C9D" w14:textId="77777777" w:rsidR="00C231B7" w:rsidRPr="00F11CB0" w:rsidRDefault="00C231B7" w:rsidP="00C231B7">
            <w:pPr>
              <w:spacing w:after="0" w:line="240" w:lineRule="auto"/>
              <w:jc w:val="center"/>
              <w:rPr>
                <w:rFonts w:ascii="Segoe UI" w:eastAsia="Times New Roman" w:hAnsi="Segoe UI" w:cs="Segoe UI"/>
                <w:color w:val="000000"/>
              </w:rPr>
            </w:pPr>
            <w:r w:rsidRPr="00F11CB0">
              <w:rPr>
                <w:rFonts w:ascii="Segoe UI" w:eastAsia="Times New Roman" w:hAnsi="Segoe UI" w:cs="Segoe UI"/>
                <w:color w:val="000000"/>
              </w:rPr>
              <w:t> </w:t>
            </w:r>
          </w:p>
        </w:tc>
      </w:tr>
      <w:tr w:rsidR="00C231B7" w:rsidRPr="00F11CB0" w14:paraId="75E49E3B"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3B77B2C" w14:textId="77777777" w:rsidR="00C231B7" w:rsidRPr="00F11CB0" w:rsidRDefault="00C231B7" w:rsidP="00C231B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30FD063A" w14:textId="77777777" w:rsidR="00C231B7" w:rsidRPr="00F11CB0" w:rsidRDefault="00C231B7" w:rsidP="00C231B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$83,593 </w:t>
            </w:r>
          </w:p>
        </w:tc>
      </w:tr>
      <w:tr w:rsidR="00C231B7" w:rsidRPr="00F11CB0" w14:paraId="120C17B6"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E97425B" w14:textId="77777777" w:rsidR="00C231B7" w:rsidRPr="00F11CB0" w:rsidRDefault="00C231B7" w:rsidP="00C231B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6BD97FE3" w14:textId="77777777" w:rsidR="00C231B7" w:rsidRPr="00F11CB0" w:rsidRDefault="00C231B7" w:rsidP="00C231B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$97,207 </w:t>
            </w:r>
          </w:p>
        </w:tc>
      </w:tr>
      <w:tr w:rsidR="00C231B7" w:rsidRPr="00F11CB0" w14:paraId="0366B2B0" w14:textId="77777777" w:rsidTr="00C231B7">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4F6587C" w14:textId="77777777" w:rsidR="00C231B7" w:rsidRPr="00F11CB0" w:rsidRDefault="00C231B7" w:rsidP="00C231B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9AD962B" w14:textId="77777777" w:rsidR="00C231B7" w:rsidRPr="00F11CB0" w:rsidRDefault="00C231B7" w:rsidP="00C231B7">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$13,614 </w:t>
            </w:r>
          </w:p>
        </w:tc>
      </w:tr>
    </w:tbl>
    <w:p w14:paraId="68093B13" w14:textId="53C11BC2" w:rsidR="00075178" w:rsidRPr="00F11CB0" w:rsidRDefault="00075178" w:rsidP="001A4B79">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83673E" w:rsidRPr="00F11CB0" w14:paraId="11D985E4"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99972DA" w14:textId="77777777" w:rsidR="0083673E" w:rsidRPr="00835A6B" w:rsidRDefault="0083673E" w:rsidP="0083673E">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ED80F8E" w14:textId="77777777" w:rsidR="0083673E" w:rsidRPr="00835A6B" w:rsidRDefault="0083673E" w:rsidP="0083673E">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TMD</w:t>
            </w:r>
          </w:p>
        </w:tc>
      </w:tr>
      <w:tr w:rsidR="0083673E" w:rsidRPr="00F11CB0" w14:paraId="1D648265" w14:textId="77777777" w:rsidTr="0083673E">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0F2445B" w14:textId="77777777" w:rsidR="0083673E" w:rsidRPr="00F11CB0" w:rsidRDefault="0083673E" w:rsidP="0083673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493550AB" w14:textId="77777777" w:rsidR="0083673E" w:rsidRPr="00F11CB0" w:rsidRDefault="0083673E" w:rsidP="0083673E">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83673E" w:rsidRPr="00F11CB0" w14:paraId="659278EC" w14:textId="77777777" w:rsidTr="0083673E">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3EB211A" w14:textId="77777777" w:rsidR="0083673E" w:rsidRPr="00F11CB0" w:rsidRDefault="0083673E" w:rsidP="0083673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5E61B610" w14:textId="77777777" w:rsidR="0083673E" w:rsidRPr="00F11CB0" w:rsidRDefault="0083673E" w:rsidP="0083673E">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(50)</w:t>
            </w:r>
          </w:p>
        </w:tc>
      </w:tr>
      <w:tr w:rsidR="0083673E" w:rsidRPr="00F11CB0" w14:paraId="605A91AB" w14:textId="77777777" w:rsidTr="0083673E">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F35F244" w14:textId="77777777" w:rsidR="0083673E" w:rsidRPr="00F11CB0" w:rsidRDefault="0083673E" w:rsidP="0083673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nil"/>
              <w:left w:val="nil"/>
              <w:bottom w:val="single" w:sz="8" w:space="0" w:color="5B9BD5"/>
              <w:right w:val="single" w:sz="8" w:space="0" w:color="5B9BD5"/>
            </w:tcBorders>
            <w:shd w:val="clear" w:color="auto" w:fill="auto"/>
            <w:vAlign w:val="center"/>
            <w:hideMark/>
          </w:tcPr>
          <w:p w14:paraId="139BF033" w14:textId="77777777" w:rsidR="0083673E" w:rsidRPr="00F11CB0" w:rsidRDefault="0083673E" w:rsidP="0083673E">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83673E" w:rsidRPr="00F11CB0" w14:paraId="407A15C7" w14:textId="77777777" w:rsidTr="0083673E">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D932F5B" w14:textId="77777777" w:rsidR="0083673E" w:rsidRPr="00F11CB0" w:rsidRDefault="0083673E" w:rsidP="0083673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628C6E8E" w14:textId="77777777" w:rsidR="0083673E" w:rsidRPr="00F11CB0" w:rsidRDefault="0083673E" w:rsidP="0083673E">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   </w:t>
            </w:r>
          </w:p>
        </w:tc>
      </w:tr>
      <w:tr w:rsidR="0083673E" w:rsidRPr="00F11CB0" w14:paraId="1D24F445" w14:textId="77777777" w:rsidTr="0083673E">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6A2451E" w14:textId="77777777" w:rsidR="0083673E" w:rsidRPr="00F11CB0" w:rsidRDefault="0083673E" w:rsidP="0083673E">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3A4250DD" w14:textId="77777777" w:rsidR="0083673E" w:rsidRPr="00F11CB0" w:rsidRDefault="0083673E" w:rsidP="0083673E">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83673E" w:rsidRPr="00F11CB0" w14:paraId="1EA05E7F" w14:textId="77777777" w:rsidTr="0083673E">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DBBC792" w14:textId="77777777" w:rsidR="0083673E" w:rsidRPr="00F11CB0" w:rsidRDefault="0083673E" w:rsidP="0083673E">
            <w:pPr>
              <w:spacing w:after="0" w:line="240" w:lineRule="auto"/>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17E3F0FA" w14:textId="77777777" w:rsidR="0083673E" w:rsidRPr="00F11CB0" w:rsidRDefault="0083673E" w:rsidP="0083673E">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($50)</w:t>
            </w:r>
          </w:p>
        </w:tc>
      </w:tr>
    </w:tbl>
    <w:p w14:paraId="5DCD7D87" w14:textId="77777777" w:rsidR="00835A6B" w:rsidRDefault="00835A6B" w:rsidP="00444D94">
      <w:pPr>
        <w:spacing w:after="0"/>
        <w:rPr>
          <w:rFonts w:ascii="Segoe UI" w:eastAsiaTheme="majorEastAsia" w:hAnsi="Segoe UI" w:cs="Segoe UI"/>
          <w:color w:val="2E74B5" w:themeColor="accent1" w:themeShade="BF"/>
          <w:sz w:val="26"/>
          <w:szCs w:val="26"/>
        </w:rPr>
      </w:pPr>
    </w:p>
    <w:p w14:paraId="1056B9EF" w14:textId="5EFAFD1F" w:rsidR="00330455" w:rsidRPr="00F11CB0" w:rsidRDefault="00B900BA" w:rsidP="00835A6B">
      <w:pPr>
        <w:pStyle w:val="AgencyName"/>
      </w:pPr>
      <w:r w:rsidRPr="00F11CB0">
        <w:t>Texas Parks and Wildlife Department</w:t>
      </w:r>
      <w:r w:rsidRPr="00F11CB0" w:rsidDel="00B900BA">
        <w:t xml:space="preserve"> </w:t>
      </w:r>
      <w:r w:rsidR="00932791" w:rsidRPr="00F11CB0">
        <w:t>(</w:t>
      </w:r>
      <w:r w:rsidR="00866FB2" w:rsidRPr="00F11CB0">
        <w:t>TPWD</w:t>
      </w:r>
      <w:r w:rsidR="00932791" w:rsidRPr="00F11CB0">
        <w:t>)</w:t>
      </w:r>
    </w:p>
    <w:tbl>
      <w:tblPr>
        <w:tblW w:w="5000" w:type="pct"/>
        <w:tblLook w:val="04A0" w:firstRow="1" w:lastRow="0" w:firstColumn="1" w:lastColumn="0" w:noHBand="0" w:noVBand="1"/>
      </w:tblPr>
      <w:tblGrid>
        <w:gridCol w:w="5988"/>
        <w:gridCol w:w="3362"/>
      </w:tblGrid>
      <w:tr w:rsidR="003D7EA1" w:rsidRPr="00F11CB0" w14:paraId="516107F3" w14:textId="77777777" w:rsidTr="00835A6B">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9BACF0D" w14:textId="77777777" w:rsidR="003D7EA1" w:rsidRPr="00F11CB0" w:rsidRDefault="003D7EA1" w:rsidP="003D7EA1">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EA60029" w14:textId="77777777" w:rsidR="003D7EA1" w:rsidRPr="00F11CB0" w:rsidRDefault="003D7EA1" w:rsidP="003D7EA1">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3D7EA1" w:rsidRPr="00F11CB0" w14:paraId="0EB39E37" w14:textId="77777777" w:rsidTr="003D7EA1">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127AD411" w14:textId="77777777" w:rsidR="003D7EA1" w:rsidRPr="00F11CB0" w:rsidRDefault="003D7EA1" w:rsidP="003D7EA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0D263B0A" w14:textId="77777777" w:rsidR="003D7EA1" w:rsidRPr="00F11CB0" w:rsidRDefault="003D7EA1" w:rsidP="003D7EA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704,685 </w:t>
            </w:r>
          </w:p>
        </w:tc>
      </w:tr>
      <w:tr w:rsidR="003D7EA1" w:rsidRPr="00F11CB0" w14:paraId="37E8FB9B"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C96492" w14:textId="77777777" w:rsidR="003D7EA1" w:rsidRPr="00F11CB0" w:rsidRDefault="003D7EA1" w:rsidP="003D7EA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1823FE8C" w14:textId="77777777" w:rsidR="003D7EA1" w:rsidRPr="00F11CB0" w:rsidRDefault="003D7EA1" w:rsidP="003D7EA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182,247 </w:t>
            </w:r>
          </w:p>
        </w:tc>
      </w:tr>
      <w:tr w:rsidR="003D7EA1" w:rsidRPr="00F11CB0" w14:paraId="176994F4"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0092C60" w14:textId="77777777" w:rsidR="003D7EA1" w:rsidRPr="00F11CB0" w:rsidRDefault="003D7EA1" w:rsidP="003D7EA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7AF801CA" w14:textId="77777777" w:rsidR="003D7EA1" w:rsidRPr="00F11CB0" w:rsidRDefault="003D7EA1" w:rsidP="003D7EA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1,921,276 </w:t>
            </w:r>
          </w:p>
        </w:tc>
      </w:tr>
      <w:tr w:rsidR="003D7EA1" w:rsidRPr="00F11CB0" w14:paraId="57F9459E"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8840B6A" w14:textId="77777777" w:rsidR="003D7EA1" w:rsidRPr="00F11CB0" w:rsidRDefault="003D7EA1" w:rsidP="003D7EA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0CB6B2E2" w14:textId="77777777" w:rsidR="003D7EA1" w:rsidRPr="00F11CB0" w:rsidRDefault="003D7EA1" w:rsidP="003D7EA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655,517 </w:t>
            </w:r>
          </w:p>
        </w:tc>
      </w:tr>
      <w:tr w:rsidR="003D7EA1" w:rsidRPr="00F11CB0" w14:paraId="098500AA"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0F09D1C" w14:textId="77777777" w:rsidR="003D7EA1" w:rsidRPr="00F11CB0" w:rsidRDefault="003D7EA1" w:rsidP="003D7EA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9C8056C" w14:textId="77777777" w:rsidR="003D7EA1" w:rsidRPr="00F11CB0" w:rsidRDefault="003D7EA1" w:rsidP="003D7EA1">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359,135 </w:t>
            </w:r>
          </w:p>
        </w:tc>
      </w:tr>
      <w:tr w:rsidR="003D7EA1" w:rsidRPr="00F11CB0" w14:paraId="70DF822D"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E773A1F" w14:textId="77777777" w:rsidR="003D7EA1" w:rsidRPr="00F11CB0" w:rsidRDefault="003D7EA1" w:rsidP="003D7EA1">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4EFD9239" w14:textId="5F14672D" w:rsidR="003D7EA1" w:rsidRPr="00F11CB0" w:rsidRDefault="003D7EA1" w:rsidP="00835A6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211,412 </w:t>
            </w:r>
          </w:p>
        </w:tc>
      </w:tr>
      <w:tr w:rsidR="003D7EA1" w:rsidRPr="00F11CB0" w14:paraId="2665D976"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991E0A6" w14:textId="77777777" w:rsidR="003D7EA1" w:rsidRPr="00F11CB0" w:rsidRDefault="003D7EA1" w:rsidP="003D7EA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7C641425" w14:textId="77777777" w:rsidR="003D7EA1" w:rsidRPr="00F11CB0" w:rsidRDefault="003D7EA1" w:rsidP="003D7EA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$4,034,272 </w:t>
            </w:r>
          </w:p>
        </w:tc>
      </w:tr>
      <w:tr w:rsidR="003D7EA1" w:rsidRPr="00F11CB0" w14:paraId="0DFC102B"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C544DD3" w14:textId="77777777" w:rsidR="003D7EA1" w:rsidRPr="00F11CB0" w:rsidRDefault="003D7EA1" w:rsidP="003D7EA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393A55D8" w14:textId="77777777" w:rsidR="003D7EA1" w:rsidRPr="00F11CB0" w:rsidRDefault="003D7EA1" w:rsidP="003D7EA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$4,622,193 </w:t>
            </w:r>
          </w:p>
        </w:tc>
      </w:tr>
      <w:tr w:rsidR="003D7EA1" w:rsidRPr="00F11CB0" w14:paraId="0D9E3969" w14:textId="77777777" w:rsidTr="003D7EA1">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A050D27" w14:textId="77777777" w:rsidR="003D7EA1" w:rsidRPr="00F11CB0" w:rsidRDefault="003D7EA1" w:rsidP="003D7EA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4ED6483D" w14:textId="77777777" w:rsidR="003D7EA1" w:rsidRPr="00F11CB0" w:rsidRDefault="003D7EA1" w:rsidP="003D7EA1">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$587,921 </w:t>
            </w:r>
          </w:p>
        </w:tc>
      </w:tr>
    </w:tbl>
    <w:p w14:paraId="23A4B7F8" w14:textId="041A28F9" w:rsidR="00EC2D4F" w:rsidRPr="00F11CB0" w:rsidRDefault="00EC2D4F" w:rsidP="00932791">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BC26FD" w:rsidRPr="00F11CB0" w14:paraId="5A93980A" w14:textId="77777777" w:rsidTr="00835A6B">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69434BA" w14:textId="77777777" w:rsidR="00BC26FD" w:rsidRPr="00835A6B" w:rsidRDefault="00BC26FD" w:rsidP="00BC26FD">
            <w:pPr>
              <w:spacing w:after="0" w:line="240" w:lineRule="auto"/>
              <w:rPr>
                <w:rFonts w:ascii="Segoe UI" w:eastAsia="Times New Roman" w:hAnsi="Segoe UI" w:cs="Segoe UI"/>
                <w:b/>
                <w:bCs/>
                <w:color w:val="FFFFFF"/>
              </w:rPr>
            </w:pPr>
            <w:r w:rsidRPr="00835A6B">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2EB7C1D3" w14:textId="77777777" w:rsidR="00BC26FD" w:rsidRPr="00835A6B" w:rsidRDefault="00BC26FD" w:rsidP="00BC26FD">
            <w:pPr>
              <w:spacing w:after="0" w:line="240" w:lineRule="auto"/>
              <w:jc w:val="right"/>
              <w:rPr>
                <w:rFonts w:ascii="Segoe UI" w:eastAsia="Times New Roman" w:hAnsi="Segoe UI" w:cs="Segoe UI"/>
                <w:b/>
                <w:bCs/>
                <w:color w:val="FFFFFF"/>
              </w:rPr>
            </w:pPr>
            <w:r w:rsidRPr="00835A6B">
              <w:rPr>
                <w:rFonts w:ascii="Segoe UI" w:eastAsia="Times New Roman" w:hAnsi="Segoe UI" w:cs="Segoe UI"/>
                <w:b/>
                <w:bCs/>
                <w:color w:val="FFFFFF"/>
              </w:rPr>
              <w:t>TPWD</w:t>
            </w:r>
          </w:p>
        </w:tc>
      </w:tr>
      <w:tr w:rsidR="00BC26FD" w:rsidRPr="00F11CB0" w14:paraId="76D63E07" w14:textId="77777777" w:rsidTr="00BC26F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B3C900C"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D6F0317"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C26FD" w:rsidRPr="00F11CB0" w14:paraId="5C3C96BF" w14:textId="77777777" w:rsidTr="00BC26F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41686FC"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3F452F83"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(45,081)</w:t>
            </w:r>
          </w:p>
        </w:tc>
      </w:tr>
      <w:tr w:rsidR="00BC26FD" w:rsidRPr="00F11CB0" w14:paraId="6D62BA41" w14:textId="77777777" w:rsidTr="00BC26F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B6FF548"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121811B"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BC26FD" w:rsidRPr="00F11CB0" w14:paraId="66A161F2" w14:textId="77777777" w:rsidTr="00BC26F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F903A75"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5B1F9B9B"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(30,149)</w:t>
            </w:r>
          </w:p>
        </w:tc>
      </w:tr>
      <w:tr w:rsidR="00BC26FD" w:rsidRPr="00F11CB0" w14:paraId="3856D819" w14:textId="77777777" w:rsidTr="00BC26F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8377C8B"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3B1D575"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1,181 </w:t>
            </w:r>
          </w:p>
        </w:tc>
      </w:tr>
      <w:tr w:rsidR="00BC26FD" w:rsidRPr="00F11CB0" w14:paraId="6B9694A2" w14:textId="77777777" w:rsidTr="00BC26F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6AD14D0" w14:textId="77777777" w:rsidR="00BC26FD" w:rsidRPr="00F11CB0" w:rsidRDefault="00BC26FD" w:rsidP="00BC26FD">
            <w:pPr>
              <w:spacing w:after="0" w:line="240" w:lineRule="auto"/>
              <w:ind w:firstLineChars="100" w:firstLine="221"/>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690478AE"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($74,049)</w:t>
            </w:r>
          </w:p>
        </w:tc>
      </w:tr>
    </w:tbl>
    <w:p w14:paraId="45ED6912" w14:textId="3FE4BFB1" w:rsidR="008E3809" w:rsidRPr="00F11CB0" w:rsidRDefault="008E3809" w:rsidP="00932791">
      <w:pPr>
        <w:spacing w:after="0"/>
        <w:rPr>
          <w:rFonts w:ascii="Segoe UI" w:hAnsi="Segoe UI" w:cs="Segoe UI"/>
        </w:rPr>
      </w:pPr>
    </w:p>
    <w:p w14:paraId="01F6C057" w14:textId="1B3EF511" w:rsidR="00AC0C8E" w:rsidRPr="00F11CB0" w:rsidRDefault="00B11E59" w:rsidP="00021013">
      <w:pPr>
        <w:pStyle w:val="AgencyName"/>
      </w:pPr>
      <w:r w:rsidRPr="00F11CB0">
        <w:t>Texas State Library and Archives Commission</w:t>
      </w:r>
      <w:r w:rsidRPr="00F11CB0" w:rsidDel="00B11E59">
        <w:t xml:space="preserve"> </w:t>
      </w:r>
      <w:r w:rsidR="004900BF" w:rsidRPr="00F11CB0">
        <w:t>(</w:t>
      </w:r>
      <w:r w:rsidR="00A811FC" w:rsidRPr="00F11CB0">
        <w:t>TSLAC</w:t>
      </w:r>
      <w:r w:rsidR="004900BF" w:rsidRPr="00F11CB0">
        <w:t>)</w:t>
      </w:r>
    </w:p>
    <w:tbl>
      <w:tblPr>
        <w:tblW w:w="5000" w:type="pct"/>
        <w:tblLook w:val="04A0" w:firstRow="1" w:lastRow="0" w:firstColumn="1" w:lastColumn="0" w:noHBand="0" w:noVBand="1"/>
      </w:tblPr>
      <w:tblGrid>
        <w:gridCol w:w="5988"/>
        <w:gridCol w:w="3362"/>
      </w:tblGrid>
      <w:tr w:rsidR="00BC26FD" w:rsidRPr="00F11CB0" w14:paraId="2A1048F3" w14:textId="77777777" w:rsidTr="00021013">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6560A538" w14:textId="77777777" w:rsidR="00BC26FD" w:rsidRPr="00F11CB0" w:rsidRDefault="00BC26FD" w:rsidP="00BC26FD">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7AF45A9" w14:textId="77777777" w:rsidR="00BC26FD" w:rsidRPr="00F11CB0" w:rsidRDefault="00BC26FD" w:rsidP="00BC26FD">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BC26FD" w:rsidRPr="00F11CB0" w14:paraId="4C321FC4" w14:textId="77777777" w:rsidTr="00BC26FD">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DCB62F9"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0EA0DC5A"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221,897 </w:t>
            </w:r>
          </w:p>
        </w:tc>
      </w:tr>
      <w:tr w:rsidR="00BC26FD" w:rsidRPr="00F11CB0" w14:paraId="5FBD3231"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9F98F73"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3601022C"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27,016 </w:t>
            </w:r>
          </w:p>
        </w:tc>
      </w:tr>
      <w:tr w:rsidR="00BC26FD" w:rsidRPr="00F11CB0" w14:paraId="1A5B901C"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83B6454"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984E540"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43,839 </w:t>
            </w:r>
          </w:p>
        </w:tc>
      </w:tr>
      <w:tr w:rsidR="00BC26FD" w:rsidRPr="00F11CB0" w14:paraId="06032D64"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5B43D11"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2E97862D"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22,694 </w:t>
            </w:r>
          </w:p>
        </w:tc>
      </w:tr>
      <w:tr w:rsidR="00BC26FD" w:rsidRPr="00F11CB0" w14:paraId="58F7676C"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2F0FBEB"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31FD2EC1" w14:textId="77777777" w:rsidR="00BC26FD" w:rsidRPr="00F11CB0" w:rsidRDefault="00BC26FD" w:rsidP="00BC26F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62,878 </w:t>
            </w:r>
          </w:p>
        </w:tc>
      </w:tr>
      <w:tr w:rsidR="00BC26FD" w:rsidRPr="00F11CB0" w14:paraId="7E476FCE"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64774C0" w14:textId="77777777" w:rsidR="00BC26FD" w:rsidRPr="00F11CB0" w:rsidRDefault="00BC26FD" w:rsidP="00BC26F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1E56AD6A" w14:textId="1E78F50B" w:rsidR="00BC26FD" w:rsidRPr="00F11CB0" w:rsidRDefault="00BC26FD" w:rsidP="0002101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2F7C8A"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19,008 </w:t>
            </w:r>
          </w:p>
        </w:tc>
      </w:tr>
      <w:tr w:rsidR="00BC26FD" w:rsidRPr="00F11CB0" w14:paraId="0A4598A0"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59929CD"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2FE5499B"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$397,332 </w:t>
            </w:r>
          </w:p>
        </w:tc>
      </w:tr>
      <w:tr w:rsidR="00BC26FD" w:rsidRPr="00F11CB0" w14:paraId="546AB7EC"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AFCF962"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45F7F47A"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$482,165 </w:t>
            </w:r>
          </w:p>
        </w:tc>
      </w:tr>
      <w:tr w:rsidR="00BC26FD" w:rsidRPr="00F11CB0" w14:paraId="343A9BE0" w14:textId="77777777" w:rsidTr="00BC26FD">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D1EBD24"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3F4AD0D7" w14:textId="77777777" w:rsidR="00BC26FD" w:rsidRPr="00F11CB0" w:rsidRDefault="00BC26FD" w:rsidP="00BC26F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$84,833 </w:t>
            </w:r>
          </w:p>
        </w:tc>
      </w:tr>
    </w:tbl>
    <w:p w14:paraId="3FF3731D" w14:textId="1322CF0C" w:rsidR="00A83CAD" w:rsidRPr="00F11CB0" w:rsidRDefault="00A83CAD" w:rsidP="004900BF">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4B3E2D" w:rsidRPr="00F11CB0" w14:paraId="4FF629F3" w14:textId="77777777" w:rsidTr="00021013">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92E2FFB" w14:textId="77777777" w:rsidR="004B3E2D" w:rsidRPr="00021013" w:rsidRDefault="004B3E2D" w:rsidP="004B3E2D">
            <w:pPr>
              <w:spacing w:after="0" w:line="240" w:lineRule="auto"/>
              <w:rPr>
                <w:rFonts w:ascii="Segoe UI" w:eastAsia="Times New Roman" w:hAnsi="Segoe UI" w:cs="Segoe UI"/>
                <w:b/>
                <w:bCs/>
                <w:color w:val="FFFFFF"/>
              </w:rPr>
            </w:pPr>
            <w:r w:rsidRPr="00021013">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7BF3B866" w14:textId="77777777" w:rsidR="004B3E2D" w:rsidRPr="00021013" w:rsidRDefault="004B3E2D" w:rsidP="004B3E2D">
            <w:pPr>
              <w:spacing w:after="0" w:line="240" w:lineRule="auto"/>
              <w:jc w:val="right"/>
              <w:rPr>
                <w:rFonts w:ascii="Segoe UI" w:eastAsia="Times New Roman" w:hAnsi="Segoe UI" w:cs="Segoe UI"/>
                <w:b/>
                <w:bCs/>
                <w:color w:val="FFFFFF"/>
              </w:rPr>
            </w:pPr>
            <w:r w:rsidRPr="00021013">
              <w:rPr>
                <w:rFonts w:ascii="Segoe UI" w:eastAsia="Times New Roman" w:hAnsi="Segoe UI" w:cs="Segoe UI"/>
                <w:b/>
                <w:bCs/>
                <w:color w:val="FFFFFF"/>
              </w:rPr>
              <w:t>TSLAC</w:t>
            </w:r>
          </w:p>
        </w:tc>
      </w:tr>
      <w:tr w:rsidR="004B3E2D" w:rsidRPr="00F11CB0" w14:paraId="1E38334E" w14:textId="77777777" w:rsidTr="004B3E2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1B423B9" w14:textId="77777777" w:rsidR="004B3E2D" w:rsidRPr="00F11CB0" w:rsidRDefault="004B3E2D" w:rsidP="004B3E2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66CB3EE1" w14:textId="77777777" w:rsidR="004B3E2D" w:rsidRPr="00F11CB0" w:rsidRDefault="004B3E2D" w:rsidP="004B3E2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4B3E2D" w:rsidRPr="00F11CB0" w14:paraId="62F93C96" w14:textId="77777777" w:rsidTr="004B3E2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D14EA96" w14:textId="77777777" w:rsidR="004B3E2D" w:rsidRPr="00F11CB0" w:rsidRDefault="004B3E2D" w:rsidP="004B3E2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56785F9F" w14:textId="77777777" w:rsidR="004B3E2D" w:rsidRPr="00F11CB0" w:rsidRDefault="004B3E2D" w:rsidP="004B3E2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17,829 </w:t>
            </w:r>
          </w:p>
        </w:tc>
      </w:tr>
      <w:tr w:rsidR="004B3E2D" w:rsidRPr="00F11CB0" w14:paraId="49A39F0D" w14:textId="77777777" w:rsidTr="004B3E2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E9640EE" w14:textId="77777777" w:rsidR="004B3E2D" w:rsidRPr="00F11CB0" w:rsidRDefault="004B3E2D" w:rsidP="004B3E2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545964C" w14:textId="77777777" w:rsidR="004B3E2D" w:rsidRPr="00F11CB0" w:rsidRDefault="004B3E2D" w:rsidP="004B3E2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(1,376)</w:t>
            </w:r>
          </w:p>
        </w:tc>
      </w:tr>
      <w:tr w:rsidR="004B3E2D" w:rsidRPr="00F11CB0" w14:paraId="32A00000" w14:textId="77777777" w:rsidTr="004B3E2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5198D77" w14:textId="77777777" w:rsidR="004B3E2D" w:rsidRPr="00F11CB0" w:rsidRDefault="004B3E2D" w:rsidP="004B3E2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6054DC9B" w14:textId="77777777" w:rsidR="004B3E2D" w:rsidRPr="00F11CB0" w:rsidRDefault="004B3E2D" w:rsidP="004B3E2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(661)</w:t>
            </w:r>
          </w:p>
        </w:tc>
      </w:tr>
      <w:tr w:rsidR="004B3E2D" w:rsidRPr="00F11CB0" w14:paraId="34244BF0" w14:textId="77777777" w:rsidTr="004B3E2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F2CC3BC" w14:textId="77777777" w:rsidR="004B3E2D" w:rsidRPr="00F11CB0" w:rsidRDefault="004B3E2D" w:rsidP="004B3E2D">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335DE4EE" w14:textId="77777777" w:rsidR="004B3E2D" w:rsidRPr="00F11CB0" w:rsidRDefault="004B3E2D" w:rsidP="004B3E2D">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(0)</w:t>
            </w:r>
          </w:p>
        </w:tc>
      </w:tr>
      <w:tr w:rsidR="004B3E2D" w:rsidRPr="00F11CB0" w14:paraId="03266BA7" w14:textId="77777777" w:rsidTr="004B3E2D">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F8208FB" w14:textId="77777777" w:rsidR="004B3E2D" w:rsidRPr="00F11CB0" w:rsidRDefault="004B3E2D" w:rsidP="004B3E2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6A9F7A5F" w14:textId="77777777" w:rsidR="004B3E2D" w:rsidRPr="00F11CB0" w:rsidRDefault="004B3E2D" w:rsidP="004B3E2D">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$15,792 </w:t>
            </w:r>
          </w:p>
        </w:tc>
      </w:tr>
    </w:tbl>
    <w:p w14:paraId="396DC20C" w14:textId="77777777" w:rsidR="00A83CAD" w:rsidRPr="00F11CB0" w:rsidRDefault="00A83CAD" w:rsidP="004900BF">
      <w:pPr>
        <w:spacing w:after="0"/>
        <w:rPr>
          <w:rFonts w:ascii="Segoe UI" w:hAnsi="Segoe UI" w:cs="Segoe UI"/>
        </w:rPr>
      </w:pPr>
    </w:p>
    <w:p w14:paraId="60266FCD" w14:textId="58DA5ECA" w:rsidR="00687580" w:rsidRPr="00F11CB0" w:rsidRDefault="00E85AEA" w:rsidP="00021013">
      <w:pPr>
        <w:pStyle w:val="AgencyName"/>
      </w:pPr>
      <w:r w:rsidRPr="00F11CB0">
        <w:t>Texas Veterans Commission</w:t>
      </w:r>
      <w:r w:rsidRPr="00F11CB0" w:rsidDel="00E85AEA">
        <w:t xml:space="preserve"> </w:t>
      </w:r>
      <w:r w:rsidR="00897B94" w:rsidRPr="00F11CB0">
        <w:t>(</w:t>
      </w:r>
      <w:r w:rsidR="00067161" w:rsidRPr="00F11CB0">
        <w:t>TVC</w:t>
      </w:r>
      <w:r w:rsidR="00897B94" w:rsidRPr="00F11CB0">
        <w:t>)</w:t>
      </w:r>
    </w:p>
    <w:tbl>
      <w:tblPr>
        <w:tblW w:w="5000" w:type="pct"/>
        <w:tblLook w:val="04A0" w:firstRow="1" w:lastRow="0" w:firstColumn="1" w:lastColumn="0" w:noHBand="0" w:noVBand="1"/>
      </w:tblPr>
      <w:tblGrid>
        <w:gridCol w:w="5988"/>
        <w:gridCol w:w="3362"/>
      </w:tblGrid>
      <w:tr w:rsidR="000432FB" w:rsidRPr="00F11CB0" w14:paraId="78812EC3" w14:textId="77777777" w:rsidTr="00021013">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0C70116E" w14:textId="77777777" w:rsidR="000432FB" w:rsidRPr="00F11CB0" w:rsidRDefault="000432FB" w:rsidP="000432FB">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2595791" w14:textId="77777777" w:rsidR="000432FB" w:rsidRPr="00F11CB0" w:rsidRDefault="000432FB" w:rsidP="000432FB">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0432FB" w:rsidRPr="00F11CB0" w14:paraId="56A32726" w14:textId="77777777" w:rsidTr="000432FB">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0EEBEDEC"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0C132C9C"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44,926 </w:t>
            </w:r>
          </w:p>
        </w:tc>
      </w:tr>
      <w:tr w:rsidR="000432FB" w:rsidRPr="00F11CB0" w14:paraId="77D06A97"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C21CBC6"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47934525"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5,542 </w:t>
            </w:r>
          </w:p>
        </w:tc>
      </w:tr>
      <w:tr w:rsidR="000432FB" w:rsidRPr="00F11CB0" w14:paraId="6484AB1D"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1960E02"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44A40C9D"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75,088 </w:t>
            </w:r>
          </w:p>
        </w:tc>
      </w:tr>
      <w:tr w:rsidR="000432FB" w:rsidRPr="00F11CB0" w14:paraId="1F4DABEC"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0A56DB2"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56E30A9"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15,381 </w:t>
            </w:r>
          </w:p>
        </w:tc>
      </w:tr>
      <w:tr w:rsidR="000432FB" w:rsidRPr="00F11CB0" w14:paraId="72AFFF68"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1C93F33"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208A3F6D"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15,665 </w:t>
            </w:r>
          </w:p>
        </w:tc>
      </w:tr>
      <w:tr w:rsidR="000432FB" w:rsidRPr="00F11CB0" w14:paraId="0D116098"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4E61C36"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6AD51EF4" w14:textId="75CB293C" w:rsidR="000432FB" w:rsidRPr="00F11CB0" w:rsidRDefault="000432FB" w:rsidP="0002101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10366F"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1,321 </w:t>
            </w:r>
          </w:p>
        </w:tc>
      </w:tr>
      <w:tr w:rsidR="000432FB" w:rsidRPr="00F11CB0" w14:paraId="59691587"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EB354B3"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70C53AAE"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$157,924 </w:t>
            </w:r>
          </w:p>
        </w:tc>
      </w:tr>
      <w:tr w:rsidR="000432FB" w:rsidRPr="00F11CB0" w14:paraId="3BE7C593"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F6BC0AC"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53CB5E26"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$179,318 </w:t>
            </w:r>
          </w:p>
        </w:tc>
      </w:tr>
      <w:tr w:rsidR="000432FB" w:rsidRPr="00F11CB0" w14:paraId="18C6F1C3" w14:textId="77777777" w:rsidTr="000432F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5937636"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452ADF57"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$21,394 </w:t>
            </w:r>
          </w:p>
        </w:tc>
      </w:tr>
    </w:tbl>
    <w:p w14:paraId="294D9581" w14:textId="03500618" w:rsidR="0058537A" w:rsidRDefault="0058537A" w:rsidP="00897B94">
      <w:pPr>
        <w:spacing w:after="0"/>
        <w:rPr>
          <w:rFonts w:ascii="Segoe UI" w:hAnsi="Segoe UI" w:cs="Segoe UI"/>
        </w:rPr>
      </w:pPr>
    </w:p>
    <w:p w14:paraId="043CD9D3" w14:textId="77777777" w:rsidR="00021013" w:rsidRPr="00F11CB0" w:rsidRDefault="00021013" w:rsidP="00897B94">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0432FB" w:rsidRPr="00F11CB0" w14:paraId="42BD1074" w14:textId="77777777" w:rsidTr="00021013">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173ACA04" w14:textId="77777777" w:rsidR="000432FB" w:rsidRPr="00021013" w:rsidRDefault="000432FB" w:rsidP="000432FB">
            <w:pPr>
              <w:spacing w:after="0" w:line="240" w:lineRule="auto"/>
              <w:rPr>
                <w:rFonts w:ascii="Segoe UI" w:eastAsia="Times New Roman" w:hAnsi="Segoe UI" w:cs="Segoe UI"/>
                <w:b/>
                <w:bCs/>
                <w:color w:val="FFFFFF"/>
              </w:rPr>
            </w:pPr>
            <w:r w:rsidRPr="00021013">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4564AFE7" w14:textId="77777777" w:rsidR="000432FB" w:rsidRPr="00021013" w:rsidRDefault="000432FB" w:rsidP="000432FB">
            <w:pPr>
              <w:spacing w:after="0" w:line="240" w:lineRule="auto"/>
              <w:jc w:val="right"/>
              <w:rPr>
                <w:rFonts w:ascii="Segoe UI" w:eastAsia="Times New Roman" w:hAnsi="Segoe UI" w:cs="Segoe UI"/>
                <w:b/>
                <w:bCs/>
                <w:color w:val="FFFFFF"/>
              </w:rPr>
            </w:pPr>
            <w:r w:rsidRPr="00021013">
              <w:rPr>
                <w:rFonts w:ascii="Segoe UI" w:eastAsia="Times New Roman" w:hAnsi="Segoe UI" w:cs="Segoe UI"/>
                <w:b/>
                <w:bCs/>
                <w:color w:val="FFFFFF"/>
              </w:rPr>
              <w:t>TVC</w:t>
            </w:r>
          </w:p>
        </w:tc>
      </w:tr>
      <w:tr w:rsidR="000432FB" w:rsidRPr="00F11CB0" w14:paraId="44D3D0CD" w14:textId="77777777" w:rsidTr="000432F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A2CFC51"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AD8A8E2"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0432FB" w:rsidRPr="00F11CB0" w14:paraId="01F9C0EF" w14:textId="77777777" w:rsidTr="000432F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CFE1521"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nil"/>
              <w:right w:val="single" w:sz="8" w:space="0" w:color="5B9BD5"/>
            </w:tcBorders>
            <w:shd w:val="clear" w:color="auto" w:fill="auto"/>
            <w:vAlign w:val="center"/>
            <w:hideMark/>
          </w:tcPr>
          <w:p w14:paraId="0A7D3F80"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25,494 </w:t>
            </w:r>
          </w:p>
        </w:tc>
      </w:tr>
      <w:tr w:rsidR="000432FB" w:rsidRPr="00F11CB0" w14:paraId="61E69089" w14:textId="77777777" w:rsidTr="000432F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56B4379"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F087111"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0432FB" w:rsidRPr="00F11CB0" w14:paraId="59480A91" w14:textId="77777777" w:rsidTr="000432F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6543BF2B"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nil"/>
              <w:right w:val="single" w:sz="8" w:space="0" w:color="5B9BD5"/>
            </w:tcBorders>
            <w:shd w:val="clear" w:color="auto" w:fill="auto"/>
            <w:vAlign w:val="center"/>
            <w:hideMark/>
          </w:tcPr>
          <w:p w14:paraId="7309C7EF"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(252)</w:t>
            </w:r>
          </w:p>
        </w:tc>
      </w:tr>
      <w:tr w:rsidR="000432FB" w:rsidRPr="00F11CB0" w14:paraId="34581446" w14:textId="77777777" w:rsidTr="000432F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BCA4880" w14:textId="77777777" w:rsidR="000432FB" w:rsidRPr="00F11CB0" w:rsidRDefault="000432FB" w:rsidP="000432F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5A4C1896" w14:textId="77777777" w:rsidR="000432FB" w:rsidRPr="00F11CB0" w:rsidRDefault="000432FB" w:rsidP="000432F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(0)</w:t>
            </w:r>
          </w:p>
        </w:tc>
      </w:tr>
      <w:tr w:rsidR="000432FB" w:rsidRPr="00F11CB0" w14:paraId="293016C1" w14:textId="77777777" w:rsidTr="000432F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20E9CD8"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75A3D505" w14:textId="77777777" w:rsidR="000432FB" w:rsidRPr="00F11CB0" w:rsidRDefault="000432FB" w:rsidP="000432F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$25,243 </w:t>
            </w:r>
          </w:p>
        </w:tc>
      </w:tr>
    </w:tbl>
    <w:p w14:paraId="19F1F77C" w14:textId="77777777" w:rsidR="000432FB" w:rsidRPr="00F11CB0" w:rsidRDefault="000432FB" w:rsidP="00E85AEA">
      <w:pPr>
        <w:spacing w:after="0"/>
        <w:rPr>
          <w:rFonts w:ascii="Segoe UI" w:eastAsiaTheme="majorEastAsia" w:hAnsi="Segoe UI" w:cs="Segoe UI"/>
          <w:color w:val="2E74B5" w:themeColor="accent1" w:themeShade="BF"/>
          <w:sz w:val="26"/>
          <w:szCs w:val="26"/>
        </w:rPr>
      </w:pPr>
    </w:p>
    <w:p w14:paraId="766659E8" w14:textId="5FF2E1C1" w:rsidR="007C6AAA" w:rsidRPr="00F11CB0" w:rsidRDefault="00D70B27" w:rsidP="00021013">
      <w:pPr>
        <w:pStyle w:val="AgencyName"/>
      </w:pPr>
      <w:r w:rsidRPr="00F11CB0">
        <w:t>Texas Workforce Commission</w:t>
      </w:r>
      <w:r w:rsidRPr="00F11CB0" w:rsidDel="00D70B27">
        <w:t xml:space="preserve"> </w:t>
      </w:r>
      <w:r w:rsidR="00E85AEA" w:rsidRPr="00F11CB0">
        <w:t>(</w:t>
      </w:r>
      <w:r w:rsidR="00772AE9" w:rsidRPr="00F11CB0">
        <w:t>TWC</w:t>
      </w:r>
      <w:r w:rsidR="00E85AEA" w:rsidRPr="00F11CB0">
        <w:t>)</w:t>
      </w:r>
    </w:p>
    <w:tbl>
      <w:tblPr>
        <w:tblW w:w="5000" w:type="pct"/>
        <w:tblLook w:val="04A0" w:firstRow="1" w:lastRow="0" w:firstColumn="1" w:lastColumn="0" w:noHBand="0" w:noVBand="1"/>
      </w:tblPr>
      <w:tblGrid>
        <w:gridCol w:w="5988"/>
        <w:gridCol w:w="3362"/>
      </w:tblGrid>
      <w:tr w:rsidR="0085601C" w:rsidRPr="00F11CB0" w14:paraId="15D215B0" w14:textId="77777777" w:rsidTr="00021013">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5516379C" w14:textId="77777777" w:rsidR="0085601C" w:rsidRPr="00F11CB0" w:rsidRDefault="0085601C" w:rsidP="0085601C">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506034B0" w14:textId="77777777" w:rsidR="0085601C" w:rsidRPr="00F11CB0" w:rsidRDefault="0085601C" w:rsidP="0085601C">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85601C" w:rsidRPr="00F11CB0" w14:paraId="655E7296" w14:textId="77777777" w:rsidTr="0085601C">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796BAEF"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2C8E2CEE"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16,444,756 </w:t>
            </w:r>
          </w:p>
        </w:tc>
      </w:tr>
      <w:tr w:rsidR="0085601C" w:rsidRPr="00F11CB0" w14:paraId="252B9026"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35ED34F"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17DD7058"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1,841,215 </w:t>
            </w:r>
          </w:p>
        </w:tc>
      </w:tr>
      <w:tr w:rsidR="0085601C" w:rsidRPr="00F11CB0" w14:paraId="691063E7"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345D3C7"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78DA4830"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5,960,900 </w:t>
            </w:r>
          </w:p>
        </w:tc>
      </w:tr>
      <w:tr w:rsidR="0085601C" w:rsidRPr="00F11CB0" w14:paraId="7F8A0794"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4D58889"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EE3ADA8"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6,838,817 </w:t>
            </w:r>
          </w:p>
        </w:tc>
      </w:tr>
      <w:tr w:rsidR="0085601C" w:rsidRPr="00F11CB0" w14:paraId="45D92842"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D51BB37"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73880FF5"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1,421,942 </w:t>
            </w:r>
          </w:p>
        </w:tc>
      </w:tr>
      <w:tr w:rsidR="0085601C" w:rsidRPr="00F11CB0" w14:paraId="3A99BB41"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6EA485D"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54E6F033" w14:textId="0677238A" w:rsidR="0085601C" w:rsidRPr="00F11CB0" w:rsidRDefault="0085601C" w:rsidP="00021013">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521F02"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798,759 </w:t>
            </w:r>
          </w:p>
        </w:tc>
      </w:tr>
      <w:tr w:rsidR="0085601C" w:rsidRPr="00F11CB0" w14:paraId="6226F64F"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6B18794"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53AAFFDF"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$33,306,388 </w:t>
            </w:r>
          </w:p>
        </w:tc>
      </w:tr>
      <w:tr w:rsidR="0085601C" w:rsidRPr="00F11CB0" w14:paraId="734889FD"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BC42EE9"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00485DF1"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$24,178,534 </w:t>
            </w:r>
          </w:p>
        </w:tc>
      </w:tr>
      <w:tr w:rsidR="0085601C" w:rsidRPr="00F11CB0" w14:paraId="570F9183" w14:textId="77777777" w:rsidTr="0085601C">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0E2ABE4"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2E93127"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($9,127,854)</w:t>
            </w:r>
          </w:p>
        </w:tc>
      </w:tr>
    </w:tbl>
    <w:p w14:paraId="5827323A" w14:textId="25C41198" w:rsidR="009A07DC" w:rsidRPr="00F11CB0" w:rsidRDefault="009A07DC" w:rsidP="006265E9">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85601C" w:rsidRPr="00F11CB0" w14:paraId="7A0E1328" w14:textId="77777777" w:rsidTr="002670E5">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357ED25" w14:textId="77777777" w:rsidR="0085601C" w:rsidRPr="002670E5" w:rsidRDefault="0085601C" w:rsidP="0085601C">
            <w:pPr>
              <w:spacing w:after="0" w:line="240" w:lineRule="auto"/>
              <w:rPr>
                <w:rFonts w:ascii="Segoe UI" w:eastAsia="Times New Roman" w:hAnsi="Segoe UI" w:cs="Segoe UI"/>
                <w:b/>
                <w:bCs/>
                <w:color w:val="FFFFFF"/>
              </w:rPr>
            </w:pPr>
            <w:r w:rsidRPr="002670E5">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0F3186D3" w14:textId="77777777" w:rsidR="0085601C" w:rsidRPr="002670E5" w:rsidRDefault="0085601C" w:rsidP="0085601C">
            <w:pPr>
              <w:spacing w:after="0" w:line="240" w:lineRule="auto"/>
              <w:jc w:val="right"/>
              <w:rPr>
                <w:rFonts w:ascii="Segoe UI" w:eastAsia="Times New Roman" w:hAnsi="Segoe UI" w:cs="Segoe UI"/>
                <w:b/>
                <w:bCs/>
                <w:color w:val="FFFFFF"/>
              </w:rPr>
            </w:pPr>
            <w:r w:rsidRPr="002670E5">
              <w:rPr>
                <w:rFonts w:ascii="Segoe UI" w:eastAsia="Times New Roman" w:hAnsi="Segoe UI" w:cs="Segoe UI"/>
                <w:b/>
                <w:bCs/>
                <w:color w:val="FFFFFF"/>
              </w:rPr>
              <w:t>TWC</w:t>
            </w:r>
          </w:p>
        </w:tc>
      </w:tr>
      <w:tr w:rsidR="0085601C" w:rsidRPr="00F11CB0" w14:paraId="157797C0" w14:textId="77777777" w:rsidTr="0085601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901E2D1"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28671404"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344,013 </w:t>
            </w:r>
          </w:p>
        </w:tc>
      </w:tr>
      <w:tr w:rsidR="0085601C" w:rsidRPr="00F11CB0" w14:paraId="730782B3" w14:textId="77777777" w:rsidTr="0085601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805605E"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714EB1CA"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(149,100)</w:t>
            </w:r>
          </w:p>
        </w:tc>
      </w:tr>
      <w:tr w:rsidR="0085601C" w:rsidRPr="00F11CB0" w14:paraId="0C91274F" w14:textId="77777777" w:rsidTr="0085601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22DF1A9"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nil"/>
              <w:left w:val="nil"/>
              <w:bottom w:val="single" w:sz="8" w:space="0" w:color="5B9BD5"/>
              <w:right w:val="single" w:sz="8" w:space="0" w:color="5B9BD5"/>
            </w:tcBorders>
            <w:shd w:val="clear" w:color="auto" w:fill="auto"/>
            <w:vAlign w:val="center"/>
            <w:hideMark/>
          </w:tcPr>
          <w:p w14:paraId="379C91C6"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(15,929)</w:t>
            </w:r>
          </w:p>
        </w:tc>
      </w:tr>
      <w:tr w:rsidR="0085601C" w:rsidRPr="00F11CB0" w14:paraId="5EE12EDB" w14:textId="77777777" w:rsidTr="0085601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79DCC07"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3BA90993"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(160,549)</w:t>
            </w:r>
          </w:p>
        </w:tc>
      </w:tr>
      <w:tr w:rsidR="0085601C" w:rsidRPr="00F11CB0" w14:paraId="7ED57220" w14:textId="77777777" w:rsidTr="0085601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FCF7B52" w14:textId="77777777" w:rsidR="0085601C" w:rsidRPr="00F11CB0" w:rsidRDefault="0085601C" w:rsidP="0085601C">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55BAEAFB" w14:textId="77777777" w:rsidR="0085601C" w:rsidRPr="00F11CB0" w:rsidRDefault="0085601C" w:rsidP="0085601C">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8,363 </w:t>
            </w:r>
          </w:p>
        </w:tc>
      </w:tr>
      <w:tr w:rsidR="0085601C" w:rsidRPr="00F11CB0" w14:paraId="6F7035CD" w14:textId="77777777" w:rsidTr="0085601C">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D8838BF"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4DF5F2CB" w14:textId="77777777" w:rsidR="0085601C" w:rsidRPr="00F11CB0" w:rsidRDefault="0085601C" w:rsidP="0085601C">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$26,797 </w:t>
            </w:r>
          </w:p>
        </w:tc>
      </w:tr>
    </w:tbl>
    <w:p w14:paraId="01EC2183" w14:textId="77777777" w:rsidR="002670E5" w:rsidRDefault="002670E5" w:rsidP="00444D94">
      <w:pPr>
        <w:spacing w:after="0"/>
        <w:rPr>
          <w:rFonts w:ascii="Segoe UI" w:eastAsiaTheme="majorEastAsia" w:hAnsi="Segoe UI" w:cs="Segoe UI"/>
          <w:color w:val="2E74B5" w:themeColor="accent1" w:themeShade="BF"/>
          <w:sz w:val="26"/>
          <w:szCs w:val="26"/>
        </w:rPr>
      </w:pPr>
    </w:p>
    <w:p w14:paraId="48C19F9C" w14:textId="7FC9C2A8" w:rsidR="009A07DC" w:rsidRPr="00F11CB0" w:rsidRDefault="002F1AB8" w:rsidP="002670E5">
      <w:pPr>
        <w:pStyle w:val="AgencyName"/>
      </w:pPr>
      <w:r w:rsidRPr="00F11CB0">
        <w:t>Texas Water Development Board</w:t>
      </w:r>
      <w:r w:rsidRPr="00F11CB0" w:rsidDel="002F1AB8">
        <w:t xml:space="preserve"> </w:t>
      </w:r>
      <w:r w:rsidR="00D70B27" w:rsidRPr="00F11CB0">
        <w:t>(T</w:t>
      </w:r>
      <w:r w:rsidR="00C436DE" w:rsidRPr="00F11CB0">
        <w:t>WDB</w:t>
      </w:r>
      <w:r w:rsidR="00D70B27" w:rsidRPr="00F11CB0">
        <w:t>)</w:t>
      </w:r>
    </w:p>
    <w:tbl>
      <w:tblPr>
        <w:tblW w:w="5000" w:type="pct"/>
        <w:tblLook w:val="04A0" w:firstRow="1" w:lastRow="0" w:firstColumn="1" w:lastColumn="0" w:noHBand="0" w:noVBand="1"/>
      </w:tblPr>
      <w:tblGrid>
        <w:gridCol w:w="5988"/>
        <w:gridCol w:w="3362"/>
      </w:tblGrid>
      <w:tr w:rsidR="00764F70" w:rsidRPr="00F11CB0" w14:paraId="0BDD41B3" w14:textId="77777777" w:rsidTr="002670E5">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358561EE" w14:textId="77777777" w:rsidR="00764F70" w:rsidRPr="00F11CB0" w:rsidRDefault="00764F70" w:rsidP="00764F70">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590ABC0E" w14:textId="77777777" w:rsidR="00764F70" w:rsidRPr="00F11CB0" w:rsidRDefault="00764F70" w:rsidP="00764F70">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764F70" w:rsidRPr="00F11CB0" w14:paraId="5E0735BB" w14:textId="77777777" w:rsidTr="00764F70">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422E36FC"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02003BEA"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134,597 </w:t>
            </w:r>
          </w:p>
        </w:tc>
      </w:tr>
      <w:tr w:rsidR="00764F70" w:rsidRPr="00F11CB0" w14:paraId="7221FB66"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55A529D7"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3C4304F5"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60,689 </w:t>
            </w:r>
          </w:p>
        </w:tc>
      </w:tr>
      <w:tr w:rsidR="00764F70" w:rsidRPr="00F11CB0" w14:paraId="23189A46"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CB67470"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E9DB43F"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584,036 </w:t>
            </w:r>
          </w:p>
        </w:tc>
      </w:tr>
      <w:tr w:rsidR="00764F70" w:rsidRPr="00F11CB0" w14:paraId="05166DE2"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1E32A8D"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02E422C4"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229,131 </w:t>
            </w:r>
          </w:p>
        </w:tc>
      </w:tr>
      <w:tr w:rsidR="00764F70" w:rsidRPr="00F11CB0" w14:paraId="1C40E407"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88235D0"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4657400C"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78,350 </w:t>
            </w:r>
          </w:p>
        </w:tc>
      </w:tr>
      <w:tr w:rsidR="00764F70" w:rsidRPr="00F11CB0" w14:paraId="57AD7CB7"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078A7F4"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2FCFF317" w14:textId="038EAF0E" w:rsidR="00764F70" w:rsidRPr="00F11CB0" w:rsidRDefault="00764F70" w:rsidP="002670E5">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521F02"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76,569 </w:t>
            </w:r>
          </w:p>
        </w:tc>
      </w:tr>
      <w:tr w:rsidR="00764F70" w:rsidRPr="00F11CB0" w14:paraId="138F3D08"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5966923"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lastRenderedPageBreak/>
              <w:t>TOTAL:</w:t>
            </w:r>
          </w:p>
        </w:tc>
        <w:tc>
          <w:tcPr>
            <w:tcW w:w="1798" w:type="pct"/>
            <w:tcBorders>
              <w:top w:val="nil"/>
              <w:left w:val="nil"/>
              <w:bottom w:val="single" w:sz="8" w:space="0" w:color="4F81BD"/>
              <w:right w:val="single" w:sz="8" w:space="0" w:color="4F81BD"/>
            </w:tcBorders>
            <w:shd w:val="clear" w:color="auto" w:fill="auto"/>
            <w:vAlign w:val="center"/>
            <w:hideMark/>
          </w:tcPr>
          <w:p w14:paraId="664C2E0B"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$1,163,371 </w:t>
            </w:r>
          </w:p>
        </w:tc>
      </w:tr>
      <w:tr w:rsidR="00764F70" w:rsidRPr="00F11CB0" w14:paraId="3E088C52"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92517FF"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1F168567"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$1,353,378 </w:t>
            </w:r>
          </w:p>
        </w:tc>
      </w:tr>
      <w:tr w:rsidR="00764F70" w:rsidRPr="00F11CB0" w14:paraId="1BCF892D" w14:textId="77777777" w:rsidTr="00764F70">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8FBFFB3"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268D7508"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$190,007 </w:t>
            </w:r>
          </w:p>
        </w:tc>
      </w:tr>
    </w:tbl>
    <w:p w14:paraId="2EF69D27" w14:textId="77777777" w:rsidR="00B10C34" w:rsidRPr="00F11CB0" w:rsidRDefault="00B10C34" w:rsidP="006265E9">
      <w:pPr>
        <w:spacing w:after="0"/>
        <w:rPr>
          <w:rFonts w:ascii="Segoe UI" w:hAnsi="Segoe UI" w:cs="Segoe UI"/>
        </w:rPr>
      </w:pPr>
    </w:p>
    <w:tbl>
      <w:tblPr>
        <w:tblW w:w="5000" w:type="pct"/>
        <w:tblLook w:val="04A0" w:firstRow="1" w:lastRow="0" w:firstColumn="1" w:lastColumn="0" w:noHBand="0" w:noVBand="1"/>
      </w:tblPr>
      <w:tblGrid>
        <w:gridCol w:w="5540"/>
        <w:gridCol w:w="3800"/>
      </w:tblGrid>
      <w:tr w:rsidR="00764F70" w:rsidRPr="00F11CB0" w14:paraId="47C08C66" w14:textId="77777777" w:rsidTr="002670E5">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275293C6" w14:textId="77777777" w:rsidR="00764F70" w:rsidRPr="002670E5" w:rsidRDefault="00764F70" w:rsidP="00764F70">
            <w:pPr>
              <w:spacing w:after="0" w:line="240" w:lineRule="auto"/>
              <w:rPr>
                <w:rFonts w:ascii="Segoe UI" w:eastAsia="Times New Roman" w:hAnsi="Segoe UI" w:cs="Segoe UI"/>
                <w:b/>
                <w:bCs/>
                <w:color w:val="FFFFFF"/>
              </w:rPr>
            </w:pPr>
            <w:r w:rsidRPr="002670E5">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25FBCBA7" w14:textId="77777777" w:rsidR="00764F70" w:rsidRPr="002670E5" w:rsidRDefault="00764F70" w:rsidP="00764F70">
            <w:pPr>
              <w:spacing w:after="0" w:line="240" w:lineRule="auto"/>
              <w:jc w:val="right"/>
              <w:rPr>
                <w:rFonts w:ascii="Segoe UI" w:eastAsia="Times New Roman" w:hAnsi="Segoe UI" w:cs="Segoe UI"/>
                <w:b/>
                <w:bCs/>
                <w:color w:val="FFFFFF"/>
              </w:rPr>
            </w:pPr>
            <w:r w:rsidRPr="002670E5">
              <w:rPr>
                <w:rFonts w:ascii="Segoe UI" w:eastAsia="Times New Roman" w:hAnsi="Segoe UI" w:cs="Segoe UI"/>
                <w:b/>
                <w:bCs/>
                <w:color w:val="FFFFFF"/>
              </w:rPr>
              <w:t>TWDB</w:t>
            </w:r>
          </w:p>
        </w:tc>
      </w:tr>
      <w:tr w:rsidR="00764F70" w:rsidRPr="00F11CB0" w14:paraId="00B00570" w14:textId="77777777" w:rsidTr="00764F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0D710E0"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15AF49D4"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764F70" w:rsidRPr="00F11CB0" w14:paraId="0C1AE02C" w14:textId="77777777" w:rsidTr="00764F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BCD4EBC"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0E527338"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(2,128)</w:t>
            </w:r>
          </w:p>
        </w:tc>
      </w:tr>
      <w:tr w:rsidR="00764F70" w:rsidRPr="00F11CB0" w14:paraId="4B3B496D" w14:textId="77777777" w:rsidTr="00764F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E16ADA1"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nil"/>
              <w:left w:val="nil"/>
              <w:bottom w:val="single" w:sz="8" w:space="0" w:color="5B9BD5"/>
              <w:right w:val="single" w:sz="8" w:space="0" w:color="5B9BD5"/>
            </w:tcBorders>
            <w:shd w:val="clear" w:color="auto" w:fill="auto"/>
            <w:vAlign w:val="center"/>
            <w:hideMark/>
          </w:tcPr>
          <w:p w14:paraId="470FFBCA"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764F70" w:rsidRPr="00F11CB0" w14:paraId="75593DBC" w14:textId="77777777" w:rsidTr="00764F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C7CBAA8"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181193A1"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(1,719)</w:t>
            </w:r>
          </w:p>
        </w:tc>
      </w:tr>
      <w:tr w:rsidR="00764F70" w:rsidRPr="00F11CB0" w14:paraId="7E9BD1DE" w14:textId="77777777" w:rsidTr="00764F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BA2429D" w14:textId="77777777" w:rsidR="00764F70" w:rsidRPr="00F11CB0" w:rsidRDefault="00764F70" w:rsidP="00764F7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1AE281D7" w14:textId="77777777" w:rsidR="00764F70" w:rsidRPr="00F11CB0" w:rsidRDefault="00764F70" w:rsidP="00764F7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2,755 </w:t>
            </w:r>
          </w:p>
        </w:tc>
      </w:tr>
      <w:tr w:rsidR="00764F70" w:rsidRPr="00F11CB0" w14:paraId="6BB82764" w14:textId="77777777" w:rsidTr="00764F70">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3ACF3DC4"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3B815574" w14:textId="77777777" w:rsidR="00764F70" w:rsidRPr="00F11CB0" w:rsidRDefault="00764F70" w:rsidP="00764F7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($1,093)</w:t>
            </w:r>
          </w:p>
        </w:tc>
      </w:tr>
    </w:tbl>
    <w:p w14:paraId="74931948" w14:textId="7A010408" w:rsidR="00FF4E10" w:rsidRPr="00F11CB0" w:rsidRDefault="006265E9" w:rsidP="002F1AB8">
      <w:pPr>
        <w:spacing w:after="0"/>
        <w:rPr>
          <w:rFonts w:ascii="Segoe UI" w:hAnsi="Segoe UI" w:cs="Segoe UI"/>
          <w:b/>
        </w:rPr>
      </w:pPr>
      <w:r w:rsidRPr="00F11CB0">
        <w:rPr>
          <w:rFonts w:ascii="Segoe UI" w:hAnsi="Segoe UI" w:cs="Segoe UI"/>
          <w:b/>
        </w:rPr>
        <w:t xml:space="preserve"> </w:t>
      </w:r>
    </w:p>
    <w:p w14:paraId="21F53A75" w14:textId="27DEC230" w:rsidR="0021121B" w:rsidRPr="00F11CB0" w:rsidRDefault="00433D1C" w:rsidP="002670E5">
      <w:pPr>
        <w:pStyle w:val="AgencyName"/>
      </w:pPr>
      <w:r w:rsidRPr="00F11CB0">
        <w:t>Texas Department of Motor Vehicles</w:t>
      </w:r>
      <w:r w:rsidRPr="00F11CB0" w:rsidDel="00433D1C">
        <w:t xml:space="preserve"> </w:t>
      </w:r>
      <w:r w:rsidR="002F1AB8" w:rsidRPr="00F11CB0">
        <w:t>(T</w:t>
      </w:r>
      <w:r w:rsidR="00C82BF3" w:rsidRPr="00F11CB0">
        <w:t>XDMV</w:t>
      </w:r>
      <w:r w:rsidR="002F1AB8" w:rsidRPr="00F11CB0">
        <w:t>)</w:t>
      </w:r>
    </w:p>
    <w:tbl>
      <w:tblPr>
        <w:tblW w:w="5000" w:type="pct"/>
        <w:tblLook w:val="04A0" w:firstRow="1" w:lastRow="0" w:firstColumn="1" w:lastColumn="0" w:noHBand="0" w:noVBand="1"/>
      </w:tblPr>
      <w:tblGrid>
        <w:gridCol w:w="5988"/>
        <w:gridCol w:w="3362"/>
      </w:tblGrid>
      <w:tr w:rsidR="003E043B" w:rsidRPr="00F11CB0" w14:paraId="1C487A32" w14:textId="77777777" w:rsidTr="002670E5">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06CB852B" w14:textId="77777777" w:rsidR="003E043B" w:rsidRPr="00F11CB0" w:rsidRDefault="003E043B" w:rsidP="003E043B">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48C08203" w14:textId="77777777" w:rsidR="003E043B" w:rsidRPr="00F11CB0" w:rsidRDefault="003E043B" w:rsidP="003E043B">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3E043B" w:rsidRPr="00F11CB0" w14:paraId="3A7E8BC7" w14:textId="77777777" w:rsidTr="003E043B">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2384801F"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2D33E254"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3,543,100 </w:t>
            </w:r>
          </w:p>
        </w:tc>
      </w:tr>
      <w:tr w:rsidR="003E043B" w:rsidRPr="00F11CB0" w14:paraId="6267FB3A"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3C53446"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5F73393E"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675,332 </w:t>
            </w:r>
          </w:p>
        </w:tc>
      </w:tr>
      <w:tr w:rsidR="003E043B" w:rsidRPr="00F11CB0" w14:paraId="3A69BE11"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A1DDC00"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768DD678"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2,622,235 </w:t>
            </w:r>
          </w:p>
        </w:tc>
      </w:tr>
      <w:tr w:rsidR="003E043B" w:rsidRPr="00F11CB0" w14:paraId="02871825"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5AD716A"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69E49DD0"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2,758,044 </w:t>
            </w:r>
          </w:p>
        </w:tc>
      </w:tr>
      <w:tr w:rsidR="003E043B" w:rsidRPr="00F11CB0" w14:paraId="45B6CCF9"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3B60648"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491BAC89"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1,030,605 </w:t>
            </w:r>
          </w:p>
        </w:tc>
      </w:tr>
      <w:tr w:rsidR="003E043B" w:rsidRPr="00F11CB0" w14:paraId="2B47E2A2"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0E2580F"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5658E4A1" w14:textId="152A488C" w:rsidR="003E043B" w:rsidRPr="00F11CB0" w:rsidRDefault="003E043B" w:rsidP="00D23E5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w:t>
            </w:r>
            <w:r w:rsidR="00521F02" w:rsidRPr="00F11CB0">
              <w:rPr>
                <w:rFonts w:ascii="Segoe UI" w:eastAsia="Times New Roman" w:hAnsi="Segoe UI" w:cs="Segoe UI"/>
                <w:color w:val="000000"/>
              </w:rPr>
              <w:t xml:space="preserve">              </w:t>
            </w:r>
            <w:r w:rsidRPr="00F11CB0">
              <w:rPr>
                <w:rFonts w:ascii="Segoe UI" w:eastAsia="Times New Roman" w:hAnsi="Segoe UI" w:cs="Segoe UI"/>
                <w:color w:val="000000"/>
              </w:rPr>
              <w:t xml:space="preserve">    137,163 </w:t>
            </w:r>
          </w:p>
        </w:tc>
      </w:tr>
      <w:tr w:rsidR="003E043B" w:rsidRPr="00F11CB0" w14:paraId="44CACA31"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FCE3B23"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25BFA933"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$10,766,480 </w:t>
            </w:r>
          </w:p>
        </w:tc>
      </w:tr>
      <w:tr w:rsidR="003E043B" w:rsidRPr="00F11CB0" w14:paraId="2A15D84F"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32BB8A46"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5FB47C6A"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$10,025,795 </w:t>
            </w:r>
          </w:p>
        </w:tc>
      </w:tr>
      <w:tr w:rsidR="003E043B" w:rsidRPr="00F11CB0" w14:paraId="38F96887" w14:textId="77777777" w:rsidTr="003E043B">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3181476"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6DD5AA76"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($740,685)</w:t>
            </w:r>
          </w:p>
        </w:tc>
      </w:tr>
    </w:tbl>
    <w:p w14:paraId="2FBA33C4" w14:textId="01EF9850" w:rsidR="00BB1B8C" w:rsidRPr="00F11CB0" w:rsidRDefault="00BB1B8C" w:rsidP="006265E9">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3E043B" w:rsidRPr="00F11CB0" w14:paraId="6C020082" w14:textId="77777777" w:rsidTr="002670E5">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4EC0A9DB" w14:textId="77777777" w:rsidR="003E043B" w:rsidRPr="002670E5" w:rsidRDefault="003E043B" w:rsidP="003E043B">
            <w:pPr>
              <w:spacing w:after="0" w:line="240" w:lineRule="auto"/>
              <w:rPr>
                <w:rFonts w:ascii="Segoe UI" w:eastAsia="Times New Roman" w:hAnsi="Segoe UI" w:cs="Segoe UI"/>
                <w:b/>
                <w:bCs/>
                <w:color w:val="FFFFFF"/>
              </w:rPr>
            </w:pPr>
            <w:r w:rsidRPr="002670E5">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50411651" w14:textId="77777777" w:rsidR="003E043B" w:rsidRPr="002670E5" w:rsidRDefault="003E043B" w:rsidP="003E043B">
            <w:pPr>
              <w:spacing w:after="0" w:line="240" w:lineRule="auto"/>
              <w:jc w:val="right"/>
              <w:rPr>
                <w:rFonts w:ascii="Segoe UI" w:eastAsia="Times New Roman" w:hAnsi="Segoe UI" w:cs="Segoe UI"/>
                <w:b/>
                <w:bCs/>
                <w:color w:val="FFFFFF"/>
              </w:rPr>
            </w:pPr>
            <w:r w:rsidRPr="002670E5">
              <w:rPr>
                <w:rFonts w:ascii="Segoe UI" w:eastAsia="Times New Roman" w:hAnsi="Segoe UI" w:cs="Segoe UI"/>
                <w:b/>
                <w:bCs/>
                <w:color w:val="FFFFFF"/>
              </w:rPr>
              <w:t>TxDMV</w:t>
            </w:r>
          </w:p>
        </w:tc>
      </w:tr>
      <w:tr w:rsidR="003E043B" w:rsidRPr="00F11CB0" w14:paraId="2E6E3220" w14:textId="77777777" w:rsidTr="003E043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23DA6853"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0CE0FD9D"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3E043B" w:rsidRPr="00F11CB0" w14:paraId="362C5CB3" w14:textId="77777777" w:rsidTr="003E043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485B10B"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27E5CE69"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26,506 </w:t>
            </w:r>
          </w:p>
        </w:tc>
      </w:tr>
      <w:tr w:rsidR="003E043B" w:rsidRPr="00F11CB0" w14:paraId="494C4E28" w14:textId="77777777" w:rsidTr="003E043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EED0E9A"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nil"/>
              <w:left w:val="nil"/>
              <w:bottom w:val="single" w:sz="8" w:space="0" w:color="5B9BD5"/>
              <w:right w:val="single" w:sz="8" w:space="0" w:color="5B9BD5"/>
            </w:tcBorders>
            <w:shd w:val="clear" w:color="auto" w:fill="auto"/>
            <w:vAlign w:val="center"/>
            <w:hideMark/>
          </w:tcPr>
          <w:p w14:paraId="4756000A"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(37,643)</w:t>
            </w:r>
          </w:p>
        </w:tc>
      </w:tr>
      <w:tr w:rsidR="003E043B" w:rsidRPr="00F11CB0" w14:paraId="63493458" w14:textId="77777777" w:rsidTr="003E043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F5F3C29"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5393AC63"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(47,019)</w:t>
            </w:r>
          </w:p>
        </w:tc>
      </w:tr>
      <w:tr w:rsidR="003E043B" w:rsidRPr="00F11CB0" w14:paraId="2B99BDBE" w14:textId="77777777" w:rsidTr="003E043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A6A00C5" w14:textId="77777777" w:rsidR="003E043B" w:rsidRPr="00F11CB0" w:rsidRDefault="003E043B" w:rsidP="003E043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1FAC2F27" w14:textId="77777777" w:rsidR="003E043B" w:rsidRPr="00F11CB0" w:rsidRDefault="003E043B" w:rsidP="003E043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14,824 </w:t>
            </w:r>
          </w:p>
        </w:tc>
      </w:tr>
      <w:tr w:rsidR="003E043B" w:rsidRPr="00F11CB0" w14:paraId="0AD340F9" w14:textId="77777777" w:rsidTr="003E043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410DBF1" w14:textId="77777777" w:rsidR="003E043B" w:rsidRPr="00F11CB0" w:rsidRDefault="003E043B" w:rsidP="003E043B">
            <w:pPr>
              <w:spacing w:after="0" w:line="240" w:lineRule="auto"/>
              <w:ind w:firstLineChars="100" w:firstLine="221"/>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55D2960C" w14:textId="77777777" w:rsidR="003E043B" w:rsidRPr="00F11CB0" w:rsidRDefault="003E043B" w:rsidP="003E043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($43,332)</w:t>
            </w:r>
          </w:p>
        </w:tc>
      </w:tr>
    </w:tbl>
    <w:p w14:paraId="6EBF9FB5" w14:textId="5C39C7FE" w:rsidR="006265E9" w:rsidRPr="00F11CB0" w:rsidRDefault="006265E9" w:rsidP="006265E9">
      <w:pPr>
        <w:spacing w:after="0"/>
        <w:rPr>
          <w:rFonts w:ascii="Segoe UI" w:hAnsi="Segoe UI" w:cs="Segoe UI"/>
          <w:b/>
        </w:rPr>
      </w:pPr>
    </w:p>
    <w:p w14:paraId="7FB99C05" w14:textId="15E09E50" w:rsidR="0050485C" w:rsidRPr="00F11CB0" w:rsidRDefault="00377DE5" w:rsidP="002670E5">
      <w:pPr>
        <w:pStyle w:val="AgencyName"/>
      </w:pPr>
      <w:r w:rsidRPr="00F11CB0">
        <w:t>Texas Department of Transportation</w:t>
      </w:r>
      <w:r w:rsidRPr="00F11CB0" w:rsidDel="00377DE5">
        <w:t xml:space="preserve"> </w:t>
      </w:r>
      <w:r w:rsidR="00B610F3" w:rsidRPr="00F11CB0">
        <w:t>(TXDO</w:t>
      </w:r>
      <w:r w:rsidR="00782060" w:rsidRPr="00F11CB0">
        <w:t>T</w:t>
      </w:r>
      <w:r w:rsidR="00B610F3" w:rsidRPr="00F11CB0">
        <w:t>)</w:t>
      </w:r>
    </w:p>
    <w:tbl>
      <w:tblPr>
        <w:tblW w:w="5000" w:type="pct"/>
        <w:tblLook w:val="04A0" w:firstRow="1" w:lastRow="0" w:firstColumn="1" w:lastColumn="0" w:noHBand="0" w:noVBand="1"/>
      </w:tblPr>
      <w:tblGrid>
        <w:gridCol w:w="5988"/>
        <w:gridCol w:w="3362"/>
      </w:tblGrid>
      <w:tr w:rsidR="00D83CA6" w:rsidRPr="00F11CB0" w14:paraId="668C54A4" w14:textId="77777777" w:rsidTr="002670E5">
        <w:trPr>
          <w:trHeight w:val="300"/>
        </w:trPr>
        <w:tc>
          <w:tcPr>
            <w:tcW w:w="3202" w:type="pct"/>
            <w:tcBorders>
              <w:top w:val="single" w:sz="8" w:space="0" w:color="5B9BD5"/>
              <w:left w:val="single" w:sz="8" w:space="0" w:color="5B9BD5"/>
              <w:bottom w:val="nil"/>
              <w:right w:val="nil"/>
            </w:tcBorders>
            <w:shd w:val="clear" w:color="auto" w:fill="00257D"/>
            <w:vAlign w:val="center"/>
            <w:hideMark/>
          </w:tcPr>
          <w:p w14:paraId="735073D6" w14:textId="77777777" w:rsidR="00D83CA6" w:rsidRPr="00F11CB0" w:rsidRDefault="00D83CA6" w:rsidP="00D83CA6">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Fiscal Year 2020</w:t>
            </w:r>
          </w:p>
        </w:tc>
        <w:tc>
          <w:tcPr>
            <w:tcW w:w="1798" w:type="pct"/>
            <w:tcBorders>
              <w:top w:val="single" w:sz="8" w:space="0" w:color="5B9BD5"/>
              <w:left w:val="nil"/>
              <w:bottom w:val="nil"/>
              <w:right w:val="nil"/>
            </w:tcBorders>
            <w:shd w:val="clear" w:color="auto" w:fill="00257D"/>
            <w:vAlign w:val="center"/>
            <w:hideMark/>
          </w:tcPr>
          <w:p w14:paraId="7078D4E5" w14:textId="77777777" w:rsidR="00D83CA6" w:rsidRPr="00F11CB0" w:rsidRDefault="00D83CA6" w:rsidP="00D83CA6">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Actuals</w:t>
            </w:r>
          </w:p>
        </w:tc>
      </w:tr>
      <w:tr w:rsidR="00D83CA6" w:rsidRPr="00F11CB0" w14:paraId="652C166F" w14:textId="77777777" w:rsidTr="00D83CA6">
        <w:trPr>
          <w:trHeight w:val="300"/>
        </w:trPr>
        <w:tc>
          <w:tcPr>
            <w:tcW w:w="3202" w:type="pct"/>
            <w:tcBorders>
              <w:top w:val="single" w:sz="8" w:space="0" w:color="4F81BD"/>
              <w:left w:val="single" w:sz="8" w:space="0" w:color="4F81BD"/>
              <w:bottom w:val="single" w:sz="8" w:space="0" w:color="4F81BD"/>
              <w:right w:val="single" w:sz="8" w:space="0" w:color="4F81BD"/>
            </w:tcBorders>
            <w:shd w:val="clear" w:color="auto" w:fill="auto"/>
            <w:noWrap/>
            <w:vAlign w:val="center"/>
            <w:hideMark/>
          </w:tcPr>
          <w:p w14:paraId="309816BC" w14:textId="77777777" w:rsidR="00D83CA6" w:rsidRPr="00F11CB0" w:rsidRDefault="00D83CA6" w:rsidP="00D83CA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Unit-Included</w:t>
            </w:r>
          </w:p>
        </w:tc>
        <w:tc>
          <w:tcPr>
            <w:tcW w:w="1798" w:type="pct"/>
            <w:tcBorders>
              <w:top w:val="single" w:sz="8" w:space="0" w:color="4F81BD"/>
              <w:left w:val="nil"/>
              <w:bottom w:val="single" w:sz="8" w:space="0" w:color="4F81BD"/>
              <w:right w:val="single" w:sz="8" w:space="0" w:color="4F81BD"/>
            </w:tcBorders>
            <w:shd w:val="clear" w:color="auto" w:fill="auto"/>
            <w:vAlign w:val="center"/>
            <w:hideMark/>
          </w:tcPr>
          <w:p w14:paraId="55ACE723" w14:textId="77777777" w:rsidR="00D83CA6" w:rsidRPr="00F11CB0" w:rsidRDefault="00D83CA6" w:rsidP="00D83CA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7,958,004 </w:t>
            </w:r>
          </w:p>
        </w:tc>
      </w:tr>
      <w:tr w:rsidR="00D83CA6" w:rsidRPr="00F11CB0" w14:paraId="07F93079"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67658FAA" w14:textId="77777777" w:rsidR="00D83CA6" w:rsidRPr="00F11CB0" w:rsidRDefault="00D83CA6" w:rsidP="00D83CA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Charges-Included</w:t>
            </w:r>
          </w:p>
        </w:tc>
        <w:tc>
          <w:tcPr>
            <w:tcW w:w="1798" w:type="pct"/>
            <w:tcBorders>
              <w:top w:val="nil"/>
              <w:left w:val="nil"/>
              <w:bottom w:val="single" w:sz="8" w:space="0" w:color="4F81BD"/>
              <w:right w:val="single" w:sz="8" w:space="0" w:color="4F81BD"/>
            </w:tcBorders>
            <w:shd w:val="clear" w:color="auto" w:fill="auto"/>
            <w:vAlign w:val="center"/>
            <w:hideMark/>
          </w:tcPr>
          <w:p w14:paraId="3E4569D0" w14:textId="77777777" w:rsidR="00D83CA6" w:rsidRPr="00F11CB0" w:rsidRDefault="00D83CA6" w:rsidP="00D83CA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2,257,520 </w:t>
            </w:r>
          </w:p>
        </w:tc>
      </w:tr>
      <w:tr w:rsidR="00D83CA6" w:rsidRPr="00F11CB0" w14:paraId="7935E82F"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DC5589C" w14:textId="77777777" w:rsidR="00D83CA6" w:rsidRPr="00F11CB0" w:rsidRDefault="00D83CA6" w:rsidP="00D83CA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Rate Based Resource Unit-Excluded</w:t>
            </w:r>
          </w:p>
        </w:tc>
        <w:tc>
          <w:tcPr>
            <w:tcW w:w="1798" w:type="pct"/>
            <w:tcBorders>
              <w:top w:val="nil"/>
              <w:left w:val="nil"/>
              <w:bottom w:val="single" w:sz="8" w:space="0" w:color="4F81BD"/>
              <w:right w:val="single" w:sz="8" w:space="0" w:color="4F81BD"/>
            </w:tcBorders>
            <w:shd w:val="clear" w:color="auto" w:fill="auto"/>
            <w:vAlign w:val="center"/>
            <w:hideMark/>
          </w:tcPr>
          <w:p w14:paraId="16E563E4" w14:textId="77777777" w:rsidR="00D83CA6" w:rsidRPr="00F11CB0" w:rsidRDefault="00D83CA6" w:rsidP="00D83CA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18,376,824 </w:t>
            </w:r>
          </w:p>
        </w:tc>
      </w:tr>
      <w:tr w:rsidR="00D83CA6" w:rsidRPr="00F11CB0" w14:paraId="794E08F5"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2419426B" w14:textId="77777777" w:rsidR="00D83CA6" w:rsidRPr="00F11CB0" w:rsidRDefault="00D83CA6" w:rsidP="00D83CA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HSC/SSC/Rate Card-Excluded</w:t>
            </w:r>
          </w:p>
        </w:tc>
        <w:tc>
          <w:tcPr>
            <w:tcW w:w="1798" w:type="pct"/>
            <w:tcBorders>
              <w:top w:val="nil"/>
              <w:left w:val="nil"/>
              <w:bottom w:val="single" w:sz="8" w:space="0" w:color="4F81BD"/>
              <w:right w:val="single" w:sz="8" w:space="0" w:color="4F81BD"/>
            </w:tcBorders>
            <w:shd w:val="clear" w:color="auto" w:fill="auto"/>
            <w:vAlign w:val="center"/>
            <w:hideMark/>
          </w:tcPr>
          <w:p w14:paraId="7815D9B6" w14:textId="77777777" w:rsidR="00D83CA6" w:rsidRPr="00F11CB0" w:rsidRDefault="00D83CA6" w:rsidP="00D83CA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6,973,858 </w:t>
            </w:r>
          </w:p>
        </w:tc>
      </w:tr>
      <w:tr w:rsidR="00D83CA6" w:rsidRPr="00F11CB0" w14:paraId="4B28C62D"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41BAAA4C" w14:textId="77777777" w:rsidR="00D83CA6" w:rsidRPr="00F11CB0" w:rsidRDefault="00D83CA6" w:rsidP="00D83CA6">
            <w:pPr>
              <w:spacing w:after="0" w:line="240" w:lineRule="auto"/>
              <w:rPr>
                <w:rFonts w:ascii="Segoe UI" w:eastAsia="Times New Roman" w:hAnsi="Segoe UI" w:cs="Segoe UI"/>
                <w:color w:val="000000"/>
              </w:rPr>
            </w:pPr>
            <w:r w:rsidRPr="00F11CB0">
              <w:rPr>
                <w:rFonts w:ascii="Segoe UI" w:eastAsia="Times New Roman" w:hAnsi="Segoe UI" w:cs="Segoe UI"/>
                <w:color w:val="000000"/>
              </w:rPr>
              <w:lastRenderedPageBreak/>
              <w:t>Cross-functional, Project &amp; Facilities-Excluded</w:t>
            </w:r>
          </w:p>
        </w:tc>
        <w:tc>
          <w:tcPr>
            <w:tcW w:w="1798" w:type="pct"/>
            <w:tcBorders>
              <w:top w:val="nil"/>
              <w:left w:val="nil"/>
              <w:bottom w:val="single" w:sz="8" w:space="0" w:color="4F81BD"/>
              <w:right w:val="single" w:sz="8" w:space="0" w:color="4F81BD"/>
            </w:tcBorders>
            <w:shd w:val="clear" w:color="auto" w:fill="auto"/>
            <w:vAlign w:val="center"/>
            <w:hideMark/>
          </w:tcPr>
          <w:p w14:paraId="3123F2DD" w14:textId="77777777" w:rsidR="00D83CA6" w:rsidRPr="00F11CB0" w:rsidRDefault="00D83CA6" w:rsidP="00D83CA6">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3,149,317 </w:t>
            </w:r>
          </w:p>
        </w:tc>
      </w:tr>
      <w:tr w:rsidR="00D83CA6" w:rsidRPr="00F11CB0" w14:paraId="50D1CA98"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6478788" w14:textId="77777777" w:rsidR="00D83CA6" w:rsidRPr="00F11CB0" w:rsidRDefault="00D83CA6" w:rsidP="00D83CA6">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Transition and Transformation</w:t>
            </w:r>
          </w:p>
        </w:tc>
        <w:tc>
          <w:tcPr>
            <w:tcW w:w="1798" w:type="pct"/>
            <w:tcBorders>
              <w:top w:val="nil"/>
              <w:left w:val="nil"/>
              <w:bottom w:val="single" w:sz="8" w:space="0" w:color="4F81BD"/>
              <w:right w:val="single" w:sz="8" w:space="0" w:color="4F81BD"/>
            </w:tcBorders>
            <w:shd w:val="clear" w:color="auto" w:fill="auto"/>
            <w:vAlign w:val="center"/>
            <w:hideMark/>
          </w:tcPr>
          <w:p w14:paraId="31276EC8" w14:textId="19AC1762" w:rsidR="00D83CA6" w:rsidRPr="00F11CB0" w:rsidRDefault="00D83CA6" w:rsidP="00D23E59">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916,230 </w:t>
            </w:r>
          </w:p>
        </w:tc>
      </w:tr>
      <w:tr w:rsidR="00D83CA6" w:rsidRPr="00F11CB0" w14:paraId="5FEF23C2"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1B55FE31" w14:textId="77777777" w:rsidR="00D83CA6" w:rsidRPr="00F11CB0" w:rsidRDefault="00D83CA6" w:rsidP="00D83CA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1798" w:type="pct"/>
            <w:tcBorders>
              <w:top w:val="nil"/>
              <w:left w:val="nil"/>
              <w:bottom w:val="single" w:sz="8" w:space="0" w:color="4F81BD"/>
              <w:right w:val="single" w:sz="8" w:space="0" w:color="4F81BD"/>
            </w:tcBorders>
            <w:shd w:val="clear" w:color="auto" w:fill="auto"/>
            <w:vAlign w:val="center"/>
            <w:hideMark/>
          </w:tcPr>
          <w:p w14:paraId="4D055087" w14:textId="77777777" w:rsidR="00D83CA6" w:rsidRPr="00F11CB0" w:rsidRDefault="00D83CA6" w:rsidP="00D83CA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$39,631,753 </w:t>
            </w:r>
          </w:p>
        </w:tc>
      </w:tr>
      <w:tr w:rsidR="00D83CA6" w:rsidRPr="00F11CB0" w14:paraId="5776D11F"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743BA5B6" w14:textId="77777777" w:rsidR="00D83CA6" w:rsidRPr="00F11CB0" w:rsidRDefault="00D83CA6" w:rsidP="00D83CA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FY20 INITIAL APPROPRIATION:</w:t>
            </w:r>
          </w:p>
        </w:tc>
        <w:tc>
          <w:tcPr>
            <w:tcW w:w="1798" w:type="pct"/>
            <w:tcBorders>
              <w:top w:val="nil"/>
              <w:left w:val="nil"/>
              <w:bottom w:val="single" w:sz="8" w:space="0" w:color="4F81BD"/>
              <w:right w:val="single" w:sz="8" w:space="0" w:color="4F81BD"/>
            </w:tcBorders>
            <w:shd w:val="clear" w:color="auto" w:fill="auto"/>
            <w:vAlign w:val="center"/>
            <w:hideMark/>
          </w:tcPr>
          <w:p w14:paraId="2F5127F6" w14:textId="77777777" w:rsidR="00D83CA6" w:rsidRPr="00F11CB0" w:rsidRDefault="00D83CA6" w:rsidP="00D83CA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$29,955,543 </w:t>
            </w:r>
          </w:p>
        </w:tc>
      </w:tr>
      <w:tr w:rsidR="00D83CA6" w:rsidRPr="00F11CB0" w14:paraId="69F0A067" w14:textId="77777777" w:rsidTr="00D83CA6">
        <w:trPr>
          <w:trHeight w:val="300"/>
        </w:trPr>
        <w:tc>
          <w:tcPr>
            <w:tcW w:w="3202" w:type="pct"/>
            <w:tcBorders>
              <w:top w:val="nil"/>
              <w:left w:val="single" w:sz="8" w:space="0" w:color="4F81BD"/>
              <w:bottom w:val="single" w:sz="8" w:space="0" w:color="4F81BD"/>
              <w:right w:val="single" w:sz="8" w:space="0" w:color="4F81BD"/>
            </w:tcBorders>
            <w:shd w:val="clear" w:color="auto" w:fill="auto"/>
            <w:noWrap/>
            <w:vAlign w:val="center"/>
            <w:hideMark/>
          </w:tcPr>
          <w:p w14:paraId="04417A6A" w14:textId="77777777" w:rsidR="00D83CA6" w:rsidRPr="00F11CB0" w:rsidRDefault="00D83CA6" w:rsidP="00D83CA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VARIANCE:</w:t>
            </w:r>
          </w:p>
        </w:tc>
        <w:tc>
          <w:tcPr>
            <w:tcW w:w="1798" w:type="pct"/>
            <w:tcBorders>
              <w:top w:val="nil"/>
              <w:left w:val="nil"/>
              <w:bottom w:val="single" w:sz="8" w:space="0" w:color="4F81BD"/>
              <w:right w:val="single" w:sz="8" w:space="0" w:color="4F81BD"/>
            </w:tcBorders>
            <w:shd w:val="clear" w:color="auto" w:fill="auto"/>
            <w:noWrap/>
            <w:vAlign w:val="center"/>
            <w:hideMark/>
          </w:tcPr>
          <w:p w14:paraId="5F01FA6A" w14:textId="77777777" w:rsidR="00D83CA6" w:rsidRPr="00F11CB0" w:rsidRDefault="00D83CA6" w:rsidP="00D83CA6">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($9,676,210)</w:t>
            </w:r>
          </w:p>
        </w:tc>
      </w:tr>
    </w:tbl>
    <w:p w14:paraId="270ABA55" w14:textId="49FD945C" w:rsidR="00FB3719" w:rsidRPr="00F11CB0" w:rsidRDefault="00FB3719" w:rsidP="0018320D">
      <w:pPr>
        <w:spacing w:after="0"/>
        <w:rPr>
          <w:rFonts w:ascii="Segoe UI" w:hAnsi="Segoe UI" w:cs="Segoe UI"/>
          <w:b/>
        </w:rPr>
      </w:pPr>
    </w:p>
    <w:tbl>
      <w:tblPr>
        <w:tblW w:w="5000" w:type="pct"/>
        <w:tblLook w:val="04A0" w:firstRow="1" w:lastRow="0" w:firstColumn="1" w:lastColumn="0" w:noHBand="0" w:noVBand="1"/>
      </w:tblPr>
      <w:tblGrid>
        <w:gridCol w:w="5540"/>
        <w:gridCol w:w="3800"/>
      </w:tblGrid>
      <w:tr w:rsidR="000F335B" w:rsidRPr="00F11CB0" w14:paraId="588A7747" w14:textId="77777777" w:rsidTr="00D23E59">
        <w:trPr>
          <w:trHeight w:val="300"/>
        </w:trPr>
        <w:tc>
          <w:tcPr>
            <w:tcW w:w="2966" w:type="pct"/>
            <w:tcBorders>
              <w:top w:val="single" w:sz="8" w:space="0" w:color="5B9BD5"/>
              <w:left w:val="single" w:sz="8" w:space="0" w:color="5B9BD5"/>
              <w:bottom w:val="single" w:sz="8" w:space="0" w:color="5B9BD5"/>
              <w:right w:val="nil"/>
            </w:tcBorders>
            <w:shd w:val="clear" w:color="auto" w:fill="00257D"/>
            <w:vAlign w:val="center"/>
            <w:hideMark/>
          </w:tcPr>
          <w:p w14:paraId="7D25446E" w14:textId="77777777" w:rsidR="000F335B" w:rsidRPr="00D23E59" w:rsidRDefault="000F335B" w:rsidP="000F335B">
            <w:pPr>
              <w:spacing w:after="0" w:line="240" w:lineRule="auto"/>
              <w:rPr>
                <w:rFonts w:ascii="Segoe UI" w:eastAsia="Times New Roman" w:hAnsi="Segoe UI" w:cs="Segoe UI"/>
                <w:b/>
                <w:bCs/>
                <w:color w:val="FFFFFF"/>
              </w:rPr>
            </w:pPr>
            <w:r w:rsidRPr="00D23E59">
              <w:rPr>
                <w:rFonts w:ascii="Segoe UI" w:eastAsia="Times New Roman" w:hAnsi="Segoe UI" w:cs="Segoe UI"/>
                <w:b/>
                <w:bCs/>
                <w:color w:val="FFFFFF"/>
              </w:rPr>
              <w:t>Summary by RU Group</w:t>
            </w:r>
          </w:p>
        </w:tc>
        <w:tc>
          <w:tcPr>
            <w:tcW w:w="2034" w:type="pct"/>
            <w:tcBorders>
              <w:top w:val="single" w:sz="8" w:space="0" w:color="5B9BD5"/>
              <w:left w:val="nil"/>
              <w:bottom w:val="nil"/>
              <w:right w:val="single" w:sz="8" w:space="0" w:color="5B9BD5"/>
            </w:tcBorders>
            <w:shd w:val="clear" w:color="auto" w:fill="00257D"/>
            <w:vAlign w:val="center"/>
            <w:hideMark/>
          </w:tcPr>
          <w:p w14:paraId="19BF3CC1" w14:textId="77777777" w:rsidR="000F335B" w:rsidRPr="00D23E59" w:rsidRDefault="000F335B" w:rsidP="000F335B">
            <w:pPr>
              <w:spacing w:after="0" w:line="240" w:lineRule="auto"/>
              <w:jc w:val="right"/>
              <w:rPr>
                <w:rFonts w:ascii="Segoe UI" w:eastAsia="Times New Roman" w:hAnsi="Segoe UI" w:cs="Segoe UI"/>
                <w:b/>
                <w:bCs/>
                <w:color w:val="FFFFFF"/>
              </w:rPr>
            </w:pPr>
            <w:r w:rsidRPr="00D23E59">
              <w:rPr>
                <w:rFonts w:ascii="Segoe UI" w:eastAsia="Times New Roman" w:hAnsi="Segoe UI" w:cs="Segoe UI"/>
                <w:b/>
                <w:bCs/>
                <w:color w:val="FFFFFF"/>
              </w:rPr>
              <w:t>TxDOT</w:t>
            </w:r>
          </w:p>
        </w:tc>
      </w:tr>
      <w:tr w:rsidR="000F335B" w:rsidRPr="00F11CB0" w14:paraId="78E52D2E" w14:textId="77777777" w:rsidTr="000F335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530EBD5A" w14:textId="77777777" w:rsidR="000F335B" w:rsidRPr="00F11CB0" w:rsidRDefault="000F335B" w:rsidP="000F335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Mainframe</w:t>
            </w:r>
          </w:p>
        </w:tc>
        <w:tc>
          <w:tcPr>
            <w:tcW w:w="2034" w:type="pct"/>
            <w:tcBorders>
              <w:top w:val="single" w:sz="8" w:space="0" w:color="5B9BD5"/>
              <w:left w:val="nil"/>
              <w:bottom w:val="single" w:sz="8" w:space="0" w:color="5B9BD5"/>
              <w:right w:val="single" w:sz="8" w:space="0" w:color="5B9BD5"/>
            </w:tcBorders>
            <w:shd w:val="clear" w:color="auto" w:fill="auto"/>
            <w:vAlign w:val="center"/>
            <w:hideMark/>
          </w:tcPr>
          <w:p w14:paraId="7783085F" w14:textId="77777777" w:rsidR="000F335B" w:rsidRPr="00F11CB0" w:rsidRDefault="000F335B" w:rsidP="000F335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15,149 </w:t>
            </w:r>
          </w:p>
        </w:tc>
      </w:tr>
      <w:tr w:rsidR="000F335B" w:rsidRPr="00F11CB0" w14:paraId="02DD31F6" w14:textId="77777777" w:rsidTr="000F335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0B03238B" w14:textId="77777777" w:rsidR="000F335B" w:rsidRPr="00F11CB0" w:rsidRDefault="000F335B" w:rsidP="000F335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MSI Services</w:t>
            </w:r>
          </w:p>
        </w:tc>
        <w:tc>
          <w:tcPr>
            <w:tcW w:w="2034" w:type="pct"/>
            <w:tcBorders>
              <w:top w:val="nil"/>
              <w:left w:val="nil"/>
              <w:bottom w:val="single" w:sz="8" w:space="0" w:color="5B9BD5"/>
              <w:right w:val="single" w:sz="8" w:space="0" w:color="5B9BD5"/>
            </w:tcBorders>
            <w:shd w:val="clear" w:color="auto" w:fill="auto"/>
            <w:vAlign w:val="center"/>
            <w:hideMark/>
          </w:tcPr>
          <w:p w14:paraId="12773948" w14:textId="77777777" w:rsidR="000F335B" w:rsidRPr="00F11CB0" w:rsidRDefault="000F335B" w:rsidP="000F335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(366,090)</w:t>
            </w:r>
          </w:p>
        </w:tc>
      </w:tr>
      <w:tr w:rsidR="000F335B" w:rsidRPr="00F11CB0" w14:paraId="69E50E04" w14:textId="77777777" w:rsidTr="000F335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AD263AF" w14:textId="77777777" w:rsidR="000F335B" w:rsidRPr="00F11CB0" w:rsidRDefault="000F335B" w:rsidP="000F335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Print – Mail</w:t>
            </w:r>
          </w:p>
        </w:tc>
        <w:tc>
          <w:tcPr>
            <w:tcW w:w="2034" w:type="pct"/>
            <w:tcBorders>
              <w:top w:val="nil"/>
              <w:left w:val="nil"/>
              <w:bottom w:val="single" w:sz="8" w:space="0" w:color="5B9BD5"/>
              <w:right w:val="single" w:sz="8" w:space="0" w:color="5B9BD5"/>
            </w:tcBorders>
            <w:shd w:val="clear" w:color="auto" w:fill="auto"/>
            <w:vAlign w:val="center"/>
            <w:hideMark/>
          </w:tcPr>
          <w:p w14:paraId="74472F0D" w14:textId="77777777" w:rsidR="000F335B" w:rsidRPr="00F11CB0" w:rsidRDefault="000F335B" w:rsidP="000F335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w:t>
            </w:r>
          </w:p>
        </w:tc>
      </w:tr>
      <w:tr w:rsidR="000F335B" w:rsidRPr="00F11CB0" w14:paraId="2516C105" w14:textId="77777777" w:rsidTr="000F335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135798E1" w14:textId="77777777" w:rsidR="000F335B" w:rsidRPr="00F11CB0" w:rsidRDefault="000F335B" w:rsidP="000F335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Services</w:t>
            </w:r>
          </w:p>
        </w:tc>
        <w:tc>
          <w:tcPr>
            <w:tcW w:w="2034" w:type="pct"/>
            <w:tcBorders>
              <w:top w:val="nil"/>
              <w:left w:val="nil"/>
              <w:bottom w:val="single" w:sz="8" w:space="0" w:color="5B9BD5"/>
              <w:right w:val="single" w:sz="8" w:space="0" w:color="5B9BD5"/>
            </w:tcBorders>
            <w:shd w:val="clear" w:color="auto" w:fill="auto"/>
            <w:vAlign w:val="center"/>
            <w:hideMark/>
          </w:tcPr>
          <w:p w14:paraId="2290B905" w14:textId="77777777" w:rsidR="000F335B" w:rsidRPr="00F11CB0" w:rsidRDefault="000F335B" w:rsidP="000F335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(277,958)</w:t>
            </w:r>
          </w:p>
        </w:tc>
      </w:tr>
      <w:tr w:rsidR="000F335B" w:rsidRPr="00F11CB0" w14:paraId="3D49800E" w14:textId="77777777" w:rsidTr="000F335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74F7AC3D" w14:textId="77777777" w:rsidR="000F335B" w:rsidRPr="00F11CB0" w:rsidRDefault="000F335B" w:rsidP="000F335B">
            <w:pPr>
              <w:spacing w:after="0" w:line="240" w:lineRule="auto"/>
              <w:rPr>
                <w:rFonts w:ascii="Segoe UI" w:eastAsia="Times New Roman" w:hAnsi="Segoe UI" w:cs="Segoe UI"/>
                <w:color w:val="000000"/>
              </w:rPr>
            </w:pPr>
            <w:r w:rsidRPr="00F11CB0">
              <w:rPr>
                <w:rFonts w:ascii="Segoe UI" w:eastAsia="Times New Roman" w:hAnsi="Segoe UI" w:cs="Segoe UI"/>
                <w:color w:val="000000"/>
              </w:rPr>
              <w:t>Server Storage &amp; Tape</w:t>
            </w:r>
          </w:p>
        </w:tc>
        <w:tc>
          <w:tcPr>
            <w:tcW w:w="2034" w:type="pct"/>
            <w:tcBorders>
              <w:top w:val="nil"/>
              <w:left w:val="nil"/>
              <w:bottom w:val="single" w:sz="8" w:space="0" w:color="5B9BD5"/>
              <w:right w:val="single" w:sz="8" w:space="0" w:color="5B9BD5"/>
            </w:tcBorders>
            <w:shd w:val="clear" w:color="auto" w:fill="auto"/>
            <w:vAlign w:val="center"/>
            <w:hideMark/>
          </w:tcPr>
          <w:p w14:paraId="5C978EAE" w14:textId="77777777" w:rsidR="000F335B" w:rsidRPr="00F11CB0" w:rsidRDefault="000F335B" w:rsidP="000F335B">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                                      14,559 </w:t>
            </w:r>
          </w:p>
        </w:tc>
      </w:tr>
      <w:tr w:rsidR="000F335B" w:rsidRPr="00F11CB0" w14:paraId="12C96ABF" w14:textId="77777777" w:rsidTr="000F335B">
        <w:trPr>
          <w:trHeight w:val="300"/>
        </w:trPr>
        <w:tc>
          <w:tcPr>
            <w:tcW w:w="2966" w:type="pct"/>
            <w:tcBorders>
              <w:top w:val="nil"/>
              <w:left w:val="single" w:sz="8" w:space="0" w:color="5B9BD5"/>
              <w:bottom w:val="single" w:sz="8" w:space="0" w:color="5B9BD5"/>
              <w:right w:val="single" w:sz="8" w:space="0" w:color="5B9BD5"/>
            </w:tcBorders>
            <w:shd w:val="clear" w:color="auto" w:fill="auto"/>
            <w:vAlign w:val="center"/>
            <w:hideMark/>
          </w:tcPr>
          <w:p w14:paraId="47C26091" w14:textId="77777777" w:rsidR="000F335B" w:rsidRPr="00F11CB0" w:rsidRDefault="000F335B" w:rsidP="000F335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Net Posture of Summary RU Results</w:t>
            </w:r>
          </w:p>
        </w:tc>
        <w:tc>
          <w:tcPr>
            <w:tcW w:w="2034" w:type="pct"/>
            <w:tcBorders>
              <w:top w:val="nil"/>
              <w:left w:val="nil"/>
              <w:bottom w:val="single" w:sz="8" w:space="0" w:color="5B9BD5"/>
              <w:right w:val="single" w:sz="8" w:space="0" w:color="5B9BD5"/>
            </w:tcBorders>
            <w:shd w:val="clear" w:color="auto" w:fill="auto"/>
            <w:vAlign w:val="center"/>
            <w:hideMark/>
          </w:tcPr>
          <w:p w14:paraId="06FF7F75" w14:textId="77777777" w:rsidR="000F335B" w:rsidRPr="00F11CB0" w:rsidRDefault="000F335B" w:rsidP="000F335B">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FF0000"/>
              </w:rPr>
              <w:t>($614,340)</w:t>
            </w:r>
          </w:p>
        </w:tc>
      </w:tr>
    </w:tbl>
    <w:p w14:paraId="6D24533F" w14:textId="77777777" w:rsidR="00D23E59" w:rsidRDefault="00D23E59">
      <w:pPr>
        <w:rPr>
          <w:rFonts w:ascii="Segoe UI" w:eastAsiaTheme="majorEastAsia" w:hAnsi="Segoe UI" w:cstheme="majorBidi"/>
          <w:b/>
          <w:bCs/>
          <w:color w:val="0073EB"/>
          <w:sz w:val="28"/>
          <w:szCs w:val="26"/>
        </w:rPr>
      </w:pPr>
      <w:bookmarkStart w:id="53" w:name="_Toc13840220"/>
      <w:bookmarkStart w:id="54" w:name="_Toc35279107"/>
      <w:bookmarkStart w:id="55" w:name="_Toc66440898"/>
      <w:r>
        <w:br w:type="page"/>
      </w:r>
    </w:p>
    <w:p w14:paraId="6DFD33BF" w14:textId="52644E80" w:rsidR="004C574F" w:rsidRPr="00F11CB0" w:rsidRDefault="004C574F" w:rsidP="00B55E14">
      <w:pPr>
        <w:pStyle w:val="AgencyName"/>
        <w:rPr>
          <w:vertAlign w:val="superscript"/>
        </w:rPr>
      </w:pPr>
      <w:r w:rsidRPr="00F11CB0">
        <w:lastRenderedPageBreak/>
        <w:t>Voluntary Customers</w:t>
      </w:r>
      <w:r w:rsidRPr="00F11CB0">
        <w:rPr>
          <w:vertAlign w:val="superscript"/>
        </w:rPr>
        <w:t>4</w:t>
      </w:r>
      <w:bookmarkEnd w:id="53"/>
      <w:bookmarkEnd w:id="54"/>
      <w:bookmarkEnd w:id="55"/>
    </w:p>
    <w:tbl>
      <w:tblPr>
        <w:tblW w:w="5000" w:type="pct"/>
        <w:tblBorders>
          <w:top w:val="single" w:sz="4" w:space="0" w:color="0073EB"/>
          <w:left w:val="single" w:sz="4" w:space="0" w:color="0073EB"/>
          <w:bottom w:val="single" w:sz="4" w:space="0" w:color="0073EB"/>
          <w:right w:val="single" w:sz="4" w:space="0" w:color="0073EB"/>
          <w:insideH w:val="single" w:sz="4" w:space="0" w:color="0073EB"/>
          <w:insideV w:val="single" w:sz="4" w:space="0" w:color="0073EB"/>
        </w:tblBorders>
        <w:tblLook w:val="04A0" w:firstRow="1" w:lastRow="0" w:firstColumn="1" w:lastColumn="0" w:noHBand="0" w:noVBand="1"/>
      </w:tblPr>
      <w:tblGrid>
        <w:gridCol w:w="4536"/>
        <w:gridCol w:w="4824"/>
      </w:tblGrid>
      <w:tr w:rsidR="00001350" w:rsidRPr="00F11CB0" w14:paraId="05F70DB8" w14:textId="77777777" w:rsidTr="00D20415">
        <w:trPr>
          <w:trHeight w:val="590"/>
        </w:trPr>
        <w:tc>
          <w:tcPr>
            <w:tcW w:w="2423" w:type="pct"/>
            <w:tcBorders>
              <w:top w:val="nil"/>
              <w:left w:val="nil"/>
              <w:bottom w:val="nil"/>
              <w:right w:val="nil"/>
            </w:tcBorders>
            <w:shd w:val="clear" w:color="auto" w:fill="00257D"/>
            <w:vAlign w:val="center"/>
            <w:hideMark/>
          </w:tcPr>
          <w:p w14:paraId="08327FD3" w14:textId="535F8A67" w:rsidR="00001350" w:rsidRPr="00F11CB0" w:rsidRDefault="00001350" w:rsidP="00001350">
            <w:pPr>
              <w:spacing w:after="0" w:line="240" w:lineRule="auto"/>
              <w:rPr>
                <w:rFonts w:ascii="Segoe UI" w:eastAsia="Times New Roman" w:hAnsi="Segoe UI" w:cs="Segoe UI"/>
                <w:b/>
                <w:bCs/>
                <w:color w:val="FFFFFF"/>
              </w:rPr>
            </w:pPr>
            <w:r w:rsidRPr="00F11CB0">
              <w:rPr>
                <w:rFonts w:ascii="Segoe UI" w:eastAsia="Times New Roman" w:hAnsi="Segoe UI" w:cs="Segoe UI"/>
                <w:b/>
                <w:bCs/>
                <w:color w:val="FFFFFF"/>
              </w:rPr>
              <w:t>Agencies (w</w:t>
            </w:r>
            <w:r w:rsidR="00115E0F" w:rsidRPr="00F11CB0">
              <w:rPr>
                <w:rFonts w:ascii="Segoe UI" w:eastAsia="Times New Roman" w:hAnsi="Segoe UI" w:cs="Segoe UI"/>
                <w:b/>
                <w:bCs/>
                <w:color w:val="FFFFFF"/>
              </w:rPr>
              <w:t>ithout</w:t>
            </w:r>
            <w:r w:rsidRPr="00F11CB0">
              <w:rPr>
                <w:rFonts w:ascii="Segoe UI" w:eastAsia="Times New Roman" w:hAnsi="Segoe UI" w:cs="Segoe UI"/>
                <w:b/>
                <w:bCs/>
                <w:color w:val="FFFFFF"/>
              </w:rPr>
              <w:t xml:space="preserve"> a DCS Capital Budget Appropriation)</w:t>
            </w:r>
          </w:p>
        </w:tc>
        <w:tc>
          <w:tcPr>
            <w:tcW w:w="2577" w:type="pct"/>
            <w:tcBorders>
              <w:top w:val="nil"/>
              <w:left w:val="nil"/>
              <w:bottom w:val="nil"/>
              <w:right w:val="nil"/>
            </w:tcBorders>
            <w:shd w:val="clear" w:color="auto" w:fill="00257D"/>
            <w:vAlign w:val="center"/>
            <w:hideMark/>
          </w:tcPr>
          <w:p w14:paraId="145E6FE3" w14:textId="77777777" w:rsidR="00001350" w:rsidRPr="00F11CB0" w:rsidRDefault="00001350" w:rsidP="00001350">
            <w:pPr>
              <w:spacing w:after="0" w:line="240" w:lineRule="auto"/>
              <w:jc w:val="center"/>
              <w:rPr>
                <w:rFonts w:ascii="Segoe UI" w:eastAsia="Times New Roman" w:hAnsi="Segoe UI" w:cs="Segoe UI"/>
                <w:b/>
                <w:bCs/>
                <w:color w:val="FFFFFF"/>
              </w:rPr>
            </w:pPr>
            <w:r w:rsidRPr="00F11CB0">
              <w:rPr>
                <w:rFonts w:ascii="Segoe UI" w:eastAsia="Times New Roman" w:hAnsi="Segoe UI" w:cs="Segoe UI"/>
                <w:b/>
                <w:bCs/>
                <w:color w:val="FFFFFF"/>
              </w:rPr>
              <w:t>Actual Consumption</w:t>
            </w:r>
          </w:p>
        </w:tc>
      </w:tr>
      <w:tr w:rsidR="00001350" w:rsidRPr="00F11CB0" w14:paraId="3F3751F6" w14:textId="77777777" w:rsidTr="00D20415">
        <w:trPr>
          <w:trHeight w:val="385"/>
        </w:trPr>
        <w:tc>
          <w:tcPr>
            <w:tcW w:w="2423" w:type="pct"/>
            <w:tcBorders>
              <w:top w:val="nil"/>
            </w:tcBorders>
            <w:shd w:val="clear" w:color="auto" w:fill="auto"/>
            <w:vAlign w:val="center"/>
            <w:hideMark/>
          </w:tcPr>
          <w:p w14:paraId="71D5EC6F"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Texas Comptroller of Public Accounts</w:t>
            </w:r>
          </w:p>
        </w:tc>
        <w:tc>
          <w:tcPr>
            <w:tcW w:w="2577" w:type="pct"/>
            <w:tcBorders>
              <w:top w:val="nil"/>
            </w:tcBorders>
            <w:shd w:val="clear" w:color="auto" w:fill="auto"/>
            <w:vAlign w:val="center"/>
            <w:hideMark/>
          </w:tcPr>
          <w:p w14:paraId="36DC5F0D"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$1,083,335 </w:t>
            </w:r>
          </w:p>
        </w:tc>
      </w:tr>
      <w:tr w:rsidR="00001350" w:rsidRPr="00F11CB0" w14:paraId="05A44FE8" w14:textId="77777777" w:rsidTr="00D20415">
        <w:trPr>
          <w:trHeight w:val="403"/>
        </w:trPr>
        <w:tc>
          <w:tcPr>
            <w:tcW w:w="2423" w:type="pct"/>
            <w:shd w:val="clear" w:color="auto" w:fill="auto"/>
            <w:vAlign w:val="center"/>
            <w:hideMark/>
          </w:tcPr>
          <w:p w14:paraId="485014D9"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Board of Law Examiners</w:t>
            </w:r>
          </w:p>
        </w:tc>
        <w:tc>
          <w:tcPr>
            <w:tcW w:w="2577" w:type="pct"/>
            <w:shd w:val="clear" w:color="auto" w:fill="auto"/>
            <w:vAlign w:val="center"/>
            <w:hideMark/>
          </w:tcPr>
          <w:p w14:paraId="433C9170"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$2,782 </w:t>
            </w:r>
          </w:p>
        </w:tc>
      </w:tr>
      <w:tr w:rsidR="00001350" w:rsidRPr="00F11CB0" w14:paraId="4146D240" w14:textId="77777777" w:rsidTr="00D20415">
        <w:trPr>
          <w:trHeight w:val="349"/>
        </w:trPr>
        <w:tc>
          <w:tcPr>
            <w:tcW w:w="2423" w:type="pct"/>
            <w:shd w:val="clear" w:color="auto" w:fill="auto"/>
            <w:vAlign w:val="center"/>
            <w:hideMark/>
          </w:tcPr>
          <w:p w14:paraId="0B9A1F12"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Office of Public Utilities Commission</w:t>
            </w:r>
          </w:p>
        </w:tc>
        <w:tc>
          <w:tcPr>
            <w:tcW w:w="2577" w:type="pct"/>
            <w:shd w:val="clear" w:color="auto" w:fill="auto"/>
            <w:vAlign w:val="center"/>
            <w:hideMark/>
          </w:tcPr>
          <w:p w14:paraId="32A6BA53"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$66,174 </w:t>
            </w:r>
          </w:p>
        </w:tc>
      </w:tr>
      <w:tr w:rsidR="00001350" w:rsidRPr="00F11CB0" w14:paraId="06073D35" w14:textId="77777777" w:rsidTr="00D20415">
        <w:trPr>
          <w:trHeight w:val="300"/>
        </w:trPr>
        <w:tc>
          <w:tcPr>
            <w:tcW w:w="2423" w:type="pct"/>
            <w:shd w:val="clear" w:color="auto" w:fill="auto"/>
            <w:vAlign w:val="center"/>
            <w:hideMark/>
          </w:tcPr>
          <w:p w14:paraId="54FCC1C2"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Texas Ethics Commission</w:t>
            </w:r>
          </w:p>
        </w:tc>
        <w:tc>
          <w:tcPr>
            <w:tcW w:w="2577" w:type="pct"/>
            <w:shd w:val="clear" w:color="auto" w:fill="auto"/>
            <w:vAlign w:val="center"/>
            <w:hideMark/>
          </w:tcPr>
          <w:p w14:paraId="7FA20784"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$3,434 </w:t>
            </w:r>
          </w:p>
        </w:tc>
      </w:tr>
      <w:tr w:rsidR="00001350" w:rsidRPr="00F11CB0" w14:paraId="2D7623C1" w14:textId="77777777" w:rsidTr="00D20415">
        <w:trPr>
          <w:trHeight w:val="300"/>
        </w:trPr>
        <w:tc>
          <w:tcPr>
            <w:tcW w:w="2423" w:type="pct"/>
            <w:shd w:val="clear" w:color="auto" w:fill="auto"/>
            <w:vAlign w:val="center"/>
            <w:hideMark/>
          </w:tcPr>
          <w:p w14:paraId="5EC3BD3E"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Teacher Retirement System of Texas</w:t>
            </w:r>
          </w:p>
        </w:tc>
        <w:tc>
          <w:tcPr>
            <w:tcW w:w="2577" w:type="pct"/>
            <w:shd w:val="clear" w:color="auto" w:fill="auto"/>
            <w:vAlign w:val="center"/>
            <w:hideMark/>
          </w:tcPr>
          <w:p w14:paraId="163FED0F"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$328,248 </w:t>
            </w:r>
          </w:p>
        </w:tc>
      </w:tr>
      <w:tr w:rsidR="00001350" w:rsidRPr="00F11CB0" w14:paraId="7BEF3FB5" w14:textId="77777777" w:rsidTr="00D20415">
        <w:trPr>
          <w:trHeight w:val="300"/>
        </w:trPr>
        <w:tc>
          <w:tcPr>
            <w:tcW w:w="2423" w:type="pct"/>
            <w:shd w:val="clear" w:color="auto" w:fill="auto"/>
            <w:vAlign w:val="center"/>
            <w:hideMark/>
          </w:tcPr>
          <w:p w14:paraId="28466BA5"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Texas State Board of Pharmacy</w:t>
            </w:r>
          </w:p>
        </w:tc>
        <w:tc>
          <w:tcPr>
            <w:tcW w:w="2577" w:type="pct"/>
            <w:shd w:val="clear" w:color="auto" w:fill="auto"/>
            <w:vAlign w:val="center"/>
            <w:hideMark/>
          </w:tcPr>
          <w:p w14:paraId="309C6C30"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$42,190 </w:t>
            </w:r>
          </w:p>
        </w:tc>
      </w:tr>
      <w:tr w:rsidR="00001350" w:rsidRPr="00F11CB0" w14:paraId="77F55360" w14:textId="77777777" w:rsidTr="00D20415">
        <w:trPr>
          <w:trHeight w:val="300"/>
        </w:trPr>
        <w:tc>
          <w:tcPr>
            <w:tcW w:w="2423" w:type="pct"/>
            <w:shd w:val="clear" w:color="auto" w:fill="auto"/>
            <w:vAlign w:val="center"/>
            <w:hideMark/>
          </w:tcPr>
          <w:p w14:paraId="246BED87" w14:textId="77777777" w:rsidR="00001350" w:rsidRPr="00F11CB0" w:rsidRDefault="00001350" w:rsidP="00001350">
            <w:pPr>
              <w:spacing w:after="0" w:line="240" w:lineRule="auto"/>
              <w:rPr>
                <w:rFonts w:ascii="Segoe UI" w:eastAsia="Times New Roman" w:hAnsi="Segoe UI" w:cs="Segoe UI"/>
                <w:color w:val="000000"/>
              </w:rPr>
            </w:pPr>
            <w:r w:rsidRPr="00F11CB0">
              <w:rPr>
                <w:rFonts w:ascii="Segoe UI" w:eastAsia="Times New Roman" w:hAnsi="Segoe UI" w:cs="Segoe UI"/>
                <w:color w:val="000000"/>
              </w:rPr>
              <w:t>Texas Racing Commission</w:t>
            </w:r>
          </w:p>
        </w:tc>
        <w:tc>
          <w:tcPr>
            <w:tcW w:w="2577" w:type="pct"/>
            <w:shd w:val="clear" w:color="auto" w:fill="auto"/>
            <w:vAlign w:val="center"/>
            <w:hideMark/>
          </w:tcPr>
          <w:p w14:paraId="5B8427BD" w14:textId="77777777" w:rsidR="00001350" w:rsidRPr="00F11CB0" w:rsidRDefault="00001350" w:rsidP="00001350">
            <w:pPr>
              <w:spacing w:after="0" w:line="240" w:lineRule="auto"/>
              <w:jc w:val="right"/>
              <w:rPr>
                <w:rFonts w:ascii="Segoe UI" w:eastAsia="Times New Roman" w:hAnsi="Segoe UI" w:cs="Segoe UI"/>
                <w:color w:val="000000"/>
              </w:rPr>
            </w:pPr>
            <w:r w:rsidRPr="00F11CB0">
              <w:rPr>
                <w:rFonts w:ascii="Segoe UI" w:eastAsia="Times New Roman" w:hAnsi="Segoe UI" w:cs="Segoe UI"/>
                <w:color w:val="000000"/>
              </w:rPr>
              <w:t xml:space="preserve">$10,542 </w:t>
            </w:r>
          </w:p>
        </w:tc>
      </w:tr>
      <w:tr w:rsidR="00001350" w:rsidRPr="00F11CB0" w14:paraId="437195D2" w14:textId="77777777" w:rsidTr="00D20415">
        <w:trPr>
          <w:trHeight w:val="300"/>
        </w:trPr>
        <w:tc>
          <w:tcPr>
            <w:tcW w:w="2423" w:type="pct"/>
            <w:shd w:val="clear" w:color="auto" w:fill="auto"/>
            <w:vAlign w:val="center"/>
            <w:hideMark/>
          </w:tcPr>
          <w:p w14:paraId="198C824A" w14:textId="77777777" w:rsidR="00001350" w:rsidRPr="00F11CB0" w:rsidRDefault="00001350" w:rsidP="0000135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TOTAL:</w:t>
            </w:r>
          </w:p>
        </w:tc>
        <w:tc>
          <w:tcPr>
            <w:tcW w:w="2577" w:type="pct"/>
            <w:shd w:val="clear" w:color="auto" w:fill="auto"/>
            <w:vAlign w:val="center"/>
            <w:hideMark/>
          </w:tcPr>
          <w:p w14:paraId="3E6F0076" w14:textId="77777777" w:rsidR="00001350" w:rsidRPr="00F11CB0" w:rsidRDefault="00001350" w:rsidP="00001350">
            <w:pPr>
              <w:spacing w:after="0" w:line="240" w:lineRule="auto"/>
              <w:jc w:val="right"/>
              <w:rPr>
                <w:rFonts w:ascii="Segoe UI" w:eastAsia="Times New Roman" w:hAnsi="Segoe UI" w:cs="Segoe UI"/>
                <w:b/>
                <w:bCs/>
                <w:color w:val="000000"/>
              </w:rPr>
            </w:pPr>
            <w:r w:rsidRPr="00F11CB0">
              <w:rPr>
                <w:rFonts w:ascii="Segoe UI" w:eastAsia="Times New Roman" w:hAnsi="Segoe UI" w:cs="Segoe UI"/>
                <w:b/>
                <w:bCs/>
                <w:color w:val="000000"/>
              </w:rPr>
              <w:t xml:space="preserve">$1,536,704 </w:t>
            </w:r>
          </w:p>
        </w:tc>
      </w:tr>
    </w:tbl>
    <w:p w14:paraId="7D72EAA2" w14:textId="05B536E5" w:rsidR="004C574F" w:rsidRDefault="004C574F" w:rsidP="00AF7B59">
      <w:pPr>
        <w:rPr>
          <w:rFonts w:ascii="Segoe UI" w:hAnsi="Segoe UI" w:cs="Segoe UI"/>
        </w:rPr>
      </w:pPr>
    </w:p>
    <w:tbl>
      <w:tblPr>
        <w:tblStyle w:val="TableGrid"/>
        <w:tblW w:w="0" w:type="auto"/>
        <w:tblLook w:val="04A0" w:firstRow="1" w:lastRow="0" w:firstColumn="1" w:lastColumn="0" w:noHBand="0" w:noVBand="1"/>
      </w:tblPr>
      <w:tblGrid>
        <w:gridCol w:w="4675"/>
        <w:gridCol w:w="4675"/>
      </w:tblGrid>
      <w:tr w:rsidR="009A669B" w14:paraId="09B91CFB" w14:textId="77777777" w:rsidTr="00D20415">
        <w:tc>
          <w:tcPr>
            <w:tcW w:w="4675" w:type="dxa"/>
            <w:tcBorders>
              <w:bottom w:val="single" w:sz="4" w:space="0" w:color="0073EB"/>
            </w:tcBorders>
            <w:shd w:val="clear" w:color="auto" w:fill="00257D"/>
            <w:vAlign w:val="center"/>
          </w:tcPr>
          <w:p w14:paraId="60AD9D41" w14:textId="52BBFAA0" w:rsidR="009A669B" w:rsidRDefault="009A669B" w:rsidP="009A669B">
            <w:pPr>
              <w:rPr>
                <w:rFonts w:ascii="Segoe UI" w:hAnsi="Segoe UI" w:cs="Segoe UI"/>
              </w:rPr>
            </w:pPr>
            <w:r w:rsidRPr="00F11CB0">
              <w:rPr>
                <w:rFonts w:ascii="Segoe UI" w:eastAsia="Times New Roman" w:hAnsi="Segoe UI" w:cs="Segoe UI"/>
                <w:b/>
                <w:bCs/>
                <w:color w:val="FFFFFF"/>
              </w:rPr>
              <w:t>Self-Directed and Semi-Independent Agencies</w:t>
            </w:r>
          </w:p>
        </w:tc>
        <w:tc>
          <w:tcPr>
            <w:tcW w:w="4675" w:type="dxa"/>
            <w:tcBorders>
              <w:bottom w:val="single" w:sz="4" w:space="0" w:color="0073EB"/>
            </w:tcBorders>
            <w:shd w:val="clear" w:color="auto" w:fill="00257D"/>
            <w:vAlign w:val="center"/>
          </w:tcPr>
          <w:p w14:paraId="7F76C038" w14:textId="108ABCD2" w:rsidR="009A669B" w:rsidRDefault="009A669B" w:rsidP="009A669B">
            <w:pPr>
              <w:jc w:val="right"/>
              <w:rPr>
                <w:rFonts w:ascii="Segoe UI" w:hAnsi="Segoe UI" w:cs="Segoe UI"/>
              </w:rPr>
            </w:pPr>
            <w:r w:rsidRPr="00F11CB0">
              <w:rPr>
                <w:rFonts w:ascii="Segoe UI" w:eastAsia="Times New Roman" w:hAnsi="Segoe UI" w:cs="Segoe UI"/>
                <w:b/>
                <w:bCs/>
                <w:color w:val="FFFFFF"/>
              </w:rPr>
              <w:t>Actual Consumption</w:t>
            </w:r>
          </w:p>
        </w:tc>
      </w:tr>
      <w:tr w:rsidR="009A669B" w14:paraId="6A2D81A2" w14:textId="77777777" w:rsidTr="00D20415">
        <w:tc>
          <w:tcPr>
            <w:tcW w:w="4675" w:type="dxa"/>
            <w:tcBorders>
              <w:top w:val="single" w:sz="4" w:space="0" w:color="0073EB"/>
              <w:left w:val="single" w:sz="4" w:space="0" w:color="0073EB"/>
              <w:bottom w:val="single" w:sz="4" w:space="0" w:color="0073EB"/>
              <w:right w:val="single" w:sz="4" w:space="0" w:color="0073EB"/>
            </w:tcBorders>
            <w:vAlign w:val="center"/>
          </w:tcPr>
          <w:p w14:paraId="1D998DBF" w14:textId="357A7EF5" w:rsidR="009A669B" w:rsidRDefault="009A669B" w:rsidP="009A669B">
            <w:pPr>
              <w:rPr>
                <w:rFonts w:ascii="Segoe UI" w:hAnsi="Segoe UI" w:cs="Segoe UI"/>
              </w:rPr>
            </w:pPr>
            <w:r w:rsidRPr="00F11CB0">
              <w:rPr>
                <w:rFonts w:ascii="Segoe UI" w:eastAsia="Times New Roman" w:hAnsi="Segoe UI" w:cs="Segoe UI"/>
                <w:color w:val="000000"/>
                <w:sz w:val="21"/>
                <w:szCs w:val="21"/>
              </w:rPr>
              <w:t>Texas Credit Union Department</w:t>
            </w:r>
          </w:p>
        </w:tc>
        <w:tc>
          <w:tcPr>
            <w:tcW w:w="4675" w:type="dxa"/>
            <w:tcBorders>
              <w:top w:val="single" w:sz="4" w:space="0" w:color="0073EB"/>
              <w:left w:val="single" w:sz="4" w:space="0" w:color="0073EB"/>
              <w:bottom w:val="single" w:sz="4" w:space="0" w:color="0073EB"/>
              <w:right w:val="single" w:sz="4" w:space="0" w:color="0073EB"/>
            </w:tcBorders>
            <w:vAlign w:val="center"/>
          </w:tcPr>
          <w:p w14:paraId="26DF9395" w14:textId="37655F76" w:rsidR="009A669B" w:rsidRDefault="009A669B" w:rsidP="009A669B">
            <w:pPr>
              <w:jc w:val="right"/>
              <w:rPr>
                <w:rFonts w:ascii="Segoe UI" w:hAnsi="Segoe UI" w:cs="Segoe UI"/>
              </w:rPr>
            </w:pPr>
            <w:r w:rsidRPr="00F11CB0">
              <w:rPr>
                <w:rFonts w:ascii="Segoe UI" w:eastAsia="Times New Roman" w:hAnsi="Segoe UI" w:cs="Segoe UI"/>
                <w:color w:val="000000"/>
              </w:rPr>
              <w:t xml:space="preserve">$24,223 </w:t>
            </w:r>
          </w:p>
        </w:tc>
      </w:tr>
      <w:tr w:rsidR="009A669B" w14:paraId="76B40936" w14:textId="77777777" w:rsidTr="00D20415">
        <w:tc>
          <w:tcPr>
            <w:tcW w:w="4675" w:type="dxa"/>
            <w:tcBorders>
              <w:top w:val="single" w:sz="4" w:space="0" w:color="0073EB"/>
              <w:left w:val="single" w:sz="4" w:space="0" w:color="0073EB"/>
              <w:bottom w:val="single" w:sz="4" w:space="0" w:color="0073EB"/>
              <w:right w:val="single" w:sz="4" w:space="0" w:color="0073EB"/>
            </w:tcBorders>
            <w:vAlign w:val="center"/>
          </w:tcPr>
          <w:p w14:paraId="4650B523" w14:textId="73D25519" w:rsidR="009A669B" w:rsidRPr="00F11CB0" w:rsidRDefault="009A669B" w:rsidP="009A669B">
            <w:pPr>
              <w:rPr>
                <w:rFonts w:ascii="Segoe UI" w:eastAsia="Times New Roman" w:hAnsi="Segoe UI" w:cs="Segoe UI"/>
                <w:color w:val="000000"/>
                <w:sz w:val="21"/>
                <w:szCs w:val="21"/>
              </w:rPr>
            </w:pPr>
            <w:r w:rsidRPr="00F11CB0">
              <w:rPr>
                <w:rFonts w:ascii="Segoe UI" w:eastAsia="Times New Roman" w:hAnsi="Segoe UI" w:cs="Segoe UI"/>
                <w:color w:val="000000"/>
                <w:sz w:val="21"/>
                <w:szCs w:val="21"/>
              </w:rPr>
              <w:t>Texas Board of Architectural Examiners</w:t>
            </w:r>
          </w:p>
        </w:tc>
        <w:tc>
          <w:tcPr>
            <w:tcW w:w="4675" w:type="dxa"/>
            <w:tcBorders>
              <w:top w:val="single" w:sz="4" w:space="0" w:color="0073EB"/>
              <w:left w:val="single" w:sz="4" w:space="0" w:color="0073EB"/>
              <w:bottom w:val="single" w:sz="4" w:space="0" w:color="0073EB"/>
              <w:right w:val="single" w:sz="4" w:space="0" w:color="0073EB"/>
            </w:tcBorders>
            <w:vAlign w:val="center"/>
          </w:tcPr>
          <w:p w14:paraId="2141DC7A" w14:textId="6717A348"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$7,057 </w:t>
            </w:r>
          </w:p>
        </w:tc>
      </w:tr>
      <w:tr w:rsidR="009A669B" w14:paraId="792D2015" w14:textId="77777777" w:rsidTr="00D20415">
        <w:tc>
          <w:tcPr>
            <w:tcW w:w="4675" w:type="dxa"/>
            <w:tcBorders>
              <w:top w:val="single" w:sz="4" w:space="0" w:color="0073EB"/>
              <w:left w:val="single" w:sz="4" w:space="0" w:color="0073EB"/>
              <w:bottom w:val="single" w:sz="4" w:space="0" w:color="0073EB"/>
              <w:right w:val="single" w:sz="4" w:space="0" w:color="0073EB"/>
            </w:tcBorders>
            <w:vAlign w:val="center"/>
          </w:tcPr>
          <w:p w14:paraId="493A5707" w14:textId="5334B259" w:rsidR="009A669B" w:rsidRPr="00F11CB0" w:rsidRDefault="009A669B" w:rsidP="009A669B">
            <w:pPr>
              <w:rPr>
                <w:rFonts w:ascii="Segoe UI" w:eastAsia="Times New Roman" w:hAnsi="Segoe UI" w:cs="Segoe UI"/>
                <w:color w:val="000000"/>
                <w:sz w:val="21"/>
                <w:szCs w:val="21"/>
              </w:rPr>
            </w:pPr>
            <w:r w:rsidRPr="00F11CB0">
              <w:rPr>
                <w:rFonts w:ascii="Segoe UI" w:eastAsia="Times New Roman" w:hAnsi="Segoe UI" w:cs="Segoe UI"/>
                <w:color w:val="000000"/>
                <w:sz w:val="21"/>
                <w:szCs w:val="21"/>
              </w:rPr>
              <w:t>Texas Board of Professional Engineers</w:t>
            </w:r>
          </w:p>
        </w:tc>
        <w:tc>
          <w:tcPr>
            <w:tcW w:w="4675" w:type="dxa"/>
            <w:tcBorders>
              <w:top w:val="single" w:sz="4" w:space="0" w:color="0073EB"/>
              <w:left w:val="single" w:sz="4" w:space="0" w:color="0073EB"/>
              <w:bottom w:val="single" w:sz="4" w:space="0" w:color="0073EB"/>
              <w:right w:val="single" w:sz="4" w:space="0" w:color="0073EB"/>
            </w:tcBorders>
            <w:vAlign w:val="center"/>
          </w:tcPr>
          <w:p w14:paraId="5E298055" w14:textId="27AAEFC1"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$11,434 </w:t>
            </w:r>
          </w:p>
        </w:tc>
      </w:tr>
      <w:tr w:rsidR="009A669B" w14:paraId="77B384CA" w14:textId="77777777" w:rsidTr="00D20415">
        <w:tc>
          <w:tcPr>
            <w:tcW w:w="4675" w:type="dxa"/>
            <w:tcBorders>
              <w:top w:val="single" w:sz="4" w:space="0" w:color="0073EB"/>
              <w:left w:val="single" w:sz="4" w:space="0" w:color="0073EB"/>
              <w:bottom w:val="single" w:sz="4" w:space="0" w:color="0073EB"/>
              <w:right w:val="single" w:sz="4" w:space="0" w:color="0073EB"/>
            </w:tcBorders>
            <w:vAlign w:val="center"/>
          </w:tcPr>
          <w:p w14:paraId="2F1418DC" w14:textId="3CFA4307" w:rsidR="009A669B" w:rsidRPr="00F11CB0" w:rsidRDefault="009A669B" w:rsidP="009A669B">
            <w:pPr>
              <w:rPr>
                <w:rFonts w:ascii="Segoe UI" w:eastAsia="Times New Roman" w:hAnsi="Segoe UI" w:cs="Segoe UI"/>
                <w:color w:val="000000"/>
                <w:sz w:val="21"/>
                <w:szCs w:val="21"/>
              </w:rPr>
            </w:pPr>
            <w:r w:rsidRPr="00F11CB0">
              <w:rPr>
                <w:rFonts w:ascii="Segoe UI" w:eastAsia="Times New Roman" w:hAnsi="Segoe UI" w:cs="Segoe UI"/>
                <w:color w:val="000000"/>
                <w:sz w:val="21"/>
                <w:szCs w:val="21"/>
              </w:rPr>
              <w:t>Texas Real Estate Commission</w:t>
            </w:r>
          </w:p>
        </w:tc>
        <w:tc>
          <w:tcPr>
            <w:tcW w:w="4675" w:type="dxa"/>
            <w:tcBorders>
              <w:top w:val="single" w:sz="4" w:space="0" w:color="0073EB"/>
              <w:left w:val="single" w:sz="4" w:space="0" w:color="0073EB"/>
              <w:bottom w:val="single" w:sz="4" w:space="0" w:color="0073EB"/>
              <w:right w:val="single" w:sz="4" w:space="0" w:color="0073EB"/>
            </w:tcBorders>
            <w:vAlign w:val="center"/>
          </w:tcPr>
          <w:p w14:paraId="310A6AE4" w14:textId="67EA30F1"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$35,056 </w:t>
            </w:r>
          </w:p>
        </w:tc>
      </w:tr>
      <w:tr w:rsidR="009A669B" w14:paraId="3E975E43" w14:textId="77777777" w:rsidTr="00D20415">
        <w:tc>
          <w:tcPr>
            <w:tcW w:w="4675" w:type="dxa"/>
            <w:tcBorders>
              <w:top w:val="single" w:sz="4" w:space="0" w:color="0073EB"/>
              <w:left w:val="single" w:sz="4" w:space="0" w:color="0073EB"/>
              <w:bottom w:val="single" w:sz="4" w:space="0" w:color="0073EB"/>
              <w:right w:val="single" w:sz="4" w:space="0" w:color="0073EB"/>
            </w:tcBorders>
            <w:vAlign w:val="center"/>
          </w:tcPr>
          <w:p w14:paraId="69FEFCDA" w14:textId="50080D2D" w:rsidR="009A669B" w:rsidRPr="00F11CB0" w:rsidRDefault="009A669B" w:rsidP="009A669B">
            <w:pPr>
              <w:rPr>
                <w:rFonts w:ascii="Segoe UI" w:eastAsia="Times New Roman" w:hAnsi="Segoe UI" w:cs="Segoe UI"/>
                <w:color w:val="000000"/>
                <w:sz w:val="21"/>
                <w:szCs w:val="21"/>
              </w:rPr>
            </w:pPr>
            <w:r w:rsidRPr="00F11CB0">
              <w:rPr>
                <w:rFonts w:ascii="Segoe UI" w:eastAsia="Times New Roman" w:hAnsi="Segoe UI" w:cs="Segoe UI"/>
                <w:color w:val="000000"/>
                <w:sz w:val="21"/>
                <w:szCs w:val="21"/>
              </w:rPr>
              <w:t>Texas Department of Banking</w:t>
            </w:r>
          </w:p>
        </w:tc>
        <w:tc>
          <w:tcPr>
            <w:tcW w:w="4675" w:type="dxa"/>
            <w:tcBorders>
              <w:top w:val="single" w:sz="4" w:space="0" w:color="0073EB"/>
              <w:left w:val="single" w:sz="4" w:space="0" w:color="0073EB"/>
              <w:bottom w:val="single" w:sz="4" w:space="0" w:color="0073EB"/>
              <w:right w:val="single" w:sz="4" w:space="0" w:color="0073EB"/>
            </w:tcBorders>
            <w:vAlign w:val="center"/>
          </w:tcPr>
          <w:p w14:paraId="76373273" w14:textId="5FEE5335"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$106,682 </w:t>
            </w:r>
          </w:p>
        </w:tc>
      </w:tr>
      <w:tr w:rsidR="009A669B" w14:paraId="32056CEB" w14:textId="77777777" w:rsidTr="00D20415">
        <w:tc>
          <w:tcPr>
            <w:tcW w:w="4675" w:type="dxa"/>
            <w:tcBorders>
              <w:top w:val="single" w:sz="4" w:space="0" w:color="0073EB"/>
              <w:left w:val="single" w:sz="4" w:space="0" w:color="0073EB"/>
              <w:bottom w:val="single" w:sz="4" w:space="0" w:color="0073EB"/>
              <w:right w:val="single" w:sz="4" w:space="0" w:color="0073EB"/>
            </w:tcBorders>
            <w:vAlign w:val="center"/>
          </w:tcPr>
          <w:p w14:paraId="68DEC703" w14:textId="15303A1B" w:rsidR="009A669B" w:rsidRPr="00F11CB0" w:rsidRDefault="009A669B" w:rsidP="00D20415">
            <w:pPr>
              <w:jc w:val="right"/>
              <w:rPr>
                <w:rFonts w:ascii="Segoe UI" w:eastAsia="Times New Roman" w:hAnsi="Segoe UI" w:cs="Segoe UI"/>
                <w:color w:val="000000"/>
                <w:sz w:val="21"/>
                <w:szCs w:val="21"/>
              </w:rPr>
            </w:pPr>
            <w:r w:rsidRPr="00F11CB0">
              <w:rPr>
                <w:rFonts w:ascii="Segoe UI" w:eastAsia="Times New Roman" w:hAnsi="Segoe UI" w:cs="Segoe UI"/>
                <w:b/>
                <w:bCs/>
                <w:color w:val="000000"/>
              </w:rPr>
              <w:t>TOTAL:</w:t>
            </w:r>
          </w:p>
        </w:tc>
        <w:tc>
          <w:tcPr>
            <w:tcW w:w="4675" w:type="dxa"/>
            <w:tcBorders>
              <w:top w:val="single" w:sz="4" w:space="0" w:color="0073EB"/>
              <w:left w:val="single" w:sz="4" w:space="0" w:color="0073EB"/>
              <w:bottom w:val="single" w:sz="4" w:space="0" w:color="0073EB"/>
              <w:right w:val="single" w:sz="4" w:space="0" w:color="0073EB"/>
            </w:tcBorders>
            <w:vAlign w:val="center"/>
          </w:tcPr>
          <w:p w14:paraId="45859DD9" w14:textId="7631E344"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b/>
                <w:bCs/>
                <w:color w:val="000000"/>
              </w:rPr>
              <w:t xml:space="preserve">$184,452 </w:t>
            </w:r>
          </w:p>
        </w:tc>
      </w:tr>
    </w:tbl>
    <w:p w14:paraId="7DF69953" w14:textId="77777777" w:rsidR="009A669B" w:rsidRDefault="009A669B" w:rsidP="00AF7B59">
      <w:pPr>
        <w:rPr>
          <w:rFonts w:ascii="Segoe UI" w:hAnsi="Segoe UI" w:cs="Segoe UI"/>
        </w:rPr>
      </w:pPr>
    </w:p>
    <w:tbl>
      <w:tblPr>
        <w:tblStyle w:val="TableGrid"/>
        <w:tblW w:w="0" w:type="auto"/>
        <w:tblLook w:val="04A0" w:firstRow="1" w:lastRow="0" w:firstColumn="1" w:lastColumn="0" w:noHBand="0" w:noVBand="1"/>
      </w:tblPr>
      <w:tblGrid>
        <w:gridCol w:w="4675"/>
        <w:gridCol w:w="4675"/>
      </w:tblGrid>
      <w:tr w:rsidR="009A669B" w14:paraId="301A1868" w14:textId="77777777" w:rsidTr="00B149FD">
        <w:tc>
          <w:tcPr>
            <w:tcW w:w="4675" w:type="dxa"/>
            <w:tcBorders>
              <w:bottom w:val="single" w:sz="4" w:space="0" w:color="0073EB"/>
            </w:tcBorders>
            <w:shd w:val="clear" w:color="auto" w:fill="00257D"/>
            <w:vAlign w:val="center"/>
          </w:tcPr>
          <w:p w14:paraId="5C176E34" w14:textId="05632C10" w:rsidR="009A669B" w:rsidRDefault="009A669B" w:rsidP="009A669B">
            <w:pPr>
              <w:rPr>
                <w:rFonts w:ascii="Segoe UI" w:hAnsi="Segoe UI" w:cs="Segoe UI"/>
              </w:rPr>
            </w:pPr>
            <w:r w:rsidRPr="00F11CB0">
              <w:rPr>
                <w:rFonts w:ascii="Segoe UI" w:eastAsia="Times New Roman" w:hAnsi="Segoe UI" w:cs="Segoe UI"/>
                <w:b/>
                <w:bCs/>
                <w:color w:val="FFFFFF"/>
              </w:rPr>
              <w:t>Higher Education: Colleges and Universities</w:t>
            </w:r>
          </w:p>
        </w:tc>
        <w:tc>
          <w:tcPr>
            <w:tcW w:w="4675" w:type="dxa"/>
            <w:tcBorders>
              <w:bottom w:val="single" w:sz="4" w:space="0" w:color="0073EB"/>
            </w:tcBorders>
            <w:shd w:val="clear" w:color="auto" w:fill="00257D"/>
            <w:vAlign w:val="center"/>
          </w:tcPr>
          <w:p w14:paraId="09EBA4B3" w14:textId="489E1D01" w:rsidR="009A669B" w:rsidRDefault="009A669B" w:rsidP="009A669B">
            <w:pPr>
              <w:jc w:val="right"/>
              <w:rPr>
                <w:rFonts w:ascii="Segoe UI" w:hAnsi="Segoe UI" w:cs="Segoe UI"/>
              </w:rPr>
            </w:pPr>
            <w:r w:rsidRPr="00F11CB0">
              <w:rPr>
                <w:rFonts w:ascii="Segoe UI" w:eastAsia="Times New Roman" w:hAnsi="Segoe UI" w:cs="Segoe UI"/>
                <w:b/>
                <w:bCs/>
                <w:color w:val="FFFFFF"/>
              </w:rPr>
              <w:t>Actual Consumption</w:t>
            </w:r>
          </w:p>
        </w:tc>
      </w:tr>
      <w:tr w:rsidR="009A669B" w14:paraId="335EC285"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74271C27" w14:textId="74CB9C3B" w:rsidR="009A669B" w:rsidRDefault="009A669B" w:rsidP="009A669B">
            <w:pPr>
              <w:rPr>
                <w:rFonts w:ascii="Segoe UI" w:hAnsi="Segoe UI" w:cs="Segoe UI"/>
              </w:rPr>
            </w:pPr>
            <w:r w:rsidRPr="00F11CB0">
              <w:rPr>
                <w:rFonts w:ascii="Segoe UI" w:eastAsia="Times New Roman" w:hAnsi="Segoe UI" w:cs="Segoe UI"/>
                <w:color w:val="000000"/>
              </w:rPr>
              <w:t>Texas A&amp;M Forest Service</w:t>
            </w:r>
          </w:p>
        </w:tc>
        <w:tc>
          <w:tcPr>
            <w:tcW w:w="4675" w:type="dxa"/>
            <w:tcBorders>
              <w:top w:val="single" w:sz="4" w:space="0" w:color="0073EB"/>
              <w:left w:val="single" w:sz="4" w:space="0" w:color="0073EB"/>
              <w:bottom w:val="single" w:sz="4" w:space="0" w:color="0073EB"/>
              <w:right w:val="single" w:sz="4" w:space="0" w:color="0073EB"/>
            </w:tcBorders>
            <w:vAlign w:val="center"/>
          </w:tcPr>
          <w:p w14:paraId="1B700439" w14:textId="423580B7" w:rsidR="009A669B" w:rsidRDefault="009A669B" w:rsidP="009A669B">
            <w:pPr>
              <w:jc w:val="right"/>
              <w:rPr>
                <w:rFonts w:ascii="Segoe UI" w:hAnsi="Segoe UI" w:cs="Segoe UI"/>
              </w:rPr>
            </w:pPr>
            <w:r w:rsidRPr="00F11CB0">
              <w:rPr>
                <w:rFonts w:ascii="Segoe UI" w:eastAsia="Times New Roman" w:hAnsi="Segoe UI" w:cs="Segoe UI"/>
                <w:color w:val="000000"/>
              </w:rPr>
              <w:t xml:space="preserve">$31,250 </w:t>
            </w:r>
          </w:p>
        </w:tc>
      </w:tr>
      <w:tr w:rsidR="009A669B" w14:paraId="31F4BAB9"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55592A8D" w14:textId="1997BAEF" w:rsidR="009A669B" w:rsidRDefault="009A669B" w:rsidP="009A669B">
            <w:pPr>
              <w:rPr>
                <w:rFonts w:ascii="Segoe UI" w:hAnsi="Segoe UI" w:cs="Segoe UI"/>
              </w:rPr>
            </w:pPr>
            <w:r w:rsidRPr="00F11CB0">
              <w:rPr>
                <w:rFonts w:ascii="Segoe UI" w:eastAsia="Times New Roman" w:hAnsi="Segoe UI" w:cs="Segoe UI"/>
                <w:color w:val="000000"/>
              </w:rPr>
              <w:t>Texas Tech University</w:t>
            </w:r>
          </w:p>
        </w:tc>
        <w:tc>
          <w:tcPr>
            <w:tcW w:w="4675" w:type="dxa"/>
            <w:tcBorders>
              <w:top w:val="single" w:sz="4" w:space="0" w:color="0073EB"/>
              <w:left w:val="single" w:sz="4" w:space="0" w:color="0073EB"/>
              <w:bottom w:val="single" w:sz="4" w:space="0" w:color="0073EB"/>
              <w:right w:val="single" w:sz="4" w:space="0" w:color="0073EB"/>
            </w:tcBorders>
            <w:vAlign w:val="center"/>
          </w:tcPr>
          <w:p w14:paraId="58C252F1" w14:textId="6CEB1D1E" w:rsidR="009A669B" w:rsidRDefault="009A669B" w:rsidP="009A669B">
            <w:pPr>
              <w:jc w:val="right"/>
              <w:rPr>
                <w:rFonts w:ascii="Segoe UI" w:hAnsi="Segoe UI" w:cs="Segoe UI"/>
              </w:rPr>
            </w:pPr>
            <w:r w:rsidRPr="00F11CB0">
              <w:rPr>
                <w:rFonts w:ascii="Segoe UI" w:eastAsia="Times New Roman" w:hAnsi="Segoe UI" w:cs="Segoe UI"/>
                <w:color w:val="000000"/>
              </w:rPr>
              <w:t xml:space="preserve">$15,625 </w:t>
            </w:r>
          </w:p>
        </w:tc>
      </w:tr>
      <w:tr w:rsidR="009A669B" w14:paraId="4C5C3EFA"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9CB356D" w14:textId="09E8EB31"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University of Texas System Administration</w:t>
            </w:r>
          </w:p>
        </w:tc>
        <w:tc>
          <w:tcPr>
            <w:tcW w:w="4675" w:type="dxa"/>
            <w:tcBorders>
              <w:top w:val="single" w:sz="4" w:space="0" w:color="0073EB"/>
              <w:left w:val="single" w:sz="4" w:space="0" w:color="0073EB"/>
              <w:bottom w:val="single" w:sz="4" w:space="0" w:color="0073EB"/>
              <w:right w:val="single" w:sz="4" w:space="0" w:color="0073EB"/>
            </w:tcBorders>
            <w:vAlign w:val="center"/>
          </w:tcPr>
          <w:p w14:paraId="13CD7709" w14:textId="47937FA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$9,861 </w:t>
            </w:r>
          </w:p>
        </w:tc>
      </w:tr>
      <w:tr w:rsidR="009A669B" w14:paraId="41B3C55C"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7F9010C6" w14:textId="28A72E58"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b/>
                <w:bCs/>
                <w:color w:val="000000"/>
              </w:rPr>
              <w:t>TOTAL:</w:t>
            </w:r>
          </w:p>
        </w:tc>
        <w:tc>
          <w:tcPr>
            <w:tcW w:w="4675" w:type="dxa"/>
            <w:tcBorders>
              <w:top w:val="single" w:sz="4" w:space="0" w:color="0073EB"/>
              <w:left w:val="single" w:sz="4" w:space="0" w:color="0073EB"/>
              <w:bottom w:val="single" w:sz="4" w:space="0" w:color="0073EB"/>
              <w:right w:val="single" w:sz="4" w:space="0" w:color="0073EB"/>
            </w:tcBorders>
            <w:vAlign w:val="center"/>
          </w:tcPr>
          <w:p w14:paraId="54E0734A" w14:textId="30A9AA3B"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b/>
                <w:bCs/>
                <w:color w:val="000000"/>
              </w:rPr>
              <w:t xml:space="preserve">$56,736 </w:t>
            </w:r>
          </w:p>
        </w:tc>
      </w:tr>
    </w:tbl>
    <w:p w14:paraId="5833A079" w14:textId="77777777" w:rsidR="009A669B" w:rsidRPr="00F11CB0" w:rsidRDefault="009A669B" w:rsidP="00AF7B59">
      <w:pPr>
        <w:rPr>
          <w:rFonts w:ascii="Segoe UI" w:hAnsi="Segoe UI" w:cs="Segoe UI"/>
        </w:rPr>
      </w:pPr>
    </w:p>
    <w:tbl>
      <w:tblPr>
        <w:tblStyle w:val="TableGrid"/>
        <w:tblW w:w="0" w:type="auto"/>
        <w:tblLook w:val="04A0" w:firstRow="1" w:lastRow="0" w:firstColumn="1" w:lastColumn="0" w:noHBand="0" w:noVBand="1"/>
      </w:tblPr>
      <w:tblGrid>
        <w:gridCol w:w="4675"/>
        <w:gridCol w:w="4675"/>
      </w:tblGrid>
      <w:tr w:rsidR="009A669B" w14:paraId="50DEC308" w14:textId="77777777" w:rsidTr="00B149FD">
        <w:tc>
          <w:tcPr>
            <w:tcW w:w="4675" w:type="dxa"/>
            <w:tcBorders>
              <w:bottom w:val="single" w:sz="4" w:space="0" w:color="0073EB"/>
            </w:tcBorders>
            <w:shd w:val="clear" w:color="auto" w:fill="00257D"/>
            <w:vAlign w:val="center"/>
          </w:tcPr>
          <w:p w14:paraId="325DC615" w14:textId="6CA48027" w:rsidR="009A669B" w:rsidRDefault="009A669B" w:rsidP="009A669B">
            <w:pPr>
              <w:rPr>
                <w:rFonts w:ascii="Segoe UI" w:hAnsi="Segoe UI" w:cs="Segoe UI"/>
              </w:rPr>
            </w:pPr>
            <w:r w:rsidRPr="00F11CB0">
              <w:rPr>
                <w:rFonts w:ascii="Segoe UI" w:eastAsia="Times New Roman" w:hAnsi="Segoe UI" w:cs="Segoe UI"/>
                <w:b/>
                <w:bCs/>
                <w:color w:val="FFFFFF"/>
              </w:rPr>
              <w:t>Local Government Entities</w:t>
            </w:r>
          </w:p>
        </w:tc>
        <w:tc>
          <w:tcPr>
            <w:tcW w:w="4675" w:type="dxa"/>
            <w:tcBorders>
              <w:bottom w:val="single" w:sz="4" w:space="0" w:color="0073EB"/>
            </w:tcBorders>
            <w:shd w:val="clear" w:color="auto" w:fill="00257D"/>
            <w:vAlign w:val="center"/>
          </w:tcPr>
          <w:p w14:paraId="5284EF57" w14:textId="7DD54A48" w:rsidR="009A669B" w:rsidRDefault="009A669B" w:rsidP="009A669B">
            <w:pPr>
              <w:jc w:val="right"/>
              <w:rPr>
                <w:rFonts w:ascii="Segoe UI" w:hAnsi="Segoe UI" w:cs="Segoe UI"/>
              </w:rPr>
            </w:pPr>
            <w:r w:rsidRPr="00F11CB0">
              <w:rPr>
                <w:rFonts w:ascii="Segoe UI" w:eastAsia="Times New Roman" w:hAnsi="Segoe UI" w:cs="Segoe UI"/>
                <w:b/>
                <w:bCs/>
                <w:color w:val="FFFFFF"/>
              </w:rPr>
              <w:t>Actual Consumption</w:t>
            </w:r>
          </w:p>
        </w:tc>
      </w:tr>
      <w:tr w:rsidR="009A669B" w14:paraId="4B1A7DE4"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CECEF5D" w14:textId="7A8F9E92" w:rsidR="009A669B" w:rsidRDefault="009A669B" w:rsidP="009A669B">
            <w:pPr>
              <w:rPr>
                <w:rFonts w:ascii="Segoe UI" w:hAnsi="Segoe UI" w:cs="Segoe UI"/>
              </w:rPr>
            </w:pPr>
            <w:r w:rsidRPr="00F11CB0">
              <w:rPr>
                <w:rFonts w:ascii="Segoe UI" w:eastAsia="Times New Roman" w:hAnsi="Segoe UI" w:cs="Segoe UI"/>
                <w:color w:val="000000"/>
              </w:rPr>
              <w:t>Austin County Emergency Communications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78A77403" w14:textId="72C32EF6" w:rsidR="009A669B" w:rsidRDefault="009A669B" w:rsidP="009A669B">
            <w:pPr>
              <w:jc w:val="right"/>
              <w:rPr>
                <w:rFonts w:ascii="Segoe UI" w:hAnsi="Segoe UI" w:cs="Segoe UI"/>
              </w:rPr>
            </w:pPr>
            <w:r w:rsidRPr="00F11CB0">
              <w:rPr>
                <w:rFonts w:ascii="Segoe UI" w:eastAsia="Times New Roman" w:hAnsi="Segoe UI" w:cs="Segoe UI"/>
                <w:color w:val="000000"/>
              </w:rPr>
              <w:t xml:space="preserve">$6,000 </w:t>
            </w:r>
          </w:p>
        </w:tc>
      </w:tr>
      <w:tr w:rsidR="009A669B" w14:paraId="171AEB4A"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573D7E1" w14:textId="7EC14587"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Bexar Metro 9-1-1 Network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482D90DB" w14:textId="57954F77"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$15,000 </w:t>
            </w:r>
          </w:p>
        </w:tc>
      </w:tr>
      <w:tr w:rsidR="009A669B" w14:paraId="1ED59AEB"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5F43D54" w14:textId="03A4E0BF"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Brazos River Authority</w:t>
            </w:r>
          </w:p>
        </w:tc>
        <w:tc>
          <w:tcPr>
            <w:tcW w:w="4675" w:type="dxa"/>
            <w:tcBorders>
              <w:top w:val="single" w:sz="4" w:space="0" w:color="0073EB"/>
              <w:left w:val="single" w:sz="4" w:space="0" w:color="0073EB"/>
              <w:bottom w:val="single" w:sz="4" w:space="0" w:color="0073EB"/>
              <w:right w:val="single" w:sz="4" w:space="0" w:color="0073EB"/>
            </w:tcBorders>
            <w:vAlign w:val="center"/>
          </w:tcPr>
          <w:p w14:paraId="65E1B47A" w14:textId="674EBBC7"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$15,000 </w:t>
            </w:r>
          </w:p>
        </w:tc>
      </w:tr>
      <w:tr w:rsidR="009A669B" w14:paraId="2350F179"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2713AA0C" w14:textId="734C6235"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Burnet County</w:t>
            </w:r>
          </w:p>
        </w:tc>
        <w:tc>
          <w:tcPr>
            <w:tcW w:w="4675" w:type="dxa"/>
            <w:tcBorders>
              <w:top w:val="single" w:sz="4" w:space="0" w:color="0073EB"/>
              <w:left w:val="single" w:sz="4" w:space="0" w:color="0073EB"/>
              <w:bottom w:val="single" w:sz="4" w:space="0" w:color="0073EB"/>
              <w:right w:val="single" w:sz="4" w:space="0" w:color="0073EB"/>
            </w:tcBorders>
            <w:vAlign w:val="center"/>
          </w:tcPr>
          <w:p w14:paraId="386F5D09" w14:textId="54606E6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$9,777 </w:t>
            </w:r>
          </w:p>
        </w:tc>
      </w:tr>
      <w:tr w:rsidR="009A669B" w14:paraId="2B506BFE"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50F381A" w14:textId="474BBDB9"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Capital Area Council of Governments</w:t>
            </w:r>
          </w:p>
        </w:tc>
        <w:tc>
          <w:tcPr>
            <w:tcW w:w="4675" w:type="dxa"/>
            <w:tcBorders>
              <w:top w:val="single" w:sz="4" w:space="0" w:color="0073EB"/>
              <w:left w:val="single" w:sz="4" w:space="0" w:color="0073EB"/>
              <w:bottom w:val="single" w:sz="4" w:space="0" w:color="0073EB"/>
              <w:right w:val="single" w:sz="4" w:space="0" w:color="0073EB"/>
            </w:tcBorders>
            <w:vAlign w:val="center"/>
          </w:tcPr>
          <w:p w14:paraId="73E8213F" w14:textId="3FBA42DD"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$16,138 </w:t>
            </w:r>
          </w:p>
        </w:tc>
      </w:tr>
      <w:tr w:rsidR="009A669B" w14:paraId="3960249A" w14:textId="77777777" w:rsidTr="00B149FD">
        <w:tc>
          <w:tcPr>
            <w:tcW w:w="4675" w:type="dxa"/>
            <w:tcBorders>
              <w:top w:val="single" w:sz="4" w:space="0" w:color="0073EB"/>
              <w:left w:val="single" w:sz="4" w:space="0" w:color="0073EB"/>
              <w:bottom w:val="single" w:sz="4" w:space="0" w:color="0073EB"/>
              <w:right w:val="single" w:sz="4" w:space="0" w:color="0073EB"/>
            </w:tcBorders>
            <w:vAlign w:val="bottom"/>
          </w:tcPr>
          <w:p w14:paraId="4DBE4A49" w14:textId="3868F379"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Abilene/Taylor County, TX</w:t>
            </w:r>
          </w:p>
        </w:tc>
        <w:tc>
          <w:tcPr>
            <w:tcW w:w="4675" w:type="dxa"/>
            <w:tcBorders>
              <w:top w:val="single" w:sz="4" w:space="0" w:color="0073EB"/>
              <w:left w:val="single" w:sz="4" w:space="0" w:color="0073EB"/>
              <w:bottom w:val="single" w:sz="4" w:space="0" w:color="0073EB"/>
              <w:right w:val="single" w:sz="4" w:space="0" w:color="0073EB"/>
            </w:tcBorders>
            <w:vAlign w:val="center"/>
          </w:tcPr>
          <w:p w14:paraId="1834B713" w14:textId="2D514665"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44792773"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7165F351" w14:textId="76EB3586"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Austin</w:t>
            </w:r>
          </w:p>
        </w:tc>
        <w:tc>
          <w:tcPr>
            <w:tcW w:w="4675" w:type="dxa"/>
            <w:tcBorders>
              <w:top w:val="single" w:sz="4" w:space="0" w:color="0073EB"/>
              <w:left w:val="single" w:sz="4" w:space="0" w:color="0073EB"/>
              <w:bottom w:val="single" w:sz="4" w:space="0" w:color="0073EB"/>
              <w:right w:val="single" w:sz="4" w:space="0" w:color="0073EB"/>
            </w:tcBorders>
            <w:vAlign w:val="center"/>
          </w:tcPr>
          <w:p w14:paraId="6F344CF4" w14:textId="38715236"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$24,116 </w:t>
            </w:r>
          </w:p>
        </w:tc>
      </w:tr>
      <w:tr w:rsidR="009A669B" w14:paraId="29322356"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17B3F303" w14:textId="03826A0B"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Buda</w:t>
            </w:r>
          </w:p>
        </w:tc>
        <w:tc>
          <w:tcPr>
            <w:tcW w:w="4675" w:type="dxa"/>
            <w:tcBorders>
              <w:top w:val="single" w:sz="4" w:space="0" w:color="0073EB"/>
              <w:left w:val="single" w:sz="4" w:space="0" w:color="0073EB"/>
              <w:bottom w:val="single" w:sz="4" w:space="0" w:color="0073EB"/>
              <w:right w:val="single" w:sz="4" w:space="0" w:color="0073EB"/>
            </w:tcBorders>
            <w:vAlign w:val="center"/>
          </w:tcPr>
          <w:p w14:paraId="6D7E8145" w14:textId="3D2AECA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1FEDD99A"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778CB67" w14:textId="02C1AA70"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Carrollton</w:t>
            </w:r>
          </w:p>
        </w:tc>
        <w:tc>
          <w:tcPr>
            <w:tcW w:w="4675" w:type="dxa"/>
            <w:tcBorders>
              <w:top w:val="single" w:sz="4" w:space="0" w:color="0073EB"/>
              <w:left w:val="single" w:sz="4" w:space="0" w:color="0073EB"/>
              <w:bottom w:val="single" w:sz="4" w:space="0" w:color="0073EB"/>
              <w:right w:val="single" w:sz="4" w:space="0" w:color="0073EB"/>
            </w:tcBorders>
            <w:vAlign w:val="center"/>
          </w:tcPr>
          <w:p w14:paraId="401FD2FC" w14:textId="5AB434B9"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$121,404 </w:t>
            </w:r>
          </w:p>
        </w:tc>
      </w:tr>
      <w:tr w:rsidR="009A669B" w14:paraId="709B99EC"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4C4412C" w14:textId="1C6CED3F"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lastRenderedPageBreak/>
              <w:t>City of Fair Oaks Ranch</w:t>
            </w:r>
          </w:p>
        </w:tc>
        <w:tc>
          <w:tcPr>
            <w:tcW w:w="4675" w:type="dxa"/>
            <w:tcBorders>
              <w:top w:val="single" w:sz="4" w:space="0" w:color="0073EB"/>
              <w:left w:val="single" w:sz="4" w:space="0" w:color="0073EB"/>
              <w:bottom w:val="single" w:sz="4" w:space="0" w:color="0073EB"/>
              <w:right w:val="single" w:sz="4" w:space="0" w:color="0073EB"/>
            </w:tcBorders>
            <w:vAlign w:val="center"/>
          </w:tcPr>
          <w:p w14:paraId="7804F0ED" w14:textId="19D63CC4"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2CC6F8DA"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C9194CC" w14:textId="68459517"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Fate</w:t>
            </w:r>
          </w:p>
        </w:tc>
        <w:tc>
          <w:tcPr>
            <w:tcW w:w="4675" w:type="dxa"/>
            <w:tcBorders>
              <w:top w:val="single" w:sz="4" w:space="0" w:color="0073EB"/>
              <w:left w:val="single" w:sz="4" w:space="0" w:color="0073EB"/>
              <w:bottom w:val="single" w:sz="4" w:space="0" w:color="0073EB"/>
              <w:right w:val="single" w:sz="4" w:space="0" w:color="0073EB"/>
            </w:tcBorders>
            <w:vAlign w:val="center"/>
          </w:tcPr>
          <w:p w14:paraId="480617AC" w14:textId="507581A6"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$9,351 </w:t>
            </w:r>
          </w:p>
        </w:tc>
      </w:tr>
      <w:tr w:rsidR="009A669B" w14:paraId="354C1DC1"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25EF4F0" w14:textId="441E534C"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Harker Heights</w:t>
            </w:r>
          </w:p>
        </w:tc>
        <w:tc>
          <w:tcPr>
            <w:tcW w:w="4675" w:type="dxa"/>
            <w:tcBorders>
              <w:top w:val="single" w:sz="4" w:space="0" w:color="0073EB"/>
              <w:left w:val="single" w:sz="4" w:space="0" w:color="0073EB"/>
              <w:bottom w:val="single" w:sz="4" w:space="0" w:color="0073EB"/>
              <w:right w:val="single" w:sz="4" w:space="0" w:color="0073EB"/>
            </w:tcBorders>
            <w:vAlign w:val="center"/>
          </w:tcPr>
          <w:p w14:paraId="0FE73E42" w14:textId="5A6E70CF"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4A668708"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27C7BB4E" w14:textId="5A5720F6"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Houston</w:t>
            </w:r>
          </w:p>
        </w:tc>
        <w:tc>
          <w:tcPr>
            <w:tcW w:w="4675" w:type="dxa"/>
            <w:tcBorders>
              <w:top w:val="single" w:sz="4" w:space="0" w:color="0073EB"/>
              <w:left w:val="single" w:sz="4" w:space="0" w:color="0073EB"/>
              <w:bottom w:val="single" w:sz="4" w:space="0" w:color="0073EB"/>
              <w:right w:val="single" w:sz="4" w:space="0" w:color="0073EB"/>
            </w:tcBorders>
            <w:vAlign w:val="center"/>
          </w:tcPr>
          <w:p w14:paraId="34696578" w14:textId="5B985C26"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5D1946C9"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5AA40517" w14:textId="2DBD76D2"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San Angelo</w:t>
            </w:r>
          </w:p>
        </w:tc>
        <w:tc>
          <w:tcPr>
            <w:tcW w:w="4675" w:type="dxa"/>
            <w:tcBorders>
              <w:top w:val="single" w:sz="4" w:space="0" w:color="0073EB"/>
              <w:left w:val="single" w:sz="4" w:space="0" w:color="0073EB"/>
              <w:bottom w:val="single" w:sz="4" w:space="0" w:color="0073EB"/>
              <w:right w:val="single" w:sz="4" w:space="0" w:color="0073EB"/>
            </w:tcBorders>
            <w:vAlign w:val="center"/>
          </w:tcPr>
          <w:p w14:paraId="61643A31" w14:textId="58841C0C"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$56,341 </w:t>
            </w:r>
          </w:p>
        </w:tc>
      </w:tr>
      <w:tr w:rsidR="009A669B" w14:paraId="2F74B4A1"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19AAFDE8" w14:textId="2B426213"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San Antonio</w:t>
            </w:r>
          </w:p>
        </w:tc>
        <w:tc>
          <w:tcPr>
            <w:tcW w:w="4675" w:type="dxa"/>
            <w:tcBorders>
              <w:top w:val="single" w:sz="4" w:space="0" w:color="0073EB"/>
              <w:left w:val="single" w:sz="4" w:space="0" w:color="0073EB"/>
              <w:bottom w:val="single" w:sz="4" w:space="0" w:color="0073EB"/>
              <w:right w:val="single" w:sz="4" w:space="0" w:color="0073EB"/>
            </w:tcBorders>
            <w:vAlign w:val="center"/>
          </w:tcPr>
          <w:p w14:paraId="4FDB69BF" w14:textId="2CB947B9"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4DA4062C"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5612DBA" w14:textId="288D9C74"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Temple</w:t>
            </w:r>
          </w:p>
        </w:tc>
        <w:tc>
          <w:tcPr>
            <w:tcW w:w="4675" w:type="dxa"/>
            <w:tcBorders>
              <w:top w:val="single" w:sz="4" w:space="0" w:color="0073EB"/>
              <w:left w:val="single" w:sz="4" w:space="0" w:color="0073EB"/>
              <w:bottom w:val="single" w:sz="4" w:space="0" w:color="0073EB"/>
              <w:right w:val="single" w:sz="4" w:space="0" w:color="0073EB"/>
            </w:tcBorders>
            <w:vAlign w:val="center"/>
          </w:tcPr>
          <w:p w14:paraId="3C240A18" w14:textId="5BB7D924"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3D7C4CE7"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38DBD35B" w14:textId="649F012C"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Universal City</w:t>
            </w:r>
          </w:p>
        </w:tc>
        <w:tc>
          <w:tcPr>
            <w:tcW w:w="4675" w:type="dxa"/>
            <w:tcBorders>
              <w:top w:val="single" w:sz="4" w:space="0" w:color="0073EB"/>
              <w:left w:val="single" w:sz="4" w:space="0" w:color="0073EB"/>
              <w:bottom w:val="single" w:sz="4" w:space="0" w:color="0073EB"/>
              <w:right w:val="single" w:sz="4" w:space="0" w:color="0073EB"/>
            </w:tcBorders>
            <w:vAlign w:val="center"/>
          </w:tcPr>
          <w:p w14:paraId="64481C8E" w14:textId="42FCEB39"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5F196FE2"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495DA91" w14:textId="6DE62563"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City of Wolfforth</w:t>
            </w:r>
          </w:p>
        </w:tc>
        <w:tc>
          <w:tcPr>
            <w:tcW w:w="4675" w:type="dxa"/>
            <w:tcBorders>
              <w:top w:val="single" w:sz="4" w:space="0" w:color="0073EB"/>
              <w:left w:val="single" w:sz="4" w:space="0" w:color="0073EB"/>
              <w:bottom w:val="single" w:sz="4" w:space="0" w:color="0073EB"/>
              <w:right w:val="single" w:sz="4" w:space="0" w:color="0073EB"/>
            </w:tcBorders>
            <w:vAlign w:val="center"/>
          </w:tcPr>
          <w:p w14:paraId="63EEE6CF" w14:textId="3135439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49A0B7AC"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8399799" w14:textId="35B326F0"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Collin County Government</w:t>
            </w:r>
          </w:p>
        </w:tc>
        <w:tc>
          <w:tcPr>
            <w:tcW w:w="4675" w:type="dxa"/>
            <w:tcBorders>
              <w:top w:val="single" w:sz="4" w:space="0" w:color="0073EB"/>
              <w:left w:val="single" w:sz="4" w:space="0" w:color="0073EB"/>
              <w:bottom w:val="single" w:sz="4" w:space="0" w:color="0073EB"/>
              <w:right w:val="single" w:sz="4" w:space="0" w:color="0073EB"/>
            </w:tcBorders>
            <w:vAlign w:val="center"/>
          </w:tcPr>
          <w:p w14:paraId="0479A44C" w14:textId="34E99CC8"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4DEB4781"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6CE68A7" w14:textId="56230491"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Cooke County</w:t>
            </w:r>
          </w:p>
        </w:tc>
        <w:tc>
          <w:tcPr>
            <w:tcW w:w="4675" w:type="dxa"/>
            <w:tcBorders>
              <w:top w:val="single" w:sz="4" w:space="0" w:color="0073EB"/>
              <w:left w:val="single" w:sz="4" w:space="0" w:color="0073EB"/>
              <w:bottom w:val="single" w:sz="4" w:space="0" w:color="0073EB"/>
              <w:right w:val="single" w:sz="4" w:space="0" w:color="0073EB"/>
            </w:tcBorders>
            <w:vAlign w:val="center"/>
          </w:tcPr>
          <w:p w14:paraId="1791C2CF" w14:textId="18730D50"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$118,309 </w:t>
            </w:r>
          </w:p>
        </w:tc>
      </w:tr>
      <w:tr w:rsidR="009A669B" w14:paraId="61648138"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36F39328" w14:textId="67BE2705"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Dallas Area Rapid Transit</w:t>
            </w:r>
          </w:p>
        </w:tc>
        <w:tc>
          <w:tcPr>
            <w:tcW w:w="4675" w:type="dxa"/>
            <w:tcBorders>
              <w:top w:val="single" w:sz="4" w:space="0" w:color="0073EB"/>
              <w:left w:val="single" w:sz="4" w:space="0" w:color="0073EB"/>
              <w:bottom w:val="single" w:sz="4" w:space="0" w:color="0073EB"/>
              <w:right w:val="single" w:sz="4" w:space="0" w:color="0073EB"/>
            </w:tcBorders>
            <w:vAlign w:val="center"/>
          </w:tcPr>
          <w:p w14:paraId="39613614" w14:textId="04EBD751"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4DB3783D"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C1D555F" w14:textId="7918A31C"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EL Paso County 911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1C60EEBD" w14:textId="4136590A"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10E9E0A6" w14:textId="77777777" w:rsidTr="00B149FD">
        <w:tc>
          <w:tcPr>
            <w:tcW w:w="4675" w:type="dxa"/>
            <w:tcBorders>
              <w:top w:val="single" w:sz="4" w:space="0" w:color="0073EB"/>
              <w:left w:val="single" w:sz="4" w:space="0" w:color="0073EB"/>
              <w:bottom w:val="single" w:sz="4" w:space="0" w:color="0073EB"/>
              <w:right w:val="single" w:sz="4" w:space="0" w:color="0073EB"/>
            </w:tcBorders>
            <w:vAlign w:val="bottom"/>
          </w:tcPr>
          <w:p w14:paraId="17FA682A" w14:textId="775BF3ED"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El Paso Water Utilities/Public Service Board</w:t>
            </w:r>
          </w:p>
        </w:tc>
        <w:tc>
          <w:tcPr>
            <w:tcW w:w="4675" w:type="dxa"/>
            <w:tcBorders>
              <w:top w:val="single" w:sz="4" w:space="0" w:color="0073EB"/>
              <w:left w:val="single" w:sz="4" w:space="0" w:color="0073EB"/>
              <w:bottom w:val="single" w:sz="4" w:space="0" w:color="0073EB"/>
              <w:right w:val="single" w:sz="4" w:space="0" w:color="0073EB"/>
            </w:tcBorders>
            <w:vAlign w:val="center"/>
          </w:tcPr>
          <w:p w14:paraId="7C7ADFD5" w14:textId="1DA9D11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 </w:t>
            </w:r>
          </w:p>
        </w:tc>
      </w:tr>
      <w:tr w:rsidR="009A669B" w14:paraId="06F1D717"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3BBD7BB8" w14:textId="06D53EBD"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Fort Worth Independent School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6F400AF9" w14:textId="3DD480AC"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$39,018 </w:t>
            </w:r>
          </w:p>
        </w:tc>
      </w:tr>
      <w:tr w:rsidR="009A669B" w14:paraId="0FB768BA"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50C6143" w14:textId="0A395009"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Grayson County</w:t>
            </w:r>
          </w:p>
        </w:tc>
        <w:tc>
          <w:tcPr>
            <w:tcW w:w="4675" w:type="dxa"/>
            <w:tcBorders>
              <w:top w:val="single" w:sz="4" w:space="0" w:color="0073EB"/>
              <w:left w:val="single" w:sz="4" w:space="0" w:color="0073EB"/>
              <w:bottom w:val="single" w:sz="4" w:space="0" w:color="0073EB"/>
              <w:right w:val="single" w:sz="4" w:space="0" w:color="0073EB"/>
            </w:tcBorders>
            <w:vAlign w:val="center"/>
          </w:tcPr>
          <w:p w14:paraId="06FC14D2" w14:textId="53C0200B"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$10,219 </w:t>
            </w:r>
          </w:p>
        </w:tc>
      </w:tr>
      <w:tr w:rsidR="009A669B" w14:paraId="75B855B6"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5EDCC41" w14:textId="3BBD0DB2"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Houston Parks Board LGC, Inc.</w:t>
            </w:r>
          </w:p>
        </w:tc>
        <w:tc>
          <w:tcPr>
            <w:tcW w:w="4675" w:type="dxa"/>
            <w:tcBorders>
              <w:top w:val="single" w:sz="4" w:space="0" w:color="0073EB"/>
              <w:left w:val="single" w:sz="4" w:space="0" w:color="0073EB"/>
              <w:bottom w:val="single" w:sz="4" w:space="0" w:color="0073EB"/>
              <w:right w:val="single" w:sz="4" w:space="0" w:color="0073EB"/>
            </w:tcBorders>
            <w:vAlign w:val="center"/>
          </w:tcPr>
          <w:p w14:paraId="4EC1A3DE" w14:textId="5EC332C4"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533F4998"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C3FFEA6" w14:textId="3DF73FAF"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Lower Colorado River Authority</w:t>
            </w:r>
          </w:p>
        </w:tc>
        <w:tc>
          <w:tcPr>
            <w:tcW w:w="4675" w:type="dxa"/>
            <w:tcBorders>
              <w:top w:val="single" w:sz="4" w:space="0" w:color="0073EB"/>
              <w:left w:val="single" w:sz="4" w:space="0" w:color="0073EB"/>
              <w:bottom w:val="single" w:sz="4" w:space="0" w:color="0073EB"/>
              <w:right w:val="single" w:sz="4" w:space="0" w:color="0073EB"/>
            </w:tcBorders>
            <w:vAlign w:val="center"/>
          </w:tcPr>
          <w:p w14:paraId="6E1914C9" w14:textId="5152F2E4"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$15,000 </w:t>
            </w:r>
          </w:p>
        </w:tc>
      </w:tr>
      <w:tr w:rsidR="009A669B" w14:paraId="0BF27852"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33AA224B" w14:textId="6FFE91BE"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Lower Rio Grande Valley Development Council</w:t>
            </w:r>
          </w:p>
        </w:tc>
        <w:tc>
          <w:tcPr>
            <w:tcW w:w="4675" w:type="dxa"/>
            <w:tcBorders>
              <w:top w:val="single" w:sz="4" w:space="0" w:color="0073EB"/>
              <w:left w:val="single" w:sz="4" w:space="0" w:color="0073EB"/>
              <w:bottom w:val="single" w:sz="4" w:space="0" w:color="0073EB"/>
              <w:right w:val="single" w:sz="4" w:space="0" w:color="0073EB"/>
            </w:tcBorders>
            <w:vAlign w:val="center"/>
          </w:tcPr>
          <w:p w14:paraId="20F256A3" w14:textId="142A0975"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$15,000 </w:t>
            </w:r>
          </w:p>
        </w:tc>
      </w:tr>
      <w:tr w:rsidR="009A669B" w14:paraId="1F1C6BFF"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5E7966C3" w14:textId="2067EB95"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Metropolitan Area EMS Authority (MedStar)</w:t>
            </w:r>
          </w:p>
        </w:tc>
        <w:tc>
          <w:tcPr>
            <w:tcW w:w="4675" w:type="dxa"/>
            <w:tcBorders>
              <w:top w:val="single" w:sz="4" w:space="0" w:color="0073EB"/>
              <w:left w:val="single" w:sz="4" w:space="0" w:color="0073EB"/>
              <w:bottom w:val="single" w:sz="4" w:space="0" w:color="0073EB"/>
              <w:right w:val="single" w:sz="4" w:space="0" w:color="0073EB"/>
            </w:tcBorders>
            <w:vAlign w:val="center"/>
          </w:tcPr>
          <w:p w14:paraId="72681C8E" w14:textId="4DC573B7"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$18,935 </w:t>
            </w:r>
          </w:p>
        </w:tc>
      </w:tr>
      <w:tr w:rsidR="009A669B" w14:paraId="6AB78320"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2A1D281D" w14:textId="1D2E586A"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North Texas Municipal Water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3B98A9D1" w14:textId="1602A2AB"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$15,000 </w:t>
            </w:r>
          </w:p>
        </w:tc>
      </w:tr>
      <w:tr w:rsidR="009A669B" w14:paraId="17CD035F"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28215990" w14:textId="2F0720B0"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Office of Court Administration</w:t>
            </w:r>
          </w:p>
        </w:tc>
        <w:tc>
          <w:tcPr>
            <w:tcW w:w="4675" w:type="dxa"/>
            <w:tcBorders>
              <w:top w:val="single" w:sz="4" w:space="0" w:color="0073EB"/>
              <w:left w:val="single" w:sz="4" w:space="0" w:color="0073EB"/>
              <w:bottom w:val="single" w:sz="4" w:space="0" w:color="0073EB"/>
              <w:right w:val="single" w:sz="4" w:space="0" w:color="0073EB"/>
            </w:tcBorders>
            <w:vAlign w:val="center"/>
          </w:tcPr>
          <w:p w14:paraId="2275AF26" w14:textId="3F7DDD39"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$1,066,612 </w:t>
            </w:r>
          </w:p>
        </w:tc>
      </w:tr>
      <w:tr w:rsidR="009A669B" w14:paraId="1F6EBBEF"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50815DD0" w14:textId="762C83C8"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San Antonio Housing Authority</w:t>
            </w:r>
          </w:p>
        </w:tc>
        <w:tc>
          <w:tcPr>
            <w:tcW w:w="4675" w:type="dxa"/>
            <w:tcBorders>
              <w:top w:val="single" w:sz="4" w:space="0" w:color="0073EB"/>
              <w:left w:val="single" w:sz="4" w:space="0" w:color="0073EB"/>
              <w:bottom w:val="single" w:sz="4" w:space="0" w:color="0073EB"/>
              <w:right w:val="single" w:sz="4" w:space="0" w:color="0073EB"/>
            </w:tcBorders>
            <w:vAlign w:val="center"/>
          </w:tcPr>
          <w:p w14:paraId="0DF8DE24" w14:textId="24C8863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69F0AB7B"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53E85485" w14:textId="50EF869E"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Tarrant Regional Water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12FF5F1E" w14:textId="100C3BAF"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$15,000 </w:t>
            </w:r>
          </w:p>
        </w:tc>
      </w:tr>
      <w:tr w:rsidR="009A669B" w14:paraId="2E92846F"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8EBDF3C" w14:textId="45EF587C" w:rsidR="009A669B" w:rsidRPr="00F11CB0" w:rsidRDefault="009A669B" w:rsidP="009A669B">
            <w:pPr>
              <w:rPr>
                <w:rFonts w:ascii="Segoe UI" w:eastAsia="Times New Roman" w:hAnsi="Segoe UI" w:cs="Segoe UI"/>
                <w:color w:val="000000"/>
              </w:rPr>
            </w:pPr>
            <w:proofErr w:type="spellStart"/>
            <w:r w:rsidRPr="00F11CB0">
              <w:rPr>
                <w:rFonts w:ascii="Segoe UI" w:eastAsia="Times New Roman" w:hAnsi="Segoe UI" w:cs="Segoe UI"/>
                <w:color w:val="000000"/>
              </w:rPr>
              <w:t>TechShare</w:t>
            </w:r>
            <w:proofErr w:type="spellEnd"/>
            <w:r w:rsidRPr="00F11CB0">
              <w:rPr>
                <w:rFonts w:ascii="Segoe UI" w:eastAsia="Times New Roman" w:hAnsi="Segoe UI" w:cs="Segoe UI"/>
                <w:color w:val="000000"/>
              </w:rPr>
              <w:t xml:space="preserve"> Local Government Corporation (CUC)</w:t>
            </w:r>
          </w:p>
        </w:tc>
        <w:tc>
          <w:tcPr>
            <w:tcW w:w="4675" w:type="dxa"/>
            <w:tcBorders>
              <w:top w:val="single" w:sz="4" w:space="0" w:color="0073EB"/>
              <w:left w:val="single" w:sz="4" w:space="0" w:color="0073EB"/>
              <w:bottom w:val="single" w:sz="4" w:space="0" w:color="0073EB"/>
              <w:right w:val="single" w:sz="4" w:space="0" w:color="0073EB"/>
            </w:tcBorders>
            <w:vAlign w:val="center"/>
          </w:tcPr>
          <w:p w14:paraId="5BDFAA3B" w14:textId="0A2275CD"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$212,780 </w:t>
            </w:r>
          </w:p>
        </w:tc>
      </w:tr>
      <w:tr w:rsidR="009A669B" w14:paraId="5B8BEB8A"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AA5EE62" w14:textId="21D7E33A"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Texas Behavioral Health Executive Council</w:t>
            </w:r>
          </w:p>
        </w:tc>
        <w:tc>
          <w:tcPr>
            <w:tcW w:w="4675" w:type="dxa"/>
            <w:tcBorders>
              <w:top w:val="single" w:sz="4" w:space="0" w:color="0073EB"/>
              <w:left w:val="single" w:sz="4" w:space="0" w:color="0073EB"/>
              <w:bottom w:val="single" w:sz="4" w:space="0" w:color="0073EB"/>
              <w:right w:val="single" w:sz="4" w:space="0" w:color="0073EB"/>
            </w:tcBorders>
            <w:vAlign w:val="center"/>
          </w:tcPr>
          <w:p w14:paraId="7AB70D73" w14:textId="7234F698"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$3,446 </w:t>
            </w:r>
          </w:p>
        </w:tc>
      </w:tr>
      <w:tr w:rsidR="009A669B" w14:paraId="387518EF"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7BEDE7C" w14:textId="7F4A583F"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Texas Board of Chiropractic Examiners</w:t>
            </w:r>
          </w:p>
        </w:tc>
        <w:tc>
          <w:tcPr>
            <w:tcW w:w="4675" w:type="dxa"/>
            <w:tcBorders>
              <w:top w:val="single" w:sz="4" w:space="0" w:color="0073EB"/>
              <w:left w:val="single" w:sz="4" w:space="0" w:color="0073EB"/>
              <w:bottom w:val="single" w:sz="4" w:space="0" w:color="0073EB"/>
              <w:right w:val="single" w:sz="4" w:space="0" w:color="0073EB"/>
            </w:tcBorders>
            <w:vAlign w:val="center"/>
          </w:tcPr>
          <w:p w14:paraId="4069DDF7" w14:textId="62285767"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FF0000"/>
              </w:rPr>
              <w:t>($361)</w:t>
            </w:r>
          </w:p>
        </w:tc>
      </w:tr>
      <w:tr w:rsidR="009A669B" w14:paraId="76F22C9D"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8F2BB16" w14:textId="43A683D6"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Texas Board of Nursing</w:t>
            </w:r>
          </w:p>
        </w:tc>
        <w:tc>
          <w:tcPr>
            <w:tcW w:w="4675" w:type="dxa"/>
            <w:tcBorders>
              <w:top w:val="single" w:sz="4" w:space="0" w:color="0073EB"/>
              <w:left w:val="single" w:sz="4" w:space="0" w:color="0073EB"/>
              <w:bottom w:val="single" w:sz="4" w:space="0" w:color="0073EB"/>
              <w:right w:val="single" w:sz="4" w:space="0" w:color="0073EB"/>
            </w:tcBorders>
            <w:vAlign w:val="center"/>
          </w:tcPr>
          <w:p w14:paraId="430020AC" w14:textId="661C8BDF" w:rsidR="009A669B" w:rsidRPr="00F11CB0" w:rsidRDefault="009A669B" w:rsidP="009A669B">
            <w:pPr>
              <w:jc w:val="right"/>
              <w:rPr>
                <w:rFonts w:ascii="Segoe UI" w:eastAsia="Times New Roman" w:hAnsi="Segoe UI" w:cs="Segoe UI"/>
                <w:color w:val="FF0000"/>
              </w:rPr>
            </w:pPr>
            <w:r w:rsidRPr="00F11CB0">
              <w:rPr>
                <w:rFonts w:ascii="Segoe UI" w:eastAsia="Times New Roman" w:hAnsi="Segoe UI" w:cs="Segoe UI"/>
                <w:color w:val="000000"/>
              </w:rPr>
              <w:t xml:space="preserve">$1,897 </w:t>
            </w:r>
          </w:p>
        </w:tc>
      </w:tr>
      <w:tr w:rsidR="009A669B" w14:paraId="6BBB173C"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508609BA" w14:textId="03773C28"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Texas Commission on Jail Standards</w:t>
            </w:r>
          </w:p>
        </w:tc>
        <w:tc>
          <w:tcPr>
            <w:tcW w:w="4675" w:type="dxa"/>
            <w:tcBorders>
              <w:top w:val="single" w:sz="4" w:space="0" w:color="0073EB"/>
              <w:left w:val="single" w:sz="4" w:space="0" w:color="0073EB"/>
              <w:bottom w:val="single" w:sz="4" w:space="0" w:color="0073EB"/>
              <w:right w:val="single" w:sz="4" w:space="0" w:color="0073EB"/>
            </w:tcBorders>
            <w:vAlign w:val="center"/>
          </w:tcPr>
          <w:p w14:paraId="41300EF8" w14:textId="104B789E"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$6,746 </w:t>
            </w:r>
          </w:p>
        </w:tc>
      </w:tr>
      <w:tr w:rsidR="009A669B" w14:paraId="2E624398"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2847B30B" w14:textId="0AC7EB53"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Texas Commission on Law Enforcement</w:t>
            </w:r>
          </w:p>
        </w:tc>
        <w:tc>
          <w:tcPr>
            <w:tcW w:w="4675" w:type="dxa"/>
            <w:tcBorders>
              <w:top w:val="single" w:sz="4" w:space="0" w:color="0073EB"/>
              <w:left w:val="single" w:sz="4" w:space="0" w:color="0073EB"/>
              <w:bottom w:val="single" w:sz="4" w:space="0" w:color="0073EB"/>
              <w:right w:val="single" w:sz="4" w:space="0" w:color="0073EB"/>
            </w:tcBorders>
            <w:vAlign w:val="center"/>
          </w:tcPr>
          <w:p w14:paraId="61AC69C3" w14:textId="329B7F1C"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$7,904 </w:t>
            </w:r>
          </w:p>
        </w:tc>
      </w:tr>
      <w:tr w:rsidR="009A669B" w14:paraId="4AE9D774"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CF4D736" w14:textId="07FB52B6"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Town of Little Elm</w:t>
            </w:r>
          </w:p>
        </w:tc>
        <w:tc>
          <w:tcPr>
            <w:tcW w:w="4675" w:type="dxa"/>
            <w:tcBorders>
              <w:top w:val="single" w:sz="4" w:space="0" w:color="0073EB"/>
              <w:left w:val="single" w:sz="4" w:space="0" w:color="0073EB"/>
              <w:bottom w:val="single" w:sz="4" w:space="0" w:color="0073EB"/>
              <w:right w:val="single" w:sz="4" w:space="0" w:color="0073EB"/>
            </w:tcBorders>
            <w:vAlign w:val="center"/>
          </w:tcPr>
          <w:p w14:paraId="07F130CD" w14:textId="4FA0D43A"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76D2ADF3"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2F955A96" w14:textId="0B684462"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Travis County</w:t>
            </w:r>
          </w:p>
        </w:tc>
        <w:tc>
          <w:tcPr>
            <w:tcW w:w="4675" w:type="dxa"/>
            <w:tcBorders>
              <w:top w:val="single" w:sz="4" w:space="0" w:color="0073EB"/>
              <w:left w:val="single" w:sz="4" w:space="0" w:color="0073EB"/>
              <w:bottom w:val="single" w:sz="4" w:space="0" w:color="0073EB"/>
              <w:right w:val="single" w:sz="4" w:space="0" w:color="0073EB"/>
            </w:tcBorders>
            <w:vAlign w:val="center"/>
          </w:tcPr>
          <w:p w14:paraId="0FC0E9B6" w14:textId="3A1415E1"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$1,601 </w:t>
            </w:r>
          </w:p>
        </w:tc>
      </w:tr>
      <w:tr w:rsidR="009A669B" w14:paraId="201BD418"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B504BBF" w14:textId="66A46699"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Travis Central Appraisal District</w:t>
            </w:r>
          </w:p>
        </w:tc>
        <w:tc>
          <w:tcPr>
            <w:tcW w:w="4675" w:type="dxa"/>
            <w:tcBorders>
              <w:top w:val="single" w:sz="4" w:space="0" w:color="0073EB"/>
              <w:left w:val="single" w:sz="4" w:space="0" w:color="0073EB"/>
              <w:bottom w:val="single" w:sz="4" w:space="0" w:color="0073EB"/>
              <w:right w:val="single" w:sz="4" w:space="0" w:color="0073EB"/>
            </w:tcBorders>
            <w:vAlign w:val="center"/>
          </w:tcPr>
          <w:p w14:paraId="0276BC20" w14:textId="4C00F02C"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$2,070 </w:t>
            </w:r>
          </w:p>
        </w:tc>
      </w:tr>
      <w:tr w:rsidR="009A669B" w14:paraId="48E02797"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0A5D9F1A" w14:textId="5A5B96EF" w:rsidR="009A669B" w:rsidRPr="00F11CB0" w:rsidRDefault="009A669B" w:rsidP="009A669B">
            <w:pPr>
              <w:rPr>
                <w:rFonts w:ascii="Segoe UI" w:eastAsia="Times New Roman" w:hAnsi="Segoe UI" w:cs="Segoe UI"/>
                <w:color w:val="000000"/>
              </w:rPr>
            </w:pPr>
            <w:r w:rsidRPr="00F11CB0">
              <w:rPr>
                <w:rFonts w:ascii="Segoe UI" w:eastAsia="Times New Roman" w:hAnsi="Segoe UI" w:cs="Segoe UI"/>
                <w:color w:val="000000"/>
              </w:rPr>
              <w:t>VIA Metropolitan Transit</w:t>
            </w:r>
          </w:p>
        </w:tc>
        <w:tc>
          <w:tcPr>
            <w:tcW w:w="4675" w:type="dxa"/>
            <w:tcBorders>
              <w:top w:val="single" w:sz="4" w:space="0" w:color="0073EB"/>
              <w:left w:val="single" w:sz="4" w:space="0" w:color="0073EB"/>
              <w:bottom w:val="single" w:sz="4" w:space="0" w:color="0073EB"/>
              <w:right w:val="single" w:sz="4" w:space="0" w:color="0073EB"/>
            </w:tcBorders>
            <w:vAlign w:val="center"/>
          </w:tcPr>
          <w:p w14:paraId="44AD569A" w14:textId="06BA28D1"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$6,000 </w:t>
            </w:r>
          </w:p>
        </w:tc>
      </w:tr>
      <w:tr w:rsidR="009A669B" w14:paraId="2BE8F834"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6A4B7753" w14:textId="2386A128"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b/>
                <w:bCs/>
                <w:color w:val="000000"/>
              </w:rPr>
              <w:t>TOTAL:</w:t>
            </w:r>
          </w:p>
        </w:tc>
        <w:tc>
          <w:tcPr>
            <w:tcW w:w="4675" w:type="dxa"/>
            <w:tcBorders>
              <w:top w:val="single" w:sz="4" w:space="0" w:color="0073EB"/>
              <w:left w:val="single" w:sz="4" w:space="0" w:color="0073EB"/>
              <w:bottom w:val="single" w:sz="4" w:space="0" w:color="0073EB"/>
              <w:right w:val="single" w:sz="4" w:space="0" w:color="0073EB"/>
            </w:tcBorders>
            <w:vAlign w:val="center"/>
          </w:tcPr>
          <w:p w14:paraId="6C2D9639" w14:textId="7EE15332"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$1,919,802 </w:t>
            </w:r>
          </w:p>
        </w:tc>
      </w:tr>
      <w:tr w:rsidR="009A669B" w14:paraId="43F27DDF" w14:textId="77777777" w:rsidTr="00B149FD">
        <w:tc>
          <w:tcPr>
            <w:tcW w:w="4675" w:type="dxa"/>
            <w:tcBorders>
              <w:top w:val="single" w:sz="4" w:space="0" w:color="0073EB"/>
              <w:left w:val="single" w:sz="4" w:space="0" w:color="0073EB"/>
              <w:bottom w:val="single" w:sz="4" w:space="0" w:color="0073EB"/>
              <w:right w:val="single" w:sz="4" w:space="0" w:color="0073EB"/>
            </w:tcBorders>
            <w:vAlign w:val="center"/>
          </w:tcPr>
          <w:p w14:paraId="4CF0E872" w14:textId="48D3A16A" w:rsidR="009A669B" w:rsidRPr="00F11CB0" w:rsidRDefault="009A669B" w:rsidP="009A669B">
            <w:pPr>
              <w:jc w:val="right"/>
              <w:rPr>
                <w:rFonts w:ascii="Segoe UI" w:eastAsia="Times New Roman" w:hAnsi="Segoe UI" w:cs="Segoe UI"/>
                <w:b/>
                <w:bCs/>
                <w:color w:val="000000"/>
              </w:rPr>
            </w:pPr>
            <w:r w:rsidRPr="00F11CB0">
              <w:rPr>
                <w:rFonts w:ascii="Segoe UI" w:eastAsia="Times New Roman" w:hAnsi="Segoe UI" w:cs="Segoe UI"/>
                <w:b/>
                <w:bCs/>
                <w:color w:val="000000"/>
              </w:rPr>
              <w:t>VOLUNTARY CUSTOMER TOTAL:</w:t>
            </w:r>
          </w:p>
        </w:tc>
        <w:tc>
          <w:tcPr>
            <w:tcW w:w="4675" w:type="dxa"/>
            <w:tcBorders>
              <w:top w:val="single" w:sz="4" w:space="0" w:color="0073EB"/>
              <w:left w:val="single" w:sz="4" w:space="0" w:color="0073EB"/>
              <w:bottom w:val="single" w:sz="4" w:space="0" w:color="0073EB"/>
              <w:right w:val="single" w:sz="4" w:space="0" w:color="0073EB"/>
            </w:tcBorders>
            <w:vAlign w:val="center"/>
          </w:tcPr>
          <w:p w14:paraId="51123E72" w14:textId="79E42B55" w:rsidR="009A669B" w:rsidRPr="00F11CB0" w:rsidRDefault="009A669B" w:rsidP="009A669B">
            <w:pPr>
              <w:jc w:val="right"/>
              <w:rPr>
                <w:rFonts w:ascii="Segoe UI" w:eastAsia="Times New Roman" w:hAnsi="Segoe UI" w:cs="Segoe UI"/>
                <w:color w:val="000000"/>
              </w:rPr>
            </w:pPr>
            <w:r w:rsidRPr="00F11CB0">
              <w:rPr>
                <w:rFonts w:ascii="Segoe UI" w:eastAsia="Times New Roman" w:hAnsi="Segoe UI" w:cs="Segoe UI"/>
                <w:color w:val="000000"/>
              </w:rPr>
              <w:t xml:space="preserve">$3,697,693 </w:t>
            </w:r>
          </w:p>
        </w:tc>
      </w:tr>
    </w:tbl>
    <w:p w14:paraId="45A1D687" w14:textId="044E9EE9" w:rsidR="00FA3964" w:rsidRPr="00F11CB0" w:rsidRDefault="009A669B">
      <w:pPr>
        <w:rPr>
          <w:rFonts w:ascii="Segoe UI" w:eastAsiaTheme="majorEastAsia" w:hAnsi="Segoe UI" w:cs="Segoe UI"/>
          <w:color w:val="2E74B5" w:themeColor="accent1" w:themeShade="BF"/>
          <w:sz w:val="32"/>
          <w:szCs w:val="32"/>
        </w:rPr>
      </w:pPr>
      <w:r w:rsidRPr="00F11CB0">
        <w:rPr>
          <w:rFonts w:ascii="Segoe UI" w:hAnsi="Segoe UI" w:cs="Segoe UI"/>
          <w:sz w:val="16"/>
          <w:szCs w:val="16"/>
          <w:vertAlign w:val="superscript"/>
        </w:rPr>
        <w:t>4</w:t>
      </w:r>
      <w:r w:rsidRPr="00F11CB0">
        <w:rPr>
          <w:rFonts w:ascii="Segoe UI" w:hAnsi="Segoe UI" w:cs="Segoe UI"/>
          <w:sz w:val="16"/>
          <w:szCs w:val="16"/>
        </w:rPr>
        <w:t xml:space="preserve"> Voluntary Data Center Service customer that purchases email, print mail, or other optional services only and are not appropriated funds for DCS capital budgets</w:t>
      </w:r>
      <w:r w:rsidRPr="00F11CB0">
        <w:rPr>
          <w:rFonts w:ascii="Segoe UI" w:hAnsi="Segoe UI" w:cs="Segoe UI"/>
        </w:rPr>
        <w:t xml:space="preserve"> </w:t>
      </w:r>
      <w:r w:rsidR="00FA3964" w:rsidRPr="00F11CB0">
        <w:rPr>
          <w:rFonts w:ascii="Segoe UI" w:hAnsi="Segoe UI" w:cs="Segoe UI"/>
        </w:rPr>
        <w:br w:type="page"/>
      </w:r>
    </w:p>
    <w:p w14:paraId="7AC5C558" w14:textId="36506790" w:rsidR="001A41EA" w:rsidRPr="00F11CB0" w:rsidRDefault="001A41EA" w:rsidP="00F90ABC">
      <w:pPr>
        <w:pStyle w:val="Heading1"/>
      </w:pPr>
      <w:bookmarkStart w:id="56" w:name="_Toc35279108"/>
      <w:bookmarkStart w:id="57" w:name="_Toc66440899"/>
      <w:r w:rsidRPr="00F11CB0">
        <w:lastRenderedPageBreak/>
        <w:t>A</w:t>
      </w:r>
      <w:r w:rsidR="00AC772D" w:rsidRPr="00F11CB0">
        <w:t>ppendix D</w:t>
      </w:r>
      <w:r w:rsidR="0004723F" w:rsidRPr="00F11CB0">
        <w:t xml:space="preserve"> – Definition of Terms</w:t>
      </w:r>
      <w:bookmarkEnd w:id="56"/>
      <w:bookmarkEnd w:id="57"/>
    </w:p>
    <w:tbl>
      <w:tblPr>
        <w:tblStyle w:val="ListTable3-Accent11"/>
        <w:tblW w:w="0" w:type="auto"/>
        <w:tblLook w:val="0420" w:firstRow="1" w:lastRow="0" w:firstColumn="0" w:lastColumn="0" w:noHBand="0" w:noVBand="1"/>
      </w:tblPr>
      <w:tblGrid>
        <w:gridCol w:w="2965"/>
        <w:gridCol w:w="6385"/>
      </w:tblGrid>
      <w:tr w:rsidR="00550B69" w:rsidRPr="00F11CB0" w14:paraId="51ED9A6A" w14:textId="77777777" w:rsidTr="00D01314">
        <w:trPr>
          <w:cnfStyle w:val="100000000000" w:firstRow="1" w:lastRow="0" w:firstColumn="0" w:lastColumn="0" w:oddVBand="0" w:evenVBand="0" w:oddHBand="0" w:evenHBand="0" w:firstRowFirstColumn="0" w:firstRowLastColumn="0" w:lastRowFirstColumn="0" w:lastRowLastColumn="0"/>
          <w:tblHeader/>
        </w:trPr>
        <w:tc>
          <w:tcPr>
            <w:tcW w:w="2965" w:type="dxa"/>
            <w:tcBorders>
              <w:bottom w:val="single" w:sz="4" w:space="0" w:color="5B9BD5" w:themeColor="accent1"/>
            </w:tcBorders>
            <w:shd w:val="clear" w:color="auto" w:fill="00257D"/>
          </w:tcPr>
          <w:p w14:paraId="174853DA" w14:textId="4229BC3A" w:rsidR="00550B69" w:rsidRPr="00F11CB0" w:rsidRDefault="00550B69" w:rsidP="001A41EA">
            <w:pPr>
              <w:rPr>
                <w:rFonts w:ascii="Segoe UI" w:hAnsi="Segoe UI" w:cs="Segoe UI"/>
              </w:rPr>
            </w:pPr>
            <w:r w:rsidRPr="00F11CB0">
              <w:rPr>
                <w:rFonts w:ascii="Segoe UI" w:hAnsi="Segoe UI" w:cs="Segoe UI"/>
              </w:rPr>
              <w:t>Term</w:t>
            </w:r>
          </w:p>
        </w:tc>
        <w:tc>
          <w:tcPr>
            <w:tcW w:w="6385" w:type="dxa"/>
            <w:shd w:val="clear" w:color="auto" w:fill="00257D"/>
          </w:tcPr>
          <w:p w14:paraId="4CC58E36" w14:textId="5626D556" w:rsidR="00550B69" w:rsidRPr="00F11CB0" w:rsidRDefault="00550B69" w:rsidP="001A41EA">
            <w:pPr>
              <w:rPr>
                <w:rFonts w:ascii="Segoe UI" w:hAnsi="Segoe UI" w:cs="Segoe UI"/>
              </w:rPr>
            </w:pPr>
            <w:r w:rsidRPr="00F11CB0">
              <w:rPr>
                <w:rFonts w:ascii="Segoe UI" w:hAnsi="Segoe UI" w:cs="Segoe UI"/>
              </w:rPr>
              <w:t>Definition</w:t>
            </w:r>
          </w:p>
        </w:tc>
      </w:tr>
      <w:tr w:rsidR="00A10709" w:rsidRPr="00F11CB0" w14:paraId="3C5F78F2"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7E1010B7" w14:textId="35AFB993" w:rsidR="00A10709" w:rsidRPr="00F11CB0" w:rsidRDefault="00A10709" w:rsidP="001A41EA">
            <w:pPr>
              <w:rPr>
                <w:rFonts w:ascii="Segoe UI" w:hAnsi="Segoe UI" w:cs="Segoe UI"/>
                <w:sz w:val="21"/>
              </w:rPr>
            </w:pPr>
            <w:r w:rsidRPr="00F11CB0">
              <w:rPr>
                <w:rFonts w:ascii="Segoe UI" w:hAnsi="Segoe UI" w:cs="Segoe UI"/>
                <w:sz w:val="21"/>
              </w:rPr>
              <w:t>Agreement</w:t>
            </w:r>
          </w:p>
        </w:tc>
        <w:tc>
          <w:tcPr>
            <w:tcW w:w="6385" w:type="dxa"/>
            <w:tcBorders>
              <w:left w:val="single" w:sz="4" w:space="0" w:color="5B9BD5" w:themeColor="accent1"/>
            </w:tcBorders>
          </w:tcPr>
          <w:p w14:paraId="495E2934" w14:textId="72A2796D" w:rsidR="00A10709" w:rsidRPr="00F11CB0" w:rsidRDefault="00A10709" w:rsidP="00AC772D">
            <w:pPr>
              <w:rPr>
                <w:rFonts w:ascii="Segoe UI" w:hAnsi="Segoe UI" w:cs="Segoe UI"/>
                <w:sz w:val="21"/>
              </w:rPr>
            </w:pPr>
            <w:r w:rsidRPr="00F11CB0">
              <w:rPr>
                <w:rFonts w:ascii="Segoe UI" w:hAnsi="Segoe UI" w:cs="Segoe UI"/>
                <w:sz w:val="21"/>
              </w:rPr>
              <w:t>Master Services Agreement for the Data Center Services program</w:t>
            </w:r>
          </w:p>
        </w:tc>
      </w:tr>
      <w:tr w:rsidR="00550B69" w:rsidRPr="00F11CB0" w14:paraId="657E8C2F"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2349A475" w14:textId="0B7E129A" w:rsidR="00550B69" w:rsidRPr="00F11CB0" w:rsidRDefault="00550B69" w:rsidP="001A41EA">
            <w:pPr>
              <w:rPr>
                <w:rFonts w:ascii="Segoe UI" w:hAnsi="Segoe UI" w:cs="Segoe UI"/>
                <w:sz w:val="21"/>
              </w:rPr>
            </w:pPr>
            <w:r w:rsidRPr="00F11CB0">
              <w:rPr>
                <w:rFonts w:ascii="Segoe UI" w:hAnsi="Segoe UI" w:cs="Segoe UI"/>
                <w:sz w:val="21"/>
              </w:rPr>
              <w:t>Base Rate</w:t>
            </w:r>
          </w:p>
        </w:tc>
        <w:tc>
          <w:tcPr>
            <w:tcW w:w="6385" w:type="dxa"/>
            <w:tcBorders>
              <w:left w:val="single" w:sz="4" w:space="0" w:color="5B9BD5" w:themeColor="accent1"/>
            </w:tcBorders>
          </w:tcPr>
          <w:p w14:paraId="5B36EF13" w14:textId="071E7A8D" w:rsidR="00550B69" w:rsidRPr="00F11CB0" w:rsidRDefault="00550B69" w:rsidP="00AC772D">
            <w:pPr>
              <w:rPr>
                <w:rFonts w:ascii="Segoe UI" w:hAnsi="Segoe UI" w:cs="Segoe UI"/>
                <w:sz w:val="21"/>
              </w:rPr>
            </w:pPr>
            <w:r w:rsidRPr="00F11CB0">
              <w:rPr>
                <w:rFonts w:ascii="Segoe UI" w:hAnsi="Segoe UI" w:cs="Segoe UI"/>
                <w:sz w:val="21"/>
              </w:rPr>
              <w:t xml:space="preserve">The average chargeback rate for the fiscal year (in this case </w:t>
            </w:r>
            <w:r w:rsidR="00494A73" w:rsidRPr="00F11CB0">
              <w:rPr>
                <w:rFonts w:ascii="Segoe UI" w:hAnsi="Segoe UI" w:cs="Segoe UI"/>
                <w:sz w:val="21"/>
              </w:rPr>
              <w:t>FY</w:t>
            </w:r>
            <w:r w:rsidRPr="00F11CB0">
              <w:rPr>
                <w:rFonts w:ascii="Segoe UI" w:hAnsi="Segoe UI" w:cs="Segoe UI"/>
                <w:sz w:val="21"/>
              </w:rPr>
              <w:t xml:space="preserve"> </w:t>
            </w:r>
            <w:r w:rsidR="00E956C7" w:rsidRPr="00F11CB0">
              <w:rPr>
                <w:rFonts w:ascii="Segoe UI" w:hAnsi="Segoe UI" w:cs="Segoe UI"/>
                <w:sz w:val="21"/>
              </w:rPr>
              <w:t>20</w:t>
            </w:r>
            <w:r w:rsidR="00F11ADB" w:rsidRPr="00F11CB0">
              <w:rPr>
                <w:rFonts w:ascii="Segoe UI" w:hAnsi="Segoe UI" w:cs="Segoe UI"/>
                <w:sz w:val="21"/>
              </w:rPr>
              <w:t>20</w:t>
            </w:r>
            <w:r w:rsidRPr="00F11CB0">
              <w:rPr>
                <w:rFonts w:ascii="Segoe UI" w:hAnsi="Segoe UI" w:cs="Segoe UI"/>
                <w:sz w:val="21"/>
              </w:rPr>
              <w:t xml:space="preserve">), excluding inflation factors, for each resource unit calculated by dividing the current year base charges (Attachment 4A of the </w:t>
            </w:r>
            <w:r w:rsidR="00AC772D" w:rsidRPr="00F11CB0">
              <w:rPr>
                <w:rFonts w:ascii="Segoe UI" w:hAnsi="Segoe UI" w:cs="Segoe UI"/>
                <w:sz w:val="21"/>
              </w:rPr>
              <w:t>DCS Agreement</w:t>
            </w:r>
            <w:r w:rsidRPr="00F11CB0">
              <w:rPr>
                <w:rFonts w:ascii="Segoe UI" w:hAnsi="Segoe UI" w:cs="Segoe UI"/>
                <w:sz w:val="21"/>
              </w:rPr>
              <w:t xml:space="preserve">) by the current year base volumes (Attachment 4D of the current DCS Agreement) for the </w:t>
            </w:r>
            <w:r w:rsidR="000C5296" w:rsidRPr="00F11CB0">
              <w:rPr>
                <w:rFonts w:ascii="Segoe UI" w:hAnsi="Segoe UI" w:cs="Segoe UI"/>
                <w:sz w:val="21"/>
              </w:rPr>
              <w:t>S</w:t>
            </w:r>
            <w:r w:rsidRPr="00F11CB0">
              <w:rPr>
                <w:rFonts w:ascii="Segoe UI" w:hAnsi="Segoe UI" w:cs="Segoe UI"/>
                <w:sz w:val="21"/>
              </w:rPr>
              <w:t xml:space="preserve">ervice </w:t>
            </w:r>
            <w:r w:rsidR="000C5296" w:rsidRPr="00F11CB0">
              <w:rPr>
                <w:rFonts w:ascii="Segoe UI" w:hAnsi="Segoe UI" w:cs="Segoe UI"/>
                <w:sz w:val="21"/>
              </w:rPr>
              <w:t>C</w:t>
            </w:r>
            <w:r w:rsidRPr="00F11CB0">
              <w:rPr>
                <w:rFonts w:ascii="Segoe UI" w:hAnsi="Segoe UI" w:cs="Segoe UI"/>
                <w:sz w:val="21"/>
              </w:rPr>
              <w:t xml:space="preserve">omponent </w:t>
            </w:r>
            <w:r w:rsidR="000C5296" w:rsidRPr="00F11CB0">
              <w:rPr>
                <w:rFonts w:ascii="Segoe UI" w:hAnsi="Segoe UI" w:cs="Segoe UI"/>
                <w:sz w:val="21"/>
              </w:rPr>
              <w:t>P</w:t>
            </w:r>
            <w:r w:rsidRPr="00F11CB0">
              <w:rPr>
                <w:rFonts w:ascii="Segoe UI" w:hAnsi="Segoe UI" w:cs="Segoe UI"/>
                <w:sz w:val="21"/>
              </w:rPr>
              <w:t>roviders (SCP) and the Multi</w:t>
            </w:r>
            <w:r w:rsidR="003D6F32" w:rsidRPr="00F11CB0">
              <w:rPr>
                <w:rFonts w:ascii="Segoe UI" w:hAnsi="Segoe UI" w:cs="Segoe UI"/>
                <w:sz w:val="21"/>
              </w:rPr>
              <w:t>-</w:t>
            </w:r>
            <w:r w:rsidRPr="00F11CB0">
              <w:rPr>
                <w:rFonts w:ascii="Segoe UI" w:hAnsi="Segoe UI" w:cs="Segoe UI"/>
                <w:sz w:val="21"/>
              </w:rPr>
              <w:t>sourcing Service</w:t>
            </w:r>
            <w:r w:rsidR="000C5296" w:rsidRPr="00F11CB0">
              <w:rPr>
                <w:rFonts w:ascii="Segoe UI" w:hAnsi="Segoe UI" w:cs="Segoe UI"/>
                <w:sz w:val="21"/>
              </w:rPr>
              <w:t>s</w:t>
            </w:r>
            <w:r w:rsidRPr="00F11CB0">
              <w:rPr>
                <w:rFonts w:ascii="Segoe UI" w:hAnsi="Segoe UI" w:cs="Segoe UI"/>
                <w:sz w:val="21"/>
              </w:rPr>
              <w:t xml:space="preserve"> Integrator (MSI).</w:t>
            </w:r>
          </w:p>
        </w:tc>
      </w:tr>
      <w:tr w:rsidR="00276A70" w:rsidRPr="00F11CB0" w14:paraId="0B6281D7"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6923F81" w14:textId="5D1BBC84" w:rsidR="00276A70" w:rsidRPr="00F11CB0" w:rsidRDefault="00276A70" w:rsidP="001A41EA">
            <w:pPr>
              <w:rPr>
                <w:rFonts w:ascii="Segoe UI" w:hAnsi="Segoe UI" w:cs="Segoe UI"/>
                <w:sz w:val="21"/>
              </w:rPr>
            </w:pPr>
            <w:r w:rsidRPr="00F11CB0">
              <w:rPr>
                <w:rFonts w:ascii="Segoe UI" w:hAnsi="Segoe UI" w:cs="Segoe UI"/>
                <w:sz w:val="21"/>
              </w:rPr>
              <w:t>CPU</w:t>
            </w:r>
          </w:p>
        </w:tc>
        <w:tc>
          <w:tcPr>
            <w:tcW w:w="6385" w:type="dxa"/>
            <w:tcBorders>
              <w:left w:val="single" w:sz="4" w:space="0" w:color="5B9BD5" w:themeColor="accent1"/>
            </w:tcBorders>
          </w:tcPr>
          <w:p w14:paraId="239AF981" w14:textId="0C1C02A0" w:rsidR="00276A70" w:rsidRPr="00F11CB0" w:rsidRDefault="00276A70" w:rsidP="001A41EA">
            <w:pPr>
              <w:rPr>
                <w:rFonts w:ascii="Segoe UI" w:hAnsi="Segoe UI" w:cs="Segoe UI"/>
                <w:sz w:val="21"/>
              </w:rPr>
            </w:pPr>
            <w:r w:rsidRPr="00F11CB0">
              <w:rPr>
                <w:rFonts w:ascii="Segoe UI" w:hAnsi="Segoe UI" w:cs="Segoe UI"/>
                <w:sz w:val="21"/>
              </w:rPr>
              <w:t>Central Processing Unit</w:t>
            </w:r>
          </w:p>
        </w:tc>
      </w:tr>
      <w:tr w:rsidR="00276A70" w:rsidRPr="00F11CB0" w14:paraId="7E30608B"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36AC7496" w14:textId="20F4A497" w:rsidR="00276A70" w:rsidRPr="00F11CB0" w:rsidRDefault="00276A70" w:rsidP="001A41EA">
            <w:pPr>
              <w:rPr>
                <w:rFonts w:ascii="Segoe UI" w:hAnsi="Segoe UI" w:cs="Segoe UI"/>
                <w:sz w:val="21"/>
              </w:rPr>
            </w:pPr>
            <w:r w:rsidRPr="00F11CB0">
              <w:rPr>
                <w:rFonts w:ascii="Segoe UI" w:hAnsi="Segoe UI" w:cs="Segoe UI"/>
                <w:sz w:val="21"/>
              </w:rPr>
              <w:t>DASD</w:t>
            </w:r>
          </w:p>
        </w:tc>
        <w:tc>
          <w:tcPr>
            <w:tcW w:w="6385" w:type="dxa"/>
            <w:tcBorders>
              <w:left w:val="single" w:sz="4" w:space="0" w:color="5B9BD5" w:themeColor="accent1"/>
            </w:tcBorders>
          </w:tcPr>
          <w:p w14:paraId="11016946" w14:textId="7BAF90EE" w:rsidR="00276A70" w:rsidRPr="00F11CB0" w:rsidRDefault="00276A70" w:rsidP="001A41EA">
            <w:pPr>
              <w:rPr>
                <w:rFonts w:ascii="Segoe UI" w:hAnsi="Segoe UI" w:cs="Segoe UI"/>
                <w:sz w:val="21"/>
              </w:rPr>
            </w:pPr>
            <w:r w:rsidRPr="00F11CB0">
              <w:rPr>
                <w:rFonts w:ascii="Segoe UI" w:hAnsi="Segoe UI" w:cs="Segoe UI"/>
                <w:sz w:val="21"/>
              </w:rPr>
              <w:t>Direct Attached Storage Device</w:t>
            </w:r>
          </w:p>
        </w:tc>
      </w:tr>
      <w:tr w:rsidR="00550B69" w:rsidRPr="00F11CB0" w14:paraId="650419C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1B963DB1" w14:textId="695CD7A7" w:rsidR="00550B69" w:rsidRPr="00F11CB0" w:rsidRDefault="00550B69" w:rsidP="001A41EA">
            <w:pPr>
              <w:rPr>
                <w:rFonts w:ascii="Segoe UI" w:hAnsi="Segoe UI" w:cs="Segoe UI"/>
                <w:sz w:val="21"/>
              </w:rPr>
            </w:pPr>
            <w:r w:rsidRPr="00F11CB0">
              <w:rPr>
                <w:rFonts w:ascii="Segoe UI" w:hAnsi="Segoe UI" w:cs="Segoe UI"/>
                <w:sz w:val="21"/>
              </w:rPr>
              <w:t>DBaaS</w:t>
            </w:r>
          </w:p>
        </w:tc>
        <w:tc>
          <w:tcPr>
            <w:tcW w:w="6385" w:type="dxa"/>
            <w:tcBorders>
              <w:left w:val="single" w:sz="4" w:space="0" w:color="5B9BD5" w:themeColor="accent1"/>
            </w:tcBorders>
          </w:tcPr>
          <w:p w14:paraId="6DC977C1" w14:textId="4F84BBC8" w:rsidR="00550B69" w:rsidRPr="00F11CB0" w:rsidRDefault="00550B69" w:rsidP="001A41EA">
            <w:pPr>
              <w:rPr>
                <w:rFonts w:ascii="Segoe UI" w:hAnsi="Segoe UI" w:cs="Segoe UI"/>
                <w:sz w:val="21"/>
              </w:rPr>
            </w:pPr>
            <w:r w:rsidRPr="00F11CB0">
              <w:rPr>
                <w:rFonts w:ascii="Segoe UI" w:hAnsi="Segoe UI" w:cs="Segoe UI"/>
                <w:sz w:val="21"/>
              </w:rPr>
              <w:t>Database as a Service – This service is a derivative of platform as a service.  For DCS, it represents the Oracle database and hardware cost in consolidated server solutions</w:t>
            </w:r>
            <w:r w:rsidR="000C5296" w:rsidRPr="00F11CB0">
              <w:rPr>
                <w:rFonts w:ascii="Segoe UI" w:hAnsi="Segoe UI" w:cs="Segoe UI"/>
                <w:sz w:val="21"/>
              </w:rPr>
              <w:t>.</w:t>
            </w:r>
          </w:p>
        </w:tc>
      </w:tr>
      <w:tr w:rsidR="00550B69" w:rsidRPr="00F11CB0" w14:paraId="695F39BF"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42D4D093" w14:textId="7E9C5696" w:rsidR="00550B69" w:rsidRPr="00F11CB0" w:rsidRDefault="00550B69" w:rsidP="001A41EA">
            <w:pPr>
              <w:rPr>
                <w:rFonts w:ascii="Segoe UI" w:hAnsi="Segoe UI" w:cs="Segoe UI"/>
                <w:sz w:val="21"/>
              </w:rPr>
            </w:pPr>
            <w:r w:rsidRPr="00F11CB0">
              <w:rPr>
                <w:rFonts w:ascii="Segoe UI" w:hAnsi="Segoe UI" w:cs="Segoe UI"/>
                <w:sz w:val="21"/>
              </w:rPr>
              <w:t>DCS</w:t>
            </w:r>
          </w:p>
        </w:tc>
        <w:tc>
          <w:tcPr>
            <w:tcW w:w="6385" w:type="dxa"/>
            <w:tcBorders>
              <w:left w:val="single" w:sz="4" w:space="0" w:color="5B9BD5" w:themeColor="accent1"/>
            </w:tcBorders>
          </w:tcPr>
          <w:p w14:paraId="795267A6" w14:textId="37501CE2" w:rsidR="00550B69" w:rsidRPr="00F11CB0" w:rsidRDefault="00550B69" w:rsidP="001A41EA">
            <w:pPr>
              <w:rPr>
                <w:rFonts w:ascii="Segoe UI" w:hAnsi="Segoe UI" w:cs="Segoe UI"/>
                <w:sz w:val="21"/>
              </w:rPr>
            </w:pPr>
            <w:r w:rsidRPr="00F11CB0">
              <w:rPr>
                <w:rFonts w:ascii="Segoe UI" w:hAnsi="Segoe UI" w:cs="Segoe UI"/>
                <w:sz w:val="21"/>
              </w:rPr>
              <w:t>Data Center Services, a DIR program offering data center services to agencies</w:t>
            </w:r>
            <w:r w:rsidR="00494A73" w:rsidRPr="00F11CB0">
              <w:rPr>
                <w:rFonts w:ascii="Segoe UI" w:hAnsi="Segoe UI" w:cs="Segoe UI"/>
                <w:sz w:val="21"/>
              </w:rPr>
              <w:t>.</w:t>
            </w:r>
          </w:p>
        </w:tc>
      </w:tr>
      <w:tr w:rsidR="00550B69" w:rsidRPr="00F11CB0" w14:paraId="7B13D8DD"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05374AB4" w14:textId="4EB2C4FB" w:rsidR="00550B69" w:rsidRPr="00F11CB0" w:rsidRDefault="00550B69" w:rsidP="001A41EA">
            <w:pPr>
              <w:rPr>
                <w:rFonts w:ascii="Segoe UI" w:hAnsi="Segoe UI" w:cs="Segoe UI"/>
                <w:sz w:val="21"/>
              </w:rPr>
            </w:pPr>
            <w:r w:rsidRPr="00F11CB0">
              <w:rPr>
                <w:rFonts w:ascii="Segoe UI" w:hAnsi="Segoe UI" w:cs="Segoe UI"/>
                <w:sz w:val="21"/>
              </w:rPr>
              <w:t>DIR</w:t>
            </w:r>
          </w:p>
        </w:tc>
        <w:tc>
          <w:tcPr>
            <w:tcW w:w="6385" w:type="dxa"/>
            <w:tcBorders>
              <w:left w:val="single" w:sz="4" w:space="0" w:color="5B9BD5" w:themeColor="accent1"/>
            </w:tcBorders>
          </w:tcPr>
          <w:p w14:paraId="35398799" w14:textId="6CDA8EE3" w:rsidR="00550B69" w:rsidRPr="00F11CB0" w:rsidRDefault="00550B69" w:rsidP="001A41EA">
            <w:pPr>
              <w:rPr>
                <w:rFonts w:ascii="Segoe UI" w:hAnsi="Segoe UI" w:cs="Segoe UI"/>
                <w:sz w:val="21"/>
              </w:rPr>
            </w:pPr>
            <w:r w:rsidRPr="00F11CB0">
              <w:rPr>
                <w:rFonts w:ascii="Segoe UI" w:hAnsi="Segoe UI" w:cs="Segoe UI"/>
                <w:sz w:val="21"/>
              </w:rPr>
              <w:t>Texas Department of Information Resources</w:t>
            </w:r>
          </w:p>
        </w:tc>
      </w:tr>
      <w:tr w:rsidR="00550B69" w:rsidRPr="00F11CB0" w14:paraId="549BA926" w14:textId="77777777" w:rsidTr="001B61D0">
        <w:tc>
          <w:tcPr>
            <w:tcW w:w="2965" w:type="dxa"/>
            <w:tcBorders>
              <w:top w:val="single" w:sz="4" w:space="0" w:color="5B9BD5" w:themeColor="accent1"/>
              <w:bottom w:val="single" w:sz="4" w:space="0" w:color="5B9BD5" w:themeColor="accent1"/>
              <w:right w:val="single" w:sz="4" w:space="0" w:color="5B9BD5" w:themeColor="accent1"/>
            </w:tcBorders>
          </w:tcPr>
          <w:p w14:paraId="43737FC9" w14:textId="3B3BC134" w:rsidR="00550B69" w:rsidRPr="00F11CB0" w:rsidRDefault="00550B69" w:rsidP="001A41EA">
            <w:pPr>
              <w:rPr>
                <w:rFonts w:ascii="Segoe UI" w:hAnsi="Segoe UI" w:cs="Segoe UI"/>
                <w:sz w:val="21"/>
              </w:rPr>
            </w:pPr>
            <w:r w:rsidRPr="00F11CB0">
              <w:rPr>
                <w:rFonts w:ascii="Segoe UI" w:hAnsi="Segoe UI" w:cs="Segoe UI"/>
                <w:sz w:val="21"/>
              </w:rPr>
              <w:t>Favorable Variance</w:t>
            </w:r>
          </w:p>
        </w:tc>
        <w:tc>
          <w:tcPr>
            <w:tcW w:w="6385" w:type="dxa"/>
            <w:tcBorders>
              <w:left w:val="single" w:sz="4" w:space="0" w:color="5B9BD5" w:themeColor="accent1"/>
            </w:tcBorders>
          </w:tcPr>
          <w:p w14:paraId="40FA1245" w14:textId="16AC97E7" w:rsidR="00550B69" w:rsidRPr="00F11CB0" w:rsidRDefault="00251ED9" w:rsidP="001A41EA">
            <w:pPr>
              <w:rPr>
                <w:rFonts w:ascii="Segoe UI" w:hAnsi="Segoe UI" w:cs="Segoe UI"/>
                <w:sz w:val="21"/>
              </w:rPr>
            </w:pPr>
            <w:r w:rsidRPr="00F11CB0">
              <w:rPr>
                <w:rFonts w:ascii="Segoe UI" w:hAnsi="Segoe UI" w:cs="Segoe UI"/>
                <w:sz w:val="21"/>
              </w:rPr>
              <w:t>R</w:t>
            </w:r>
            <w:r w:rsidR="00550B69" w:rsidRPr="00F11CB0">
              <w:rPr>
                <w:rFonts w:ascii="Segoe UI" w:hAnsi="Segoe UI" w:cs="Segoe UI"/>
                <w:sz w:val="21"/>
              </w:rPr>
              <w:t>efers to the difference between planned or expected cost to actual cost. A favorable variance indicates the actual cost is less than the planned or expected cost.</w:t>
            </w:r>
          </w:p>
        </w:tc>
      </w:tr>
      <w:tr w:rsidR="00550B69" w:rsidRPr="00F11CB0" w14:paraId="205C7DB1"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EFC7BFC" w14:textId="174EA494" w:rsidR="00550B69" w:rsidRPr="00F11CB0" w:rsidRDefault="00550B69" w:rsidP="001A41EA">
            <w:pPr>
              <w:rPr>
                <w:rFonts w:ascii="Segoe UI" w:hAnsi="Segoe UI" w:cs="Segoe UI"/>
                <w:sz w:val="21"/>
              </w:rPr>
            </w:pPr>
            <w:r w:rsidRPr="00F11CB0">
              <w:rPr>
                <w:rFonts w:ascii="Segoe UI" w:hAnsi="Segoe UI" w:cs="Segoe UI"/>
                <w:sz w:val="21"/>
              </w:rPr>
              <w:t>Fiscal Year</w:t>
            </w:r>
          </w:p>
        </w:tc>
        <w:tc>
          <w:tcPr>
            <w:tcW w:w="6385" w:type="dxa"/>
            <w:tcBorders>
              <w:left w:val="single" w:sz="4" w:space="0" w:color="5B9BD5" w:themeColor="accent1"/>
            </w:tcBorders>
          </w:tcPr>
          <w:p w14:paraId="772D4FD4" w14:textId="1770E3A5" w:rsidR="00550B69" w:rsidRPr="00F11CB0" w:rsidRDefault="00736D78" w:rsidP="000C5296">
            <w:pPr>
              <w:rPr>
                <w:rFonts w:ascii="Segoe UI" w:hAnsi="Segoe UI" w:cs="Segoe UI"/>
                <w:sz w:val="21"/>
              </w:rPr>
            </w:pPr>
            <w:r w:rsidRPr="00F11CB0">
              <w:rPr>
                <w:rFonts w:ascii="Segoe UI" w:hAnsi="Segoe UI" w:cs="Segoe UI"/>
                <w:sz w:val="21"/>
              </w:rPr>
              <w:t>FY</w:t>
            </w:r>
            <w:r w:rsidR="00550B69" w:rsidRPr="00F11CB0">
              <w:rPr>
                <w:rFonts w:ascii="Segoe UI" w:hAnsi="Segoe UI" w:cs="Segoe UI"/>
                <w:sz w:val="21"/>
              </w:rPr>
              <w:t xml:space="preserve"> </w:t>
            </w:r>
            <w:r w:rsidRPr="00F11CB0">
              <w:rPr>
                <w:rFonts w:ascii="Segoe UI" w:hAnsi="Segoe UI" w:cs="Segoe UI"/>
                <w:sz w:val="21"/>
              </w:rPr>
              <w:t>20</w:t>
            </w:r>
            <w:r w:rsidR="00F80C10" w:rsidRPr="00F11CB0">
              <w:rPr>
                <w:rFonts w:ascii="Segoe UI" w:hAnsi="Segoe UI" w:cs="Segoe UI"/>
                <w:sz w:val="21"/>
              </w:rPr>
              <w:t>20</w:t>
            </w:r>
            <w:r w:rsidR="00871AC0" w:rsidRPr="00F11CB0">
              <w:rPr>
                <w:rFonts w:ascii="Segoe UI" w:hAnsi="Segoe UI" w:cs="Segoe UI"/>
                <w:sz w:val="21"/>
              </w:rPr>
              <w:t xml:space="preserve"> </w:t>
            </w:r>
            <w:r w:rsidR="000C5296" w:rsidRPr="00F11CB0">
              <w:rPr>
                <w:rFonts w:ascii="Segoe UI" w:hAnsi="Segoe UI" w:cs="Segoe UI"/>
                <w:sz w:val="21"/>
              </w:rPr>
              <w:t>references</w:t>
            </w:r>
            <w:r w:rsidR="00550B69" w:rsidRPr="00F11CB0">
              <w:rPr>
                <w:rFonts w:ascii="Segoe UI" w:hAnsi="Segoe UI" w:cs="Segoe UI"/>
                <w:sz w:val="21"/>
              </w:rPr>
              <w:t xml:space="preserve"> the Texas state fiscal year</w:t>
            </w:r>
            <w:r w:rsidR="000C5296" w:rsidRPr="00F11CB0">
              <w:rPr>
                <w:rFonts w:ascii="Segoe UI" w:hAnsi="Segoe UI" w:cs="Segoe UI"/>
                <w:sz w:val="21"/>
              </w:rPr>
              <w:t>,</w:t>
            </w:r>
            <w:r w:rsidR="00550B69" w:rsidRPr="00F11CB0">
              <w:rPr>
                <w:rFonts w:ascii="Segoe UI" w:hAnsi="Segoe UI" w:cs="Segoe UI"/>
                <w:sz w:val="21"/>
              </w:rPr>
              <w:t xml:space="preserve"> which runs from September </w:t>
            </w:r>
            <w:r w:rsidR="00251ED9" w:rsidRPr="00F11CB0">
              <w:rPr>
                <w:rFonts w:ascii="Segoe UI" w:hAnsi="Segoe UI" w:cs="Segoe UI"/>
                <w:sz w:val="21"/>
              </w:rPr>
              <w:t xml:space="preserve">1, </w:t>
            </w:r>
            <w:proofErr w:type="gramStart"/>
            <w:r w:rsidR="0085466F" w:rsidRPr="00F11CB0">
              <w:rPr>
                <w:rFonts w:ascii="Segoe UI" w:hAnsi="Segoe UI" w:cs="Segoe UI"/>
                <w:sz w:val="21"/>
              </w:rPr>
              <w:t>201</w:t>
            </w:r>
            <w:r w:rsidR="00F80C10" w:rsidRPr="00F11CB0">
              <w:rPr>
                <w:rFonts w:ascii="Segoe UI" w:hAnsi="Segoe UI" w:cs="Segoe UI"/>
                <w:sz w:val="21"/>
              </w:rPr>
              <w:t>9</w:t>
            </w:r>
            <w:proofErr w:type="gramEnd"/>
            <w:r w:rsidR="00550B69" w:rsidRPr="00F11CB0">
              <w:rPr>
                <w:rFonts w:ascii="Segoe UI" w:hAnsi="Segoe UI" w:cs="Segoe UI"/>
                <w:sz w:val="21"/>
              </w:rPr>
              <w:t xml:space="preserve"> through August </w:t>
            </w:r>
            <w:r w:rsidR="00251ED9" w:rsidRPr="00F11CB0">
              <w:rPr>
                <w:rFonts w:ascii="Segoe UI" w:hAnsi="Segoe UI" w:cs="Segoe UI"/>
                <w:sz w:val="21"/>
              </w:rPr>
              <w:t xml:space="preserve">31, </w:t>
            </w:r>
            <w:r w:rsidR="00E956C7" w:rsidRPr="00F11CB0">
              <w:rPr>
                <w:rFonts w:ascii="Segoe UI" w:hAnsi="Segoe UI" w:cs="Segoe UI"/>
                <w:sz w:val="21"/>
              </w:rPr>
              <w:t>20</w:t>
            </w:r>
            <w:r w:rsidR="00F80C10" w:rsidRPr="00F11CB0">
              <w:rPr>
                <w:rFonts w:ascii="Segoe UI" w:hAnsi="Segoe UI" w:cs="Segoe UI"/>
                <w:sz w:val="21"/>
              </w:rPr>
              <w:t>20</w:t>
            </w:r>
            <w:r w:rsidR="00494A73" w:rsidRPr="00F11CB0">
              <w:rPr>
                <w:rFonts w:ascii="Segoe UI" w:hAnsi="Segoe UI" w:cs="Segoe UI"/>
                <w:sz w:val="21"/>
              </w:rPr>
              <w:t>.</w:t>
            </w:r>
          </w:p>
        </w:tc>
      </w:tr>
      <w:tr w:rsidR="006C1664" w:rsidRPr="00F11CB0" w14:paraId="69B88598" w14:textId="77777777" w:rsidTr="001B61D0">
        <w:tc>
          <w:tcPr>
            <w:tcW w:w="2965" w:type="dxa"/>
            <w:tcBorders>
              <w:right w:val="single" w:sz="4" w:space="0" w:color="5B9BD5" w:themeColor="accent1"/>
            </w:tcBorders>
          </w:tcPr>
          <w:p w14:paraId="3B62E3CC" w14:textId="66EA17E5" w:rsidR="006C1664" w:rsidRPr="00F11CB0" w:rsidRDefault="006C1664" w:rsidP="001A41EA">
            <w:pPr>
              <w:rPr>
                <w:rFonts w:ascii="Segoe UI" w:hAnsi="Segoe UI" w:cs="Segoe UI"/>
                <w:sz w:val="21"/>
              </w:rPr>
            </w:pPr>
            <w:r w:rsidRPr="00F11CB0">
              <w:rPr>
                <w:rFonts w:ascii="Segoe UI" w:hAnsi="Segoe UI" w:cs="Segoe UI"/>
                <w:sz w:val="21"/>
              </w:rPr>
              <w:t>HSC</w:t>
            </w:r>
          </w:p>
        </w:tc>
        <w:tc>
          <w:tcPr>
            <w:tcW w:w="6385" w:type="dxa"/>
            <w:tcBorders>
              <w:left w:val="single" w:sz="4" w:space="0" w:color="5B9BD5" w:themeColor="accent1"/>
            </w:tcBorders>
          </w:tcPr>
          <w:p w14:paraId="5BC9D9E1" w14:textId="342B5291" w:rsidR="006C1664" w:rsidRPr="00F11CB0" w:rsidRDefault="00CE5F02" w:rsidP="001A41EA">
            <w:pPr>
              <w:rPr>
                <w:rFonts w:ascii="Segoe UI" w:hAnsi="Segoe UI" w:cs="Segoe UI"/>
                <w:sz w:val="21"/>
              </w:rPr>
            </w:pPr>
            <w:r w:rsidRPr="00F11CB0">
              <w:rPr>
                <w:rFonts w:ascii="Segoe UI" w:hAnsi="Segoe UI" w:cs="Segoe UI"/>
                <w:sz w:val="21"/>
              </w:rPr>
              <w:t>Hardware Service Charge</w:t>
            </w:r>
          </w:p>
        </w:tc>
      </w:tr>
      <w:tr w:rsidR="006C1664" w:rsidRPr="00F11CB0" w14:paraId="11FB785F"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4C8FE665" w14:textId="3DA399D0" w:rsidR="006C1664" w:rsidRPr="00F11CB0" w:rsidRDefault="006C1664" w:rsidP="001A41EA">
            <w:pPr>
              <w:rPr>
                <w:rFonts w:ascii="Segoe UI" w:hAnsi="Segoe UI" w:cs="Segoe UI"/>
                <w:sz w:val="21"/>
              </w:rPr>
            </w:pPr>
            <w:r w:rsidRPr="00F11CB0">
              <w:rPr>
                <w:rFonts w:ascii="Segoe UI" w:hAnsi="Segoe UI" w:cs="Segoe UI"/>
                <w:sz w:val="21"/>
              </w:rPr>
              <w:t>IT</w:t>
            </w:r>
          </w:p>
        </w:tc>
        <w:tc>
          <w:tcPr>
            <w:tcW w:w="6385" w:type="dxa"/>
            <w:tcBorders>
              <w:left w:val="single" w:sz="4" w:space="0" w:color="5B9BD5" w:themeColor="accent1"/>
            </w:tcBorders>
          </w:tcPr>
          <w:p w14:paraId="47869B2A" w14:textId="0A5FCF4A" w:rsidR="006C1664" w:rsidRPr="00F11CB0" w:rsidRDefault="006C1664" w:rsidP="006C1664">
            <w:pPr>
              <w:rPr>
                <w:rFonts w:ascii="Segoe UI" w:hAnsi="Segoe UI" w:cs="Segoe UI"/>
                <w:sz w:val="21"/>
              </w:rPr>
            </w:pPr>
            <w:r w:rsidRPr="00F11CB0">
              <w:rPr>
                <w:rFonts w:ascii="Segoe UI" w:hAnsi="Segoe UI" w:cs="Segoe UI"/>
                <w:sz w:val="21"/>
              </w:rPr>
              <w:t>Information Technology</w:t>
            </w:r>
          </w:p>
        </w:tc>
      </w:tr>
      <w:tr w:rsidR="00550B69" w:rsidRPr="00F11CB0" w14:paraId="06CEE214" w14:textId="77777777" w:rsidTr="001B61D0">
        <w:tc>
          <w:tcPr>
            <w:tcW w:w="2965" w:type="dxa"/>
            <w:tcBorders>
              <w:right w:val="single" w:sz="4" w:space="0" w:color="5B9BD5" w:themeColor="accent1"/>
            </w:tcBorders>
          </w:tcPr>
          <w:p w14:paraId="72B4E69A" w14:textId="7E6FB091" w:rsidR="00550B69" w:rsidRPr="00F11CB0" w:rsidRDefault="00550B69" w:rsidP="001A41EA">
            <w:pPr>
              <w:rPr>
                <w:rFonts w:ascii="Segoe UI" w:hAnsi="Segoe UI" w:cs="Segoe UI"/>
                <w:sz w:val="21"/>
              </w:rPr>
            </w:pPr>
            <w:r w:rsidRPr="00F11CB0">
              <w:rPr>
                <w:rFonts w:ascii="Segoe UI" w:hAnsi="Segoe UI" w:cs="Segoe UI"/>
                <w:sz w:val="21"/>
              </w:rPr>
              <w:t>Oracle Exadata Solution</w:t>
            </w:r>
          </w:p>
        </w:tc>
        <w:tc>
          <w:tcPr>
            <w:tcW w:w="6385" w:type="dxa"/>
            <w:tcBorders>
              <w:left w:val="single" w:sz="4" w:space="0" w:color="5B9BD5" w:themeColor="accent1"/>
            </w:tcBorders>
          </w:tcPr>
          <w:p w14:paraId="20FF8CF2" w14:textId="60D9E6BD" w:rsidR="00550B69" w:rsidRPr="00F11CB0" w:rsidRDefault="00251ED9" w:rsidP="00AC772D">
            <w:pPr>
              <w:rPr>
                <w:rFonts w:ascii="Segoe UI" w:hAnsi="Segoe UI" w:cs="Segoe UI"/>
                <w:sz w:val="21"/>
              </w:rPr>
            </w:pPr>
            <w:r w:rsidRPr="00F11CB0">
              <w:rPr>
                <w:rFonts w:ascii="Segoe UI" w:hAnsi="Segoe UI" w:cs="Segoe UI"/>
                <w:sz w:val="21"/>
              </w:rPr>
              <w:t>H</w:t>
            </w:r>
            <w:r w:rsidR="00550B69" w:rsidRPr="00F11CB0">
              <w:rPr>
                <w:rFonts w:ascii="Segoe UI" w:hAnsi="Segoe UI" w:cs="Segoe UI"/>
                <w:sz w:val="21"/>
              </w:rPr>
              <w:t>ardware costs associated with the Oracle database</w:t>
            </w:r>
            <w:r w:rsidR="00AC772D" w:rsidRPr="00F11CB0">
              <w:rPr>
                <w:rFonts w:ascii="Segoe UI" w:hAnsi="Segoe UI" w:cs="Segoe UI"/>
                <w:sz w:val="21"/>
              </w:rPr>
              <w:t xml:space="preserve"> as a service solution</w:t>
            </w:r>
            <w:r w:rsidR="00494A73" w:rsidRPr="00F11CB0">
              <w:rPr>
                <w:rFonts w:ascii="Segoe UI" w:hAnsi="Segoe UI" w:cs="Segoe UI"/>
                <w:sz w:val="21"/>
              </w:rPr>
              <w:t>.</w:t>
            </w:r>
          </w:p>
        </w:tc>
      </w:tr>
      <w:tr w:rsidR="00144D18" w:rsidRPr="00F11CB0" w14:paraId="032A0023"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6CADD9B6" w14:textId="1603D00F" w:rsidR="00144D18" w:rsidRPr="00F11CB0" w:rsidRDefault="00144D18" w:rsidP="001A41EA">
            <w:pPr>
              <w:rPr>
                <w:rFonts w:ascii="Segoe UI" w:hAnsi="Segoe UI" w:cs="Segoe UI"/>
                <w:sz w:val="21"/>
              </w:rPr>
            </w:pPr>
            <w:r w:rsidRPr="00F11CB0">
              <w:rPr>
                <w:rFonts w:ascii="Segoe UI" w:hAnsi="Segoe UI" w:cs="Segoe UI"/>
                <w:sz w:val="21"/>
              </w:rPr>
              <w:t>MSI</w:t>
            </w:r>
          </w:p>
        </w:tc>
        <w:tc>
          <w:tcPr>
            <w:tcW w:w="6385" w:type="dxa"/>
            <w:tcBorders>
              <w:left w:val="single" w:sz="4" w:space="0" w:color="5B9BD5" w:themeColor="accent1"/>
            </w:tcBorders>
          </w:tcPr>
          <w:p w14:paraId="6485FC39" w14:textId="42683453" w:rsidR="00144D18" w:rsidRPr="00F11CB0" w:rsidRDefault="00144D18" w:rsidP="00AC772D">
            <w:pPr>
              <w:rPr>
                <w:rFonts w:ascii="Segoe UI" w:hAnsi="Segoe UI" w:cs="Segoe UI"/>
                <w:sz w:val="21"/>
              </w:rPr>
            </w:pPr>
            <w:r w:rsidRPr="00F11CB0">
              <w:rPr>
                <w:rFonts w:ascii="Segoe UI" w:hAnsi="Segoe UI" w:cs="Segoe UI"/>
                <w:color w:val="000000"/>
                <w:sz w:val="21"/>
              </w:rPr>
              <w:t>Multi</w:t>
            </w:r>
            <w:r w:rsidR="00C65246" w:rsidRPr="00F11CB0">
              <w:rPr>
                <w:rFonts w:ascii="Segoe UI" w:hAnsi="Segoe UI" w:cs="Segoe UI"/>
                <w:color w:val="000000"/>
                <w:sz w:val="21"/>
              </w:rPr>
              <w:t>-</w:t>
            </w:r>
            <w:r w:rsidRPr="00F11CB0">
              <w:rPr>
                <w:rFonts w:ascii="Segoe UI" w:hAnsi="Segoe UI" w:cs="Segoe UI"/>
                <w:color w:val="000000"/>
                <w:sz w:val="21"/>
              </w:rPr>
              <w:t>sourcing Service</w:t>
            </w:r>
            <w:r w:rsidR="00C65246" w:rsidRPr="00F11CB0">
              <w:rPr>
                <w:rFonts w:ascii="Segoe UI" w:hAnsi="Segoe UI" w:cs="Segoe UI"/>
                <w:color w:val="000000"/>
                <w:sz w:val="21"/>
              </w:rPr>
              <w:t>s</w:t>
            </w:r>
            <w:r w:rsidRPr="00F11CB0">
              <w:rPr>
                <w:rFonts w:ascii="Segoe UI" w:hAnsi="Segoe UI" w:cs="Segoe UI"/>
                <w:color w:val="000000"/>
                <w:sz w:val="21"/>
              </w:rPr>
              <w:t xml:space="preserve"> Integrator </w:t>
            </w:r>
          </w:p>
        </w:tc>
      </w:tr>
      <w:tr w:rsidR="00550B69" w:rsidRPr="00F11CB0" w14:paraId="701E9750" w14:textId="77777777" w:rsidTr="001B61D0">
        <w:tc>
          <w:tcPr>
            <w:tcW w:w="2965" w:type="dxa"/>
            <w:tcBorders>
              <w:right w:val="single" w:sz="4" w:space="0" w:color="5B9BD5" w:themeColor="accent1"/>
            </w:tcBorders>
          </w:tcPr>
          <w:p w14:paraId="259DE1E5" w14:textId="6E44F003" w:rsidR="00550B69" w:rsidRPr="00F11CB0" w:rsidRDefault="00550B69" w:rsidP="001A41EA">
            <w:pPr>
              <w:rPr>
                <w:rFonts w:ascii="Segoe UI" w:hAnsi="Segoe UI" w:cs="Segoe UI"/>
                <w:sz w:val="21"/>
              </w:rPr>
            </w:pPr>
            <w:r w:rsidRPr="00F11CB0">
              <w:rPr>
                <w:rFonts w:ascii="Segoe UI" w:hAnsi="Segoe UI" w:cs="Segoe UI"/>
                <w:sz w:val="21"/>
              </w:rPr>
              <w:t>Multi</w:t>
            </w:r>
            <w:r w:rsidR="00145594" w:rsidRPr="00F11CB0">
              <w:rPr>
                <w:rFonts w:ascii="Segoe UI" w:hAnsi="Segoe UI" w:cs="Segoe UI"/>
                <w:sz w:val="21"/>
              </w:rPr>
              <w:t>-</w:t>
            </w:r>
            <w:r w:rsidRPr="00F11CB0">
              <w:rPr>
                <w:rFonts w:ascii="Segoe UI" w:hAnsi="Segoe UI" w:cs="Segoe UI"/>
                <w:sz w:val="21"/>
              </w:rPr>
              <w:t>sourcing Service</w:t>
            </w:r>
            <w:r w:rsidR="00145594" w:rsidRPr="00F11CB0">
              <w:rPr>
                <w:rFonts w:ascii="Segoe UI" w:hAnsi="Segoe UI" w:cs="Segoe UI"/>
                <w:sz w:val="21"/>
              </w:rPr>
              <w:t xml:space="preserve">s </w:t>
            </w:r>
            <w:r w:rsidRPr="00F11CB0">
              <w:rPr>
                <w:rFonts w:ascii="Segoe UI" w:hAnsi="Segoe UI" w:cs="Segoe UI"/>
                <w:sz w:val="21"/>
              </w:rPr>
              <w:t>Integrator</w:t>
            </w:r>
          </w:p>
        </w:tc>
        <w:tc>
          <w:tcPr>
            <w:tcW w:w="6385" w:type="dxa"/>
            <w:tcBorders>
              <w:left w:val="single" w:sz="4" w:space="0" w:color="5B9BD5" w:themeColor="accent1"/>
            </w:tcBorders>
          </w:tcPr>
          <w:p w14:paraId="34EFD72D" w14:textId="2275CA89" w:rsidR="00550B69" w:rsidRPr="00F11CB0" w:rsidRDefault="00251ED9" w:rsidP="00AC772D">
            <w:pPr>
              <w:rPr>
                <w:rFonts w:ascii="Segoe UI" w:hAnsi="Segoe UI" w:cs="Segoe UI"/>
                <w:sz w:val="21"/>
              </w:rPr>
            </w:pPr>
            <w:r w:rsidRPr="00F11CB0">
              <w:rPr>
                <w:rFonts w:ascii="Segoe UI" w:hAnsi="Segoe UI" w:cs="Segoe UI"/>
                <w:sz w:val="21"/>
              </w:rPr>
              <w:t>A</w:t>
            </w:r>
            <w:r w:rsidR="00AC772D" w:rsidRPr="00F11CB0">
              <w:rPr>
                <w:rFonts w:ascii="Segoe UI" w:hAnsi="Segoe UI" w:cs="Segoe UI"/>
                <w:sz w:val="21"/>
              </w:rPr>
              <w:t xml:space="preserve"> third-party service provider</w:t>
            </w:r>
            <w:r w:rsidR="00550B69" w:rsidRPr="00F11CB0">
              <w:rPr>
                <w:rFonts w:ascii="Segoe UI" w:hAnsi="Segoe UI" w:cs="Segoe UI"/>
                <w:sz w:val="21"/>
              </w:rPr>
              <w:t xml:space="preserve"> that coordinates and integrates the service delivery in an environment that uses multiple internal and external service providers for the delivery of IT and business process services</w:t>
            </w:r>
            <w:r w:rsidR="00494A73" w:rsidRPr="00F11CB0">
              <w:rPr>
                <w:rFonts w:ascii="Segoe UI" w:hAnsi="Segoe UI" w:cs="Segoe UI"/>
                <w:sz w:val="21"/>
              </w:rPr>
              <w:t>.</w:t>
            </w:r>
          </w:p>
        </w:tc>
      </w:tr>
      <w:tr w:rsidR="00550B69" w:rsidRPr="00F11CB0" w14:paraId="01FE7FA8"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28756FDA" w14:textId="3F0C7ADD" w:rsidR="00550B69" w:rsidRPr="00F11CB0" w:rsidRDefault="00550B69" w:rsidP="001A41EA">
            <w:pPr>
              <w:rPr>
                <w:rFonts w:ascii="Segoe UI" w:hAnsi="Segoe UI" w:cs="Segoe UI"/>
                <w:sz w:val="21"/>
              </w:rPr>
            </w:pPr>
            <w:r w:rsidRPr="00F11CB0">
              <w:rPr>
                <w:rFonts w:ascii="Segoe UI" w:hAnsi="Segoe UI" w:cs="Segoe UI"/>
                <w:sz w:val="21"/>
              </w:rPr>
              <w:t>Rate Based Services</w:t>
            </w:r>
          </w:p>
        </w:tc>
        <w:tc>
          <w:tcPr>
            <w:tcW w:w="6385" w:type="dxa"/>
            <w:tcBorders>
              <w:left w:val="single" w:sz="4" w:space="0" w:color="5B9BD5" w:themeColor="accent1"/>
            </w:tcBorders>
          </w:tcPr>
          <w:p w14:paraId="3C50C767" w14:textId="1BE7B680" w:rsidR="00550B69" w:rsidRPr="00F11CB0" w:rsidRDefault="00550B69" w:rsidP="003F1CC5">
            <w:pPr>
              <w:rPr>
                <w:rFonts w:ascii="Segoe UI" w:hAnsi="Segoe UI" w:cs="Segoe UI"/>
                <w:sz w:val="21"/>
              </w:rPr>
            </w:pPr>
            <w:r w:rsidRPr="00F11CB0">
              <w:rPr>
                <w:rFonts w:ascii="Segoe UI" w:hAnsi="Segoe UI" w:cs="Segoe UI"/>
                <w:sz w:val="21"/>
              </w:rPr>
              <w:t>DCS services that are charged to a</w:t>
            </w:r>
            <w:r w:rsidR="003F1CC5" w:rsidRPr="00F11CB0">
              <w:rPr>
                <w:rFonts w:ascii="Segoe UI" w:hAnsi="Segoe UI" w:cs="Segoe UI"/>
                <w:sz w:val="21"/>
              </w:rPr>
              <w:t>gencies based on a contracted</w:t>
            </w:r>
            <w:r w:rsidRPr="00F11CB0">
              <w:rPr>
                <w:rFonts w:ascii="Segoe UI" w:hAnsi="Segoe UI" w:cs="Segoe UI"/>
                <w:sz w:val="21"/>
              </w:rPr>
              <w:t xml:space="preserve"> </w:t>
            </w:r>
            <w:r w:rsidR="003F1CC5" w:rsidRPr="00F11CB0">
              <w:rPr>
                <w:rFonts w:ascii="Segoe UI" w:hAnsi="Segoe UI" w:cs="Segoe UI"/>
                <w:sz w:val="21"/>
              </w:rPr>
              <w:t>rate and consumption level</w:t>
            </w:r>
            <w:r w:rsidR="00494A73" w:rsidRPr="00F11CB0">
              <w:rPr>
                <w:rFonts w:ascii="Segoe UI" w:hAnsi="Segoe UI" w:cs="Segoe UI"/>
                <w:sz w:val="21"/>
              </w:rPr>
              <w:t>.</w:t>
            </w:r>
          </w:p>
        </w:tc>
      </w:tr>
      <w:tr w:rsidR="00550B69" w:rsidRPr="00F11CB0" w14:paraId="2A5ECB45" w14:textId="77777777" w:rsidTr="001B61D0">
        <w:tc>
          <w:tcPr>
            <w:tcW w:w="2965" w:type="dxa"/>
            <w:tcBorders>
              <w:right w:val="single" w:sz="4" w:space="0" w:color="5B9BD5" w:themeColor="accent1"/>
            </w:tcBorders>
          </w:tcPr>
          <w:p w14:paraId="0365A023" w14:textId="5CD2337F" w:rsidR="00550B69" w:rsidRPr="00F11CB0" w:rsidRDefault="00550B69" w:rsidP="001A41EA">
            <w:pPr>
              <w:rPr>
                <w:rFonts w:ascii="Segoe UI" w:hAnsi="Segoe UI" w:cs="Segoe UI"/>
                <w:sz w:val="21"/>
              </w:rPr>
            </w:pPr>
            <w:r w:rsidRPr="00F11CB0">
              <w:rPr>
                <w:rFonts w:ascii="Segoe UI" w:hAnsi="Segoe UI" w:cs="Segoe UI"/>
                <w:sz w:val="21"/>
              </w:rPr>
              <w:t>Resource Unit</w:t>
            </w:r>
          </w:p>
        </w:tc>
        <w:tc>
          <w:tcPr>
            <w:tcW w:w="6385" w:type="dxa"/>
            <w:tcBorders>
              <w:left w:val="single" w:sz="4" w:space="0" w:color="5B9BD5" w:themeColor="accent1"/>
            </w:tcBorders>
          </w:tcPr>
          <w:p w14:paraId="6CBD0467" w14:textId="2350FFFA" w:rsidR="00550B69" w:rsidRPr="00F11CB0" w:rsidRDefault="00251ED9" w:rsidP="001A41EA">
            <w:pPr>
              <w:rPr>
                <w:rFonts w:ascii="Segoe UI" w:hAnsi="Segoe UI" w:cs="Segoe UI"/>
                <w:sz w:val="21"/>
              </w:rPr>
            </w:pPr>
            <w:r w:rsidRPr="00F11CB0">
              <w:rPr>
                <w:rFonts w:ascii="Segoe UI" w:hAnsi="Segoe UI" w:cs="Segoe UI"/>
                <w:sz w:val="21"/>
              </w:rPr>
              <w:t>T</w:t>
            </w:r>
            <w:r w:rsidR="00550B69" w:rsidRPr="00F11CB0">
              <w:rPr>
                <w:rFonts w:ascii="Segoe UI" w:hAnsi="Segoe UI" w:cs="Segoe UI"/>
                <w:sz w:val="21"/>
              </w:rPr>
              <w:t xml:space="preserve">he unit of measure for the </w:t>
            </w:r>
            <w:r w:rsidR="00360E02" w:rsidRPr="00F11CB0">
              <w:rPr>
                <w:rFonts w:ascii="Segoe UI" w:hAnsi="Segoe UI" w:cs="Segoe UI"/>
                <w:sz w:val="21"/>
              </w:rPr>
              <w:t>rate-based</w:t>
            </w:r>
            <w:r w:rsidR="00550B69" w:rsidRPr="00F11CB0">
              <w:rPr>
                <w:rFonts w:ascii="Segoe UI" w:hAnsi="Segoe UI" w:cs="Segoe UI"/>
                <w:sz w:val="21"/>
              </w:rPr>
              <w:t xml:space="preserve"> services</w:t>
            </w:r>
            <w:r w:rsidR="00494A73" w:rsidRPr="00F11CB0">
              <w:rPr>
                <w:rFonts w:ascii="Segoe UI" w:hAnsi="Segoe UI" w:cs="Segoe UI"/>
                <w:sz w:val="21"/>
              </w:rPr>
              <w:t>.</w:t>
            </w:r>
          </w:p>
        </w:tc>
      </w:tr>
      <w:tr w:rsidR="00261F20" w:rsidRPr="00F11CB0" w14:paraId="45287AC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28C3F4D2" w14:textId="47E1936C" w:rsidR="00261F20" w:rsidRPr="00F11CB0" w:rsidRDefault="00261F20" w:rsidP="001A41EA">
            <w:pPr>
              <w:rPr>
                <w:rFonts w:ascii="Segoe UI" w:hAnsi="Segoe UI" w:cs="Segoe UI"/>
                <w:sz w:val="21"/>
              </w:rPr>
            </w:pPr>
            <w:r w:rsidRPr="00F11CB0">
              <w:rPr>
                <w:rFonts w:ascii="Segoe UI" w:hAnsi="Segoe UI" w:cs="Segoe UI"/>
                <w:sz w:val="21"/>
              </w:rPr>
              <w:t>SCCM</w:t>
            </w:r>
          </w:p>
        </w:tc>
        <w:tc>
          <w:tcPr>
            <w:tcW w:w="6385" w:type="dxa"/>
            <w:tcBorders>
              <w:left w:val="single" w:sz="4" w:space="0" w:color="5B9BD5" w:themeColor="accent1"/>
            </w:tcBorders>
          </w:tcPr>
          <w:p w14:paraId="0093E799" w14:textId="7D96D73E" w:rsidR="00261F20" w:rsidRPr="00F11CB0" w:rsidRDefault="00261F20" w:rsidP="001A41EA">
            <w:pPr>
              <w:rPr>
                <w:rFonts w:ascii="Segoe UI" w:hAnsi="Segoe UI" w:cs="Segoe UI"/>
                <w:sz w:val="21"/>
              </w:rPr>
            </w:pPr>
            <w:r w:rsidRPr="00F11CB0">
              <w:rPr>
                <w:rFonts w:ascii="Segoe UI" w:hAnsi="Segoe UI" w:cs="Segoe UI"/>
                <w:sz w:val="21"/>
              </w:rPr>
              <w:t>System Center Configuration Manager</w:t>
            </w:r>
          </w:p>
        </w:tc>
      </w:tr>
      <w:tr w:rsidR="006C1664" w:rsidRPr="00F11CB0" w14:paraId="3609E865" w14:textId="77777777" w:rsidTr="001B61D0">
        <w:tc>
          <w:tcPr>
            <w:tcW w:w="2965" w:type="dxa"/>
            <w:tcBorders>
              <w:right w:val="single" w:sz="4" w:space="0" w:color="5B9BD5" w:themeColor="accent1"/>
            </w:tcBorders>
          </w:tcPr>
          <w:p w14:paraId="6AEF3F0C" w14:textId="352530E6" w:rsidR="006C1664" w:rsidRPr="00F11CB0" w:rsidRDefault="006C1664" w:rsidP="001A41EA">
            <w:pPr>
              <w:rPr>
                <w:rFonts w:ascii="Segoe UI" w:hAnsi="Segoe UI" w:cs="Segoe UI"/>
                <w:sz w:val="21"/>
              </w:rPr>
            </w:pPr>
            <w:r w:rsidRPr="00F11CB0">
              <w:rPr>
                <w:rFonts w:ascii="Segoe UI" w:hAnsi="Segoe UI" w:cs="Segoe UI"/>
                <w:sz w:val="21"/>
              </w:rPr>
              <w:t>SSC</w:t>
            </w:r>
          </w:p>
        </w:tc>
        <w:tc>
          <w:tcPr>
            <w:tcW w:w="6385" w:type="dxa"/>
            <w:tcBorders>
              <w:left w:val="single" w:sz="4" w:space="0" w:color="5B9BD5" w:themeColor="accent1"/>
            </w:tcBorders>
          </w:tcPr>
          <w:p w14:paraId="77529423" w14:textId="6ED1C8F5" w:rsidR="006C1664" w:rsidRPr="00F11CB0" w:rsidRDefault="006C1664" w:rsidP="001A41EA">
            <w:pPr>
              <w:rPr>
                <w:rFonts w:ascii="Segoe UI" w:hAnsi="Segoe UI" w:cs="Segoe UI"/>
                <w:sz w:val="21"/>
              </w:rPr>
            </w:pPr>
            <w:r w:rsidRPr="00F11CB0">
              <w:rPr>
                <w:rFonts w:ascii="Segoe UI" w:hAnsi="Segoe UI" w:cs="Segoe UI"/>
                <w:sz w:val="21"/>
              </w:rPr>
              <w:t>Software Service Charge</w:t>
            </w:r>
          </w:p>
        </w:tc>
      </w:tr>
      <w:tr w:rsidR="0025291D" w:rsidRPr="00F11CB0" w14:paraId="20EC2070"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39377D06" w14:textId="1DA53EC8" w:rsidR="0025291D" w:rsidRPr="00F11CB0" w:rsidRDefault="0025291D" w:rsidP="006C1664">
            <w:pPr>
              <w:rPr>
                <w:rFonts w:ascii="Segoe UI" w:hAnsi="Segoe UI" w:cs="Segoe UI"/>
                <w:sz w:val="21"/>
              </w:rPr>
            </w:pPr>
            <w:r w:rsidRPr="00F11CB0">
              <w:rPr>
                <w:rFonts w:ascii="Segoe UI" w:hAnsi="Segoe UI" w:cs="Segoe UI"/>
                <w:sz w:val="21"/>
              </w:rPr>
              <w:t>SVR</w:t>
            </w:r>
          </w:p>
        </w:tc>
        <w:tc>
          <w:tcPr>
            <w:tcW w:w="6385" w:type="dxa"/>
            <w:tcBorders>
              <w:left w:val="single" w:sz="4" w:space="0" w:color="5B9BD5" w:themeColor="accent1"/>
            </w:tcBorders>
          </w:tcPr>
          <w:p w14:paraId="20C42C81" w14:textId="67664D2E" w:rsidR="0025291D" w:rsidRPr="00F11CB0" w:rsidRDefault="0025291D" w:rsidP="006C1664">
            <w:pPr>
              <w:rPr>
                <w:rFonts w:ascii="Segoe UI" w:hAnsi="Segoe UI" w:cs="Segoe UI"/>
                <w:sz w:val="21"/>
              </w:rPr>
            </w:pPr>
            <w:r w:rsidRPr="00F11CB0">
              <w:rPr>
                <w:rFonts w:ascii="Segoe UI" w:hAnsi="Segoe UI" w:cs="Segoe UI"/>
                <w:sz w:val="21"/>
              </w:rPr>
              <w:t>Server</w:t>
            </w:r>
          </w:p>
        </w:tc>
      </w:tr>
      <w:tr w:rsidR="006C1664" w:rsidRPr="00F11CB0" w14:paraId="3C0FB4A9" w14:textId="77777777" w:rsidTr="001B61D0">
        <w:tc>
          <w:tcPr>
            <w:tcW w:w="2965" w:type="dxa"/>
            <w:tcBorders>
              <w:right w:val="single" w:sz="4" w:space="0" w:color="5B9BD5" w:themeColor="accent1"/>
            </w:tcBorders>
          </w:tcPr>
          <w:p w14:paraId="0C53F757" w14:textId="76C4A62D" w:rsidR="006C1664" w:rsidRPr="00F11CB0" w:rsidRDefault="006C1664" w:rsidP="006C1664">
            <w:pPr>
              <w:rPr>
                <w:rFonts w:ascii="Segoe UI" w:hAnsi="Segoe UI" w:cs="Segoe UI"/>
                <w:sz w:val="21"/>
              </w:rPr>
            </w:pPr>
            <w:r w:rsidRPr="00F11CB0">
              <w:rPr>
                <w:rFonts w:ascii="Segoe UI" w:hAnsi="Segoe UI" w:cs="Segoe UI"/>
                <w:sz w:val="21"/>
              </w:rPr>
              <w:t>T&amp;T</w:t>
            </w:r>
          </w:p>
        </w:tc>
        <w:tc>
          <w:tcPr>
            <w:tcW w:w="6385" w:type="dxa"/>
            <w:tcBorders>
              <w:left w:val="single" w:sz="4" w:space="0" w:color="5B9BD5" w:themeColor="accent1"/>
            </w:tcBorders>
          </w:tcPr>
          <w:p w14:paraId="0C448785" w14:textId="72611FF2" w:rsidR="006C1664" w:rsidRPr="00F11CB0" w:rsidRDefault="006C1664" w:rsidP="006C1664">
            <w:pPr>
              <w:rPr>
                <w:rFonts w:ascii="Segoe UI" w:hAnsi="Segoe UI" w:cs="Segoe UI"/>
                <w:sz w:val="21"/>
              </w:rPr>
            </w:pPr>
            <w:r w:rsidRPr="00F11CB0">
              <w:rPr>
                <w:rFonts w:ascii="Segoe UI" w:hAnsi="Segoe UI" w:cs="Segoe UI"/>
                <w:sz w:val="21"/>
              </w:rPr>
              <w:t>See Transition and Transformation</w:t>
            </w:r>
          </w:p>
        </w:tc>
      </w:tr>
      <w:tr w:rsidR="004C574F" w:rsidRPr="00F11CB0" w14:paraId="313D41DE"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77C1071A" w14:textId="5EDF6F4C" w:rsidR="004C574F" w:rsidRPr="00F11CB0" w:rsidRDefault="004C574F" w:rsidP="006C1664">
            <w:pPr>
              <w:rPr>
                <w:rFonts w:ascii="Segoe UI" w:hAnsi="Segoe UI" w:cs="Segoe UI"/>
                <w:sz w:val="21"/>
              </w:rPr>
            </w:pPr>
            <w:r w:rsidRPr="00F11CB0">
              <w:rPr>
                <w:rFonts w:ascii="Segoe UI" w:hAnsi="Segoe UI" w:cs="Segoe UI"/>
                <w:sz w:val="21"/>
              </w:rPr>
              <w:t>Tier</w:t>
            </w:r>
            <w:r w:rsidR="00444D94" w:rsidRPr="00F11CB0">
              <w:rPr>
                <w:rFonts w:ascii="Segoe UI" w:hAnsi="Segoe UI" w:cs="Segoe UI"/>
                <w:sz w:val="21"/>
              </w:rPr>
              <w:t>e</w:t>
            </w:r>
            <w:r w:rsidRPr="00F11CB0">
              <w:rPr>
                <w:rFonts w:ascii="Segoe UI" w:hAnsi="Segoe UI" w:cs="Segoe UI"/>
                <w:sz w:val="21"/>
              </w:rPr>
              <w:t>d Services</w:t>
            </w:r>
          </w:p>
        </w:tc>
        <w:tc>
          <w:tcPr>
            <w:tcW w:w="6385" w:type="dxa"/>
            <w:tcBorders>
              <w:left w:val="single" w:sz="4" w:space="0" w:color="5B9BD5" w:themeColor="accent1"/>
            </w:tcBorders>
          </w:tcPr>
          <w:p w14:paraId="433A5E37" w14:textId="53EE0749" w:rsidR="004C574F" w:rsidRPr="00F11CB0" w:rsidRDefault="004C574F" w:rsidP="003F1CC5">
            <w:pPr>
              <w:rPr>
                <w:rFonts w:ascii="Segoe UI" w:hAnsi="Segoe UI" w:cs="Segoe UI"/>
                <w:sz w:val="21"/>
              </w:rPr>
            </w:pPr>
            <w:r w:rsidRPr="00F11CB0">
              <w:rPr>
                <w:rFonts w:ascii="Segoe UI" w:hAnsi="Segoe UI" w:cs="Segoe UI"/>
                <w:sz w:val="21"/>
              </w:rPr>
              <w:t xml:space="preserve">Server and Storage services that are based on a pricing tier </w:t>
            </w:r>
            <w:r w:rsidR="00444D94" w:rsidRPr="00F11CB0">
              <w:rPr>
                <w:rFonts w:ascii="Segoe UI" w:hAnsi="Segoe UI" w:cs="Segoe UI"/>
                <w:sz w:val="21"/>
              </w:rPr>
              <w:t xml:space="preserve">range </w:t>
            </w:r>
            <w:r w:rsidRPr="00F11CB0">
              <w:rPr>
                <w:rFonts w:ascii="Segoe UI" w:hAnsi="Segoe UI" w:cs="Segoe UI"/>
                <w:sz w:val="21"/>
              </w:rPr>
              <w:t xml:space="preserve">vs </w:t>
            </w:r>
            <w:r w:rsidR="00D730C9" w:rsidRPr="00F11CB0">
              <w:rPr>
                <w:rFonts w:ascii="Segoe UI" w:hAnsi="Segoe UI" w:cs="Segoe UI"/>
                <w:sz w:val="21"/>
              </w:rPr>
              <w:t>a contracted rate and consumption level.</w:t>
            </w:r>
            <w:r w:rsidRPr="00F11CB0">
              <w:rPr>
                <w:rFonts w:ascii="Segoe UI" w:hAnsi="Segoe UI" w:cs="Segoe UI"/>
                <w:sz w:val="21"/>
              </w:rPr>
              <w:t xml:space="preserve"> </w:t>
            </w:r>
          </w:p>
        </w:tc>
      </w:tr>
      <w:tr w:rsidR="006C1664" w:rsidRPr="00F11CB0" w14:paraId="7EDE3158" w14:textId="77777777" w:rsidTr="001B61D0">
        <w:tc>
          <w:tcPr>
            <w:tcW w:w="2965" w:type="dxa"/>
            <w:tcBorders>
              <w:right w:val="single" w:sz="4" w:space="0" w:color="5B9BD5" w:themeColor="accent1"/>
            </w:tcBorders>
          </w:tcPr>
          <w:p w14:paraId="0893E797" w14:textId="070E665B" w:rsidR="006C1664" w:rsidRPr="00F11CB0" w:rsidRDefault="006C1664" w:rsidP="006C1664">
            <w:pPr>
              <w:rPr>
                <w:rFonts w:ascii="Segoe UI" w:hAnsi="Segoe UI" w:cs="Segoe UI"/>
                <w:sz w:val="21"/>
              </w:rPr>
            </w:pPr>
            <w:r w:rsidRPr="00F11CB0">
              <w:rPr>
                <w:rFonts w:ascii="Segoe UI" w:hAnsi="Segoe UI" w:cs="Segoe UI"/>
                <w:sz w:val="21"/>
              </w:rPr>
              <w:t>Transition and Transformation</w:t>
            </w:r>
          </w:p>
        </w:tc>
        <w:tc>
          <w:tcPr>
            <w:tcW w:w="6385" w:type="dxa"/>
            <w:tcBorders>
              <w:left w:val="single" w:sz="4" w:space="0" w:color="5B9BD5" w:themeColor="accent1"/>
            </w:tcBorders>
          </w:tcPr>
          <w:p w14:paraId="2D2851FD" w14:textId="23DF43EA" w:rsidR="006C1664" w:rsidRPr="00F11CB0" w:rsidRDefault="006C1664" w:rsidP="003F1CC5">
            <w:pPr>
              <w:rPr>
                <w:rFonts w:ascii="Segoe UI" w:hAnsi="Segoe UI" w:cs="Segoe UI"/>
                <w:sz w:val="21"/>
              </w:rPr>
            </w:pPr>
            <w:r w:rsidRPr="00F11CB0">
              <w:rPr>
                <w:rFonts w:ascii="Segoe UI" w:hAnsi="Segoe UI" w:cs="Segoe UI"/>
                <w:sz w:val="21"/>
              </w:rPr>
              <w:t xml:space="preserve">As used in this document, Transition costs are associated with moving from one outsourced environment to another outsourced environment.  Transformation costs are the costs associated with upgrading the IT operating environment.    </w:t>
            </w:r>
          </w:p>
        </w:tc>
      </w:tr>
      <w:tr w:rsidR="006C1664" w:rsidRPr="00F11CB0" w14:paraId="6A601D3B" w14:textId="77777777" w:rsidTr="001B61D0">
        <w:trPr>
          <w:cnfStyle w:val="000000100000" w:firstRow="0" w:lastRow="0" w:firstColumn="0" w:lastColumn="0" w:oddVBand="0" w:evenVBand="0" w:oddHBand="1" w:evenHBand="0" w:firstRowFirstColumn="0" w:firstRowLastColumn="0" w:lastRowFirstColumn="0" w:lastRowLastColumn="0"/>
        </w:trPr>
        <w:tc>
          <w:tcPr>
            <w:tcW w:w="2965" w:type="dxa"/>
            <w:tcBorders>
              <w:right w:val="single" w:sz="4" w:space="0" w:color="5B9BD5" w:themeColor="accent1"/>
            </w:tcBorders>
          </w:tcPr>
          <w:p w14:paraId="1CBA1BDE" w14:textId="248B10FE" w:rsidR="006C1664" w:rsidRPr="00F11CB0" w:rsidRDefault="006C1664" w:rsidP="006C1664">
            <w:pPr>
              <w:rPr>
                <w:rFonts w:ascii="Segoe UI" w:hAnsi="Segoe UI" w:cs="Segoe UI"/>
                <w:sz w:val="21"/>
              </w:rPr>
            </w:pPr>
            <w:r w:rsidRPr="00F11CB0">
              <w:rPr>
                <w:rFonts w:ascii="Segoe UI" w:hAnsi="Segoe UI" w:cs="Segoe UI"/>
                <w:sz w:val="21"/>
              </w:rPr>
              <w:lastRenderedPageBreak/>
              <w:t>Unfavorable Variance</w:t>
            </w:r>
          </w:p>
        </w:tc>
        <w:tc>
          <w:tcPr>
            <w:tcW w:w="6385" w:type="dxa"/>
            <w:tcBorders>
              <w:left w:val="single" w:sz="4" w:space="0" w:color="5B9BD5" w:themeColor="accent1"/>
            </w:tcBorders>
          </w:tcPr>
          <w:p w14:paraId="2ACBE014" w14:textId="764C3083" w:rsidR="006C1664" w:rsidRPr="00F11CB0" w:rsidRDefault="006C1664" w:rsidP="006C1664">
            <w:pPr>
              <w:rPr>
                <w:rFonts w:ascii="Segoe UI" w:hAnsi="Segoe UI" w:cs="Segoe UI"/>
                <w:sz w:val="21"/>
              </w:rPr>
            </w:pPr>
            <w:r w:rsidRPr="00F11CB0">
              <w:rPr>
                <w:rFonts w:ascii="Segoe UI" w:hAnsi="Segoe UI" w:cs="Segoe UI"/>
                <w:sz w:val="21"/>
              </w:rPr>
              <w:t xml:space="preserve">Refers to the difference between planned or expected cost to actual.  An unfavorable variance indicates the actual cost is more than the planned or expected cost.   </w:t>
            </w:r>
          </w:p>
        </w:tc>
      </w:tr>
    </w:tbl>
    <w:p w14:paraId="20B9F797" w14:textId="4E03C669" w:rsidR="00550B69" w:rsidRPr="00F11CB0" w:rsidRDefault="00BE468A" w:rsidP="00F90ABC">
      <w:pPr>
        <w:pStyle w:val="Heading1"/>
      </w:pPr>
      <w:r w:rsidRPr="00F11CB0">
        <w:br w:type="page"/>
      </w:r>
      <w:bookmarkStart w:id="58" w:name="_Toc35279109"/>
      <w:bookmarkStart w:id="59" w:name="_Toc66440900"/>
      <w:r w:rsidRPr="00F11CB0">
        <w:lastRenderedPageBreak/>
        <w:t>Acknowledgements</w:t>
      </w:r>
      <w:bookmarkEnd w:id="58"/>
      <w:bookmarkEnd w:id="59"/>
      <w:r w:rsidRPr="00F11CB0">
        <w:t xml:space="preserve"> </w:t>
      </w:r>
    </w:p>
    <w:p w14:paraId="2512BE1E" w14:textId="1F690676" w:rsidR="00BE468A" w:rsidRPr="00F11CB0" w:rsidRDefault="00BE468A" w:rsidP="00BE468A">
      <w:pPr>
        <w:rPr>
          <w:rFonts w:ascii="Segoe UI" w:hAnsi="Segoe UI" w:cs="Segoe UI"/>
        </w:rPr>
      </w:pPr>
      <w:r w:rsidRPr="00F11CB0">
        <w:rPr>
          <w:rFonts w:ascii="Segoe UI" w:hAnsi="Segoe UI" w:cs="Segoe UI"/>
        </w:rPr>
        <w:t xml:space="preserve">DIR would like to thank the members of the </w:t>
      </w:r>
      <w:r w:rsidR="00FA3964" w:rsidRPr="00F11CB0">
        <w:rPr>
          <w:rFonts w:ascii="Segoe UI" w:hAnsi="Segoe UI" w:cs="Segoe UI"/>
        </w:rPr>
        <w:t xml:space="preserve">original </w:t>
      </w:r>
      <w:r w:rsidRPr="00F11CB0">
        <w:rPr>
          <w:rFonts w:ascii="Segoe UI" w:hAnsi="Segoe UI" w:cs="Segoe UI"/>
        </w:rPr>
        <w:t>working group for their participation</w:t>
      </w:r>
      <w:r w:rsidR="002B13BE" w:rsidRPr="00F11CB0">
        <w:rPr>
          <w:rFonts w:ascii="Segoe UI" w:hAnsi="Segoe UI" w:cs="Segoe UI"/>
        </w:rPr>
        <w:t xml:space="preserve">, collaboration, </w:t>
      </w:r>
      <w:r w:rsidRPr="00F11CB0">
        <w:rPr>
          <w:rFonts w:ascii="Segoe UI" w:hAnsi="Segoe UI" w:cs="Segoe UI"/>
        </w:rPr>
        <w:t xml:space="preserve">and support </w:t>
      </w:r>
      <w:r w:rsidR="002B13BE" w:rsidRPr="00F11CB0">
        <w:rPr>
          <w:rFonts w:ascii="Segoe UI" w:hAnsi="Segoe UI" w:cs="Segoe UI"/>
        </w:rPr>
        <w:t>in developing the cost measurement methodology</w:t>
      </w:r>
      <w:r w:rsidRPr="00F11CB0">
        <w:rPr>
          <w:rFonts w:ascii="Segoe UI" w:hAnsi="Segoe UI" w:cs="Segoe UI"/>
        </w:rPr>
        <w:t>:</w:t>
      </w:r>
    </w:p>
    <w:tbl>
      <w:tblPr>
        <w:tblStyle w:val="ListTable3-Accent11"/>
        <w:tblW w:w="0" w:type="auto"/>
        <w:tblLook w:val="0420" w:firstRow="1" w:lastRow="0" w:firstColumn="0" w:lastColumn="0" w:noHBand="0" w:noVBand="1"/>
      </w:tblPr>
      <w:tblGrid>
        <w:gridCol w:w="2155"/>
        <w:gridCol w:w="5220"/>
        <w:gridCol w:w="1975"/>
      </w:tblGrid>
      <w:tr w:rsidR="00BE468A" w:rsidRPr="00F11CB0" w14:paraId="6C850322" w14:textId="77777777" w:rsidTr="00D01314">
        <w:trPr>
          <w:cnfStyle w:val="100000000000" w:firstRow="1" w:lastRow="0" w:firstColumn="0" w:lastColumn="0" w:oddVBand="0" w:evenVBand="0" w:oddHBand="0" w:evenHBand="0" w:firstRowFirstColumn="0" w:firstRowLastColumn="0" w:lastRowFirstColumn="0" w:lastRowLastColumn="0"/>
          <w:tblHeader/>
        </w:trPr>
        <w:tc>
          <w:tcPr>
            <w:tcW w:w="2155" w:type="dxa"/>
            <w:shd w:val="clear" w:color="auto" w:fill="00257D"/>
          </w:tcPr>
          <w:p w14:paraId="6F114E40" w14:textId="04A3E67E" w:rsidR="00BE468A" w:rsidRPr="00F11CB0" w:rsidRDefault="00BE468A" w:rsidP="00BE468A">
            <w:pPr>
              <w:rPr>
                <w:rFonts w:ascii="Segoe UI" w:hAnsi="Segoe UI" w:cs="Segoe UI"/>
              </w:rPr>
            </w:pPr>
            <w:r w:rsidRPr="00F11CB0">
              <w:rPr>
                <w:rFonts w:ascii="Segoe UI" w:hAnsi="Segoe UI" w:cs="Segoe UI"/>
              </w:rPr>
              <w:t>Participant</w:t>
            </w:r>
          </w:p>
        </w:tc>
        <w:tc>
          <w:tcPr>
            <w:tcW w:w="5220" w:type="dxa"/>
            <w:shd w:val="clear" w:color="auto" w:fill="00257D"/>
          </w:tcPr>
          <w:p w14:paraId="05F3F15A" w14:textId="6B5E1851" w:rsidR="00BE468A" w:rsidRPr="00F11CB0" w:rsidRDefault="00BE468A" w:rsidP="00BE468A">
            <w:pPr>
              <w:rPr>
                <w:rFonts w:ascii="Segoe UI" w:hAnsi="Segoe UI" w:cs="Segoe UI"/>
              </w:rPr>
            </w:pPr>
            <w:r w:rsidRPr="00F11CB0">
              <w:rPr>
                <w:rFonts w:ascii="Segoe UI" w:hAnsi="Segoe UI" w:cs="Segoe UI"/>
              </w:rPr>
              <w:t>Agency</w:t>
            </w:r>
          </w:p>
        </w:tc>
        <w:tc>
          <w:tcPr>
            <w:tcW w:w="1975" w:type="dxa"/>
            <w:shd w:val="clear" w:color="auto" w:fill="00257D"/>
          </w:tcPr>
          <w:p w14:paraId="7A7EC629" w14:textId="45614D97" w:rsidR="00BE468A" w:rsidRPr="00F11CB0" w:rsidRDefault="00BE468A" w:rsidP="00BE468A">
            <w:pPr>
              <w:rPr>
                <w:rFonts w:ascii="Segoe UI" w:hAnsi="Segoe UI" w:cs="Segoe UI"/>
              </w:rPr>
            </w:pPr>
            <w:r w:rsidRPr="00F11CB0">
              <w:rPr>
                <w:rFonts w:ascii="Segoe UI" w:hAnsi="Segoe UI" w:cs="Segoe UI"/>
              </w:rPr>
              <w:t>DCS Partner Group</w:t>
            </w:r>
          </w:p>
        </w:tc>
      </w:tr>
      <w:tr w:rsidR="00BE468A" w:rsidRPr="00F11CB0" w14:paraId="7C53CDCE"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45D63373" w14:textId="5540BE13" w:rsidR="00BE468A" w:rsidRPr="00F11CB0" w:rsidRDefault="003045E1" w:rsidP="00BE468A">
            <w:pPr>
              <w:rPr>
                <w:rFonts w:ascii="Segoe UI" w:hAnsi="Segoe UI" w:cs="Segoe UI"/>
              </w:rPr>
            </w:pPr>
            <w:r w:rsidRPr="00F11CB0">
              <w:rPr>
                <w:rFonts w:ascii="Segoe UI" w:hAnsi="Segoe UI" w:cs="Segoe UI"/>
              </w:rPr>
              <w:t>Michael Gray</w:t>
            </w:r>
          </w:p>
        </w:tc>
        <w:tc>
          <w:tcPr>
            <w:tcW w:w="5220" w:type="dxa"/>
          </w:tcPr>
          <w:p w14:paraId="4580A59C" w14:textId="1082012A" w:rsidR="00BE468A" w:rsidRPr="00F11CB0" w:rsidRDefault="003045E1" w:rsidP="00BE468A">
            <w:pPr>
              <w:rPr>
                <w:rFonts w:ascii="Segoe UI" w:hAnsi="Segoe UI" w:cs="Segoe UI"/>
              </w:rPr>
            </w:pPr>
            <w:r w:rsidRPr="00F11CB0">
              <w:rPr>
                <w:rFonts w:ascii="Segoe UI" w:hAnsi="Segoe UI" w:cs="Segoe UI"/>
              </w:rPr>
              <w:t xml:space="preserve">Office of the Attorney General – Child Support </w:t>
            </w:r>
          </w:p>
        </w:tc>
        <w:tc>
          <w:tcPr>
            <w:tcW w:w="1975" w:type="dxa"/>
          </w:tcPr>
          <w:p w14:paraId="735E1B8C" w14:textId="29630B8B" w:rsidR="00BE468A" w:rsidRPr="00F11CB0" w:rsidRDefault="00BE468A" w:rsidP="00BE468A">
            <w:pPr>
              <w:rPr>
                <w:rFonts w:ascii="Segoe UI" w:hAnsi="Segoe UI" w:cs="Segoe UI"/>
              </w:rPr>
            </w:pPr>
            <w:r w:rsidRPr="00F11CB0">
              <w:rPr>
                <w:rFonts w:ascii="Segoe UI" w:hAnsi="Segoe UI" w:cs="Segoe UI"/>
              </w:rPr>
              <w:t>Partner Group 1</w:t>
            </w:r>
          </w:p>
        </w:tc>
      </w:tr>
      <w:tr w:rsidR="00BE468A" w:rsidRPr="00F11CB0" w14:paraId="5E05804D" w14:textId="77777777" w:rsidTr="00BE468A">
        <w:tc>
          <w:tcPr>
            <w:tcW w:w="2155" w:type="dxa"/>
          </w:tcPr>
          <w:p w14:paraId="360B5318" w14:textId="6572F911" w:rsidR="00BE468A" w:rsidRPr="00F11CB0" w:rsidRDefault="003045E1" w:rsidP="00BE468A">
            <w:pPr>
              <w:rPr>
                <w:rFonts w:ascii="Segoe UI" w:hAnsi="Segoe UI" w:cs="Segoe UI"/>
              </w:rPr>
            </w:pPr>
            <w:r w:rsidRPr="00F11CB0">
              <w:rPr>
                <w:rFonts w:ascii="Segoe UI" w:hAnsi="Segoe UI" w:cs="Segoe UI"/>
              </w:rPr>
              <w:t>Bill Parker</w:t>
            </w:r>
          </w:p>
        </w:tc>
        <w:tc>
          <w:tcPr>
            <w:tcW w:w="5220" w:type="dxa"/>
          </w:tcPr>
          <w:p w14:paraId="6B7F91EA" w14:textId="2E4F6C2F" w:rsidR="00BE468A" w:rsidRPr="00F11CB0" w:rsidRDefault="003045E1" w:rsidP="00BE468A">
            <w:pPr>
              <w:rPr>
                <w:rFonts w:ascii="Segoe UI" w:hAnsi="Segoe UI" w:cs="Segoe UI"/>
              </w:rPr>
            </w:pPr>
            <w:r w:rsidRPr="00F11CB0">
              <w:rPr>
                <w:rFonts w:ascii="Segoe UI" w:hAnsi="Segoe UI" w:cs="Segoe UI"/>
              </w:rPr>
              <w:t>Health and Human Service</w:t>
            </w:r>
            <w:r w:rsidR="000C5DF3" w:rsidRPr="00F11CB0">
              <w:rPr>
                <w:rFonts w:ascii="Segoe UI" w:hAnsi="Segoe UI" w:cs="Segoe UI"/>
              </w:rPr>
              <w:t>s</w:t>
            </w:r>
            <w:r w:rsidRPr="00F11CB0">
              <w:rPr>
                <w:rFonts w:ascii="Segoe UI" w:hAnsi="Segoe UI" w:cs="Segoe UI"/>
              </w:rPr>
              <w:t xml:space="preserve"> Commission</w:t>
            </w:r>
          </w:p>
        </w:tc>
        <w:tc>
          <w:tcPr>
            <w:tcW w:w="1975" w:type="dxa"/>
          </w:tcPr>
          <w:p w14:paraId="180DA1D1" w14:textId="7A91A398" w:rsidR="00BE468A" w:rsidRPr="00F11CB0" w:rsidRDefault="00BE468A" w:rsidP="00BE468A">
            <w:pPr>
              <w:rPr>
                <w:rFonts w:ascii="Segoe UI" w:hAnsi="Segoe UI" w:cs="Segoe UI"/>
              </w:rPr>
            </w:pPr>
            <w:r w:rsidRPr="00F11CB0">
              <w:rPr>
                <w:rFonts w:ascii="Segoe UI" w:hAnsi="Segoe UI" w:cs="Segoe UI"/>
              </w:rPr>
              <w:t>Partner Group 2</w:t>
            </w:r>
          </w:p>
        </w:tc>
      </w:tr>
      <w:tr w:rsidR="00BE468A" w:rsidRPr="00F11CB0" w14:paraId="0913A776"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1417FEB7" w14:textId="5D198812" w:rsidR="00BE468A" w:rsidRPr="00F11CB0" w:rsidRDefault="003045E1" w:rsidP="00BE468A">
            <w:pPr>
              <w:rPr>
                <w:rFonts w:ascii="Segoe UI" w:hAnsi="Segoe UI" w:cs="Segoe UI"/>
              </w:rPr>
            </w:pPr>
            <w:r w:rsidRPr="00F11CB0">
              <w:rPr>
                <w:rFonts w:ascii="Segoe UI" w:hAnsi="Segoe UI" w:cs="Segoe UI"/>
              </w:rPr>
              <w:t>Jason Storey</w:t>
            </w:r>
          </w:p>
        </w:tc>
        <w:tc>
          <w:tcPr>
            <w:tcW w:w="5220" w:type="dxa"/>
          </w:tcPr>
          <w:p w14:paraId="779365CE" w14:textId="1D1BD982" w:rsidR="00BE468A" w:rsidRPr="00F11CB0" w:rsidRDefault="003045E1" w:rsidP="00BE468A">
            <w:pPr>
              <w:rPr>
                <w:rFonts w:ascii="Segoe UI" w:hAnsi="Segoe UI" w:cs="Segoe UI"/>
              </w:rPr>
            </w:pPr>
            <w:r w:rsidRPr="00F11CB0">
              <w:rPr>
                <w:rFonts w:ascii="Segoe UI" w:hAnsi="Segoe UI" w:cs="Segoe UI"/>
              </w:rPr>
              <w:t>Texas Workforce Commission</w:t>
            </w:r>
          </w:p>
        </w:tc>
        <w:tc>
          <w:tcPr>
            <w:tcW w:w="1975" w:type="dxa"/>
          </w:tcPr>
          <w:p w14:paraId="6CB579EF" w14:textId="255646FC" w:rsidR="00BE468A" w:rsidRPr="00F11CB0" w:rsidRDefault="00BE468A" w:rsidP="00BE468A">
            <w:pPr>
              <w:rPr>
                <w:rFonts w:ascii="Segoe UI" w:hAnsi="Segoe UI" w:cs="Segoe UI"/>
              </w:rPr>
            </w:pPr>
            <w:r w:rsidRPr="00F11CB0">
              <w:rPr>
                <w:rFonts w:ascii="Segoe UI" w:hAnsi="Segoe UI" w:cs="Segoe UI"/>
              </w:rPr>
              <w:t>Partner Group 3</w:t>
            </w:r>
          </w:p>
        </w:tc>
      </w:tr>
      <w:tr w:rsidR="00BE468A" w:rsidRPr="00F11CB0" w14:paraId="5D7ADD10" w14:textId="77777777" w:rsidTr="00BE468A">
        <w:tc>
          <w:tcPr>
            <w:tcW w:w="2155" w:type="dxa"/>
          </w:tcPr>
          <w:p w14:paraId="520C010E" w14:textId="431AE645" w:rsidR="00BE468A" w:rsidRPr="00F11CB0" w:rsidRDefault="003045E1" w:rsidP="00BE468A">
            <w:pPr>
              <w:rPr>
                <w:rFonts w:ascii="Segoe UI" w:hAnsi="Segoe UI" w:cs="Segoe UI"/>
              </w:rPr>
            </w:pPr>
            <w:r w:rsidRPr="00F11CB0">
              <w:rPr>
                <w:rFonts w:ascii="Segoe UI" w:hAnsi="Segoe UI" w:cs="Segoe UI"/>
              </w:rPr>
              <w:t xml:space="preserve">Sage </w:t>
            </w:r>
            <w:proofErr w:type="spellStart"/>
            <w:r w:rsidRPr="00F11CB0">
              <w:rPr>
                <w:rFonts w:ascii="Segoe UI" w:hAnsi="Segoe UI" w:cs="Segoe UI"/>
              </w:rPr>
              <w:t>Chandrasoma</w:t>
            </w:r>
            <w:proofErr w:type="spellEnd"/>
          </w:p>
        </w:tc>
        <w:tc>
          <w:tcPr>
            <w:tcW w:w="5220" w:type="dxa"/>
          </w:tcPr>
          <w:p w14:paraId="31914FDA" w14:textId="4F7C8B1B" w:rsidR="00BE468A" w:rsidRPr="00F11CB0" w:rsidRDefault="003045E1" w:rsidP="00BE468A">
            <w:pPr>
              <w:rPr>
                <w:rFonts w:ascii="Segoe UI" w:hAnsi="Segoe UI" w:cs="Segoe UI"/>
              </w:rPr>
            </w:pPr>
            <w:r w:rsidRPr="00F11CB0">
              <w:rPr>
                <w:rFonts w:ascii="Segoe UI" w:hAnsi="Segoe UI" w:cs="Segoe UI"/>
              </w:rPr>
              <w:t>Texas Department of Transportation</w:t>
            </w:r>
          </w:p>
        </w:tc>
        <w:tc>
          <w:tcPr>
            <w:tcW w:w="1975" w:type="dxa"/>
          </w:tcPr>
          <w:p w14:paraId="2EB128E6" w14:textId="3771FD9A" w:rsidR="00BE468A" w:rsidRPr="00F11CB0" w:rsidRDefault="00BE468A" w:rsidP="00BE468A">
            <w:pPr>
              <w:rPr>
                <w:rFonts w:ascii="Segoe UI" w:hAnsi="Segoe UI" w:cs="Segoe UI"/>
              </w:rPr>
            </w:pPr>
            <w:r w:rsidRPr="00F11CB0">
              <w:rPr>
                <w:rFonts w:ascii="Segoe UI" w:hAnsi="Segoe UI" w:cs="Segoe UI"/>
              </w:rPr>
              <w:t>Partner Group 4</w:t>
            </w:r>
          </w:p>
        </w:tc>
      </w:tr>
      <w:tr w:rsidR="00BE468A" w:rsidRPr="00F11CB0" w14:paraId="7B00A63B" w14:textId="77777777" w:rsidTr="00BE468A">
        <w:trPr>
          <w:cnfStyle w:val="000000100000" w:firstRow="0" w:lastRow="0" w:firstColumn="0" w:lastColumn="0" w:oddVBand="0" w:evenVBand="0" w:oddHBand="1" w:evenHBand="0" w:firstRowFirstColumn="0" w:firstRowLastColumn="0" w:lastRowFirstColumn="0" w:lastRowLastColumn="0"/>
        </w:trPr>
        <w:tc>
          <w:tcPr>
            <w:tcW w:w="2155" w:type="dxa"/>
          </w:tcPr>
          <w:p w14:paraId="4D7FA307" w14:textId="24D7C5D0" w:rsidR="00BE468A" w:rsidRPr="00F11CB0" w:rsidRDefault="003045E1" w:rsidP="00BE468A">
            <w:pPr>
              <w:rPr>
                <w:rFonts w:ascii="Segoe UI" w:hAnsi="Segoe UI" w:cs="Segoe UI"/>
              </w:rPr>
            </w:pPr>
            <w:r w:rsidRPr="00F11CB0">
              <w:rPr>
                <w:rFonts w:ascii="Segoe UI" w:hAnsi="Segoe UI" w:cs="Segoe UI"/>
              </w:rPr>
              <w:t>Lara Coffer</w:t>
            </w:r>
          </w:p>
        </w:tc>
        <w:tc>
          <w:tcPr>
            <w:tcW w:w="5220" w:type="dxa"/>
          </w:tcPr>
          <w:p w14:paraId="349E12D1" w14:textId="64B7B096" w:rsidR="00BE468A" w:rsidRPr="00F11CB0" w:rsidRDefault="003045E1" w:rsidP="00BE468A">
            <w:pPr>
              <w:rPr>
                <w:rFonts w:ascii="Segoe UI" w:hAnsi="Segoe UI" w:cs="Segoe UI"/>
              </w:rPr>
            </w:pPr>
            <w:r w:rsidRPr="00F11CB0">
              <w:rPr>
                <w:rFonts w:ascii="Segoe UI" w:hAnsi="Segoe UI" w:cs="Segoe UI"/>
              </w:rPr>
              <w:t>Texas Education Agency</w:t>
            </w:r>
          </w:p>
        </w:tc>
        <w:tc>
          <w:tcPr>
            <w:tcW w:w="1975" w:type="dxa"/>
          </w:tcPr>
          <w:p w14:paraId="2F44BC82" w14:textId="3DA3863B" w:rsidR="00BE468A" w:rsidRPr="00F11CB0" w:rsidRDefault="00BE468A" w:rsidP="00BE468A">
            <w:pPr>
              <w:rPr>
                <w:rFonts w:ascii="Segoe UI" w:hAnsi="Segoe UI" w:cs="Segoe UI"/>
              </w:rPr>
            </w:pPr>
            <w:r w:rsidRPr="00F11CB0">
              <w:rPr>
                <w:rFonts w:ascii="Segoe UI" w:hAnsi="Segoe UI" w:cs="Segoe UI"/>
              </w:rPr>
              <w:t>Partner Group 5</w:t>
            </w:r>
          </w:p>
        </w:tc>
      </w:tr>
    </w:tbl>
    <w:p w14:paraId="2199B580" w14:textId="77777777" w:rsidR="00BE468A" w:rsidRPr="00F11CB0" w:rsidRDefault="00BE468A" w:rsidP="00BE468A">
      <w:pPr>
        <w:rPr>
          <w:rFonts w:ascii="Segoe UI" w:hAnsi="Segoe UI" w:cs="Segoe UI"/>
        </w:rPr>
      </w:pPr>
    </w:p>
    <w:p w14:paraId="24B9713F" w14:textId="77777777" w:rsidR="00BE468A" w:rsidRPr="00F11CB0" w:rsidRDefault="00BE468A" w:rsidP="00BE468A">
      <w:pPr>
        <w:rPr>
          <w:rFonts w:ascii="Segoe UI" w:hAnsi="Segoe UI" w:cs="Segoe UI"/>
        </w:rPr>
      </w:pPr>
    </w:p>
    <w:sectPr w:rsidR="00BE468A" w:rsidRPr="00F11CB0" w:rsidSect="004F139E">
      <w:footerReference w:type="default" r:id="rId14"/>
      <w:type w:val="oddPage"/>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181BE" w14:textId="77777777" w:rsidR="00C02509" w:rsidRDefault="00C02509" w:rsidP="00E1336A">
      <w:pPr>
        <w:spacing w:after="0" w:line="240" w:lineRule="auto"/>
      </w:pPr>
      <w:r>
        <w:separator/>
      </w:r>
    </w:p>
  </w:endnote>
  <w:endnote w:type="continuationSeparator" w:id="0">
    <w:p w14:paraId="18314636" w14:textId="77777777" w:rsidR="00C02509" w:rsidRDefault="00C02509" w:rsidP="00E1336A">
      <w:pPr>
        <w:spacing w:after="0" w:line="240" w:lineRule="auto"/>
      </w:pPr>
      <w:r>
        <w:continuationSeparator/>
      </w:r>
    </w:p>
  </w:endnote>
  <w:endnote w:type="continuationNotice" w:id="1">
    <w:p w14:paraId="203DE97B" w14:textId="77777777" w:rsidR="00C02509" w:rsidRDefault="00C025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7830"/>
      <w:gridCol w:w="1530"/>
    </w:tblGrid>
    <w:tr w:rsidR="00F64C60" w14:paraId="32056667" w14:textId="77777777" w:rsidTr="00161B0C">
      <w:trPr>
        <w:jc w:val="center"/>
      </w:trPr>
      <w:sdt>
        <w:sdtPr>
          <w:rPr>
            <w:rFonts w:ascii="Segoe UI" w:hAnsi="Segoe UI" w:cs="Segoe UI"/>
            <w:caps/>
            <w:color w:val="00257D"/>
            <w:sz w:val="20"/>
            <w:szCs w:val="20"/>
          </w:rPr>
          <w:alias w:val="Author"/>
          <w:tag w:val=""/>
          <w:id w:val="-305002436"/>
          <w:placeholder>
            <w:docPart w:val="1832AEDC44814034B7DCF23FED54E520"/>
          </w:placeholder>
          <w:dataBinding w:prefixMappings="xmlns:ns0='http://purl.org/dc/elements/1.1/' xmlns:ns1='http://schemas.openxmlformats.org/package/2006/metadata/core-properties' " w:xpath="/ns1:coreProperties[1]/ns0:creator[1]" w:storeItemID="{6C3C8BC8-F283-45AE-878A-BAB7291924A1}"/>
          <w:text/>
        </w:sdtPr>
        <w:sdtEndPr/>
        <w:sdtContent>
          <w:tc>
            <w:tcPr>
              <w:tcW w:w="7830" w:type="dxa"/>
              <w:shd w:val="clear" w:color="auto" w:fill="auto"/>
              <w:vAlign w:val="center"/>
            </w:tcPr>
            <w:p w14:paraId="6672104E" w14:textId="7C928BE8" w:rsidR="00F64C60" w:rsidRPr="009F2CAC" w:rsidRDefault="00E40A1F">
              <w:pPr>
                <w:pStyle w:val="Footer"/>
                <w:tabs>
                  <w:tab w:val="clear" w:pos="4680"/>
                  <w:tab w:val="clear" w:pos="9360"/>
                </w:tabs>
                <w:rPr>
                  <w:rFonts w:ascii="Segoe UI" w:hAnsi="Segoe UI" w:cs="Segoe UI"/>
                  <w:caps/>
                  <w:color w:val="00257D"/>
                  <w:sz w:val="18"/>
                  <w:szCs w:val="18"/>
                </w:rPr>
              </w:pPr>
              <w:r w:rsidRPr="00B55E14">
                <w:rPr>
                  <w:rFonts w:ascii="Segoe UI" w:hAnsi="Segoe UI" w:cs="Segoe UI"/>
                  <w:color w:val="00257D"/>
                  <w:sz w:val="20"/>
                  <w:szCs w:val="20"/>
                </w:rPr>
                <w:t xml:space="preserve">Texas Department of Information Resources | DCS Consolidation Measurement </w:t>
              </w:r>
              <w:r w:rsidR="00E00ED0" w:rsidRPr="00B55E14">
                <w:rPr>
                  <w:rFonts w:ascii="Segoe UI" w:hAnsi="Segoe UI" w:cs="Segoe UI"/>
                  <w:color w:val="00257D"/>
                  <w:sz w:val="20"/>
                  <w:szCs w:val="20"/>
                </w:rPr>
                <w:t>R</w:t>
              </w:r>
              <w:r w:rsidRPr="00B55E14">
                <w:rPr>
                  <w:rFonts w:ascii="Segoe UI" w:hAnsi="Segoe UI" w:cs="Segoe UI"/>
                  <w:color w:val="00257D"/>
                  <w:sz w:val="20"/>
                  <w:szCs w:val="20"/>
                </w:rPr>
                <w:t>eport</w:t>
              </w:r>
            </w:p>
          </w:tc>
        </w:sdtContent>
      </w:sdt>
      <w:tc>
        <w:tcPr>
          <w:tcW w:w="1530" w:type="dxa"/>
          <w:shd w:val="clear" w:color="auto" w:fill="auto"/>
          <w:vAlign w:val="center"/>
        </w:tcPr>
        <w:p w14:paraId="40E87CB8" w14:textId="75EA22F9" w:rsidR="00F64C60" w:rsidRDefault="00F64C60">
          <w:pPr>
            <w:pStyle w:val="Footer"/>
            <w:tabs>
              <w:tab w:val="clear" w:pos="4680"/>
              <w:tab w:val="clear" w:pos="9360"/>
            </w:tabs>
            <w:jc w:val="right"/>
            <w:rPr>
              <w:caps/>
              <w:color w:val="808080" w:themeColor="background1" w:themeShade="80"/>
              <w:sz w:val="18"/>
              <w:szCs w:val="18"/>
            </w:rPr>
          </w:pPr>
          <w:r w:rsidRPr="00B55E14">
            <w:rPr>
              <w:caps/>
              <w:color w:val="00257D"/>
              <w:sz w:val="20"/>
              <w:szCs w:val="20"/>
            </w:rPr>
            <w:fldChar w:fldCharType="begin"/>
          </w:r>
          <w:r w:rsidRPr="00B55E14">
            <w:rPr>
              <w:caps/>
              <w:color w:val="00257D"/>
              <w:sz w:val="20"/>
              <w:szCs w:val="20"/>
            </w:rPr>
            <w:instrText xml:space="preserve"> PAGE   \* MERGEFORMAT </w:instrText>
          </w:r>
          <w:r w:rsidRPr="00B55E14">
            <w:rPr>
              <w:caps/>
              <w:color w:val="00257D"/>
              <w:sz w:val="20"/>
              <w:szCs w:val="20"/>
            </w:rPr>
            <w:fldChar w:fldCharType="separate"/>
          </w:r>
          <w:r w:rsidRPr="00B55E14">
            <w:rPr>
              <w:caps/>
              <w:noProof/>
              <w:color w:val="00257D"/>
              <w:sz w:val="20"/>
              <w:szCs w:val="20"/>
            </w:rPr>
            <w:t>10</w:t>
          </w:r>
          <w:r w:rsidRPr="00B55E14">
            <w:rPr>
              <w:caps/>
              <w:noProof/>
              <w:color w:val="00257D"/>
              <w:sz w:val="20"/>
              <w:szCs w:val="20"/>
            </w:rPr>
            <w:fldChar w:fldCharType="end"/>
          </w:r>
        </w:p>
      </w:tc>
    </w:tr>
  </w:tbl>
  <w:p w14:paraId="3228A98E" w14:textId="77777777" w:rsidR="00F64C60" w:rsidRDefault="00F64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02181" w14:textId="77777777" w:rsidR="00C02509" w:rsidRDefault="00C02509" w:rsidP="00E1336A">
      <w:pPr>
        <w:spacing w:after="0" w:line="240" w:lineRule="auto"/>
      </w:pPr>
      <w:r>
        <w:separator/>
      </w:r>
    </w:p>
  </w:footnote>
  <w:footnote w:type="continuationSeparator" w:id="0">
    <w:p w14:paraId="6584947B" w14:textId="77777777" w:rsidR="00C02509" w:rsidRDefault="00C02509" w:rsidP="00E1336A">
      <w:pPr>
        <w:spacing w:after="0" w:line="240" w:lineRule="auto"/>
      </w:pPr>
      <w:r>
        <w:continuationSeparator/>
      </w:r>
    </w:p>
  </w:footnote>
  <w:footnote w:type="continuationNotice" w:id="1">
    <w:p w14:paraId="1DD7B35A" w14:textId="77777777" w:rsidR="00C02509" w:rsidRDefault="00C02509">
      <w:pPr>
        <w:spacing w:after="0" w:line="240" w:lineRule="auto"/>
      </w:pPr>
    </w:p>
  </w:footnote>
  <w:footnote w:id="2">
    <w:p w14:paraId="3CABA836" w14:textId="77777777" w:rsidR="00151990" w:rsidRPr="00FD522F" w:rsidRDefault="00151990" w:rsidP="00151990">
      <w:pPr>
        <w:rPr>
          <w:sz w:val="18"/>
          <w:szCs w:val="18"/>
        </w:rPr>
      </w:pPr>
      <w:r w:rsidRPr="00FD522F">
        <w:rPr>
          <w:rStyle w:val="FootnoteReference"/>
          <w:sz w:val="18"/>
          <w:szCs w:val="18"/>
        </w:rPr>
        <w:footnoteRef/>
      </w:r>
      <w:r w:rsidRPr="00FD522F">
        <w:rPr>
          <w:sz w:val="18"/>
          <w:szCs w:val="18"/>
        </w:rPr>
        <w:t xml:space="preserve"> The full reference of the </w:t>
      </w:r>
      <w:r>
        <w:rPr>
          <w:sz w:val="18"/>
          <w:szCs w:val="18"/>
        </w:rPr>
        <w:t xml:space="preserve">Texas </w:t>
      </w:r>
      <w:r w:rsidRPr="00FD522F">
        <w:rPr>
          <w:sz w:val="18"/>
          <w:szCs w:val="18"/>
        </w:rPr>
        <w:t xml:space="preserve">Government Code can be located via the link </w:t>
      </w:r>
      <w:hyperlink r:id="rId1" w:history="1">
        <w:r w:rsidRPr="00FD522F">
          <w:rPr>
            <w:rStyle w:val="Hyperlink"/>
            <w:sz w:val="18"/>
            <w:szCs w:val="18"/>
          </w:rPr>
          <w:t>Texas Government Code Chapter 2054</w:t>
        </w:r>
      </w:hyperlink>
      <w:r w:rsidRPr="00FD522F">
        <w:rPr>
          <w:rStyle w:val="Hyperlink"/>
          <w:sz w:val="18"/>
          <w:szCs w:val="18"/>
        </w:rPr>
        <w:t>.062</w:t>
      </w:r>
      <w:r w:rsidRPr="00FD522F">
        <w:rPr>
          <w:color w:val="0000FF"/>
          <w:sz w:val="18"/>
          <w:szCs w:val="18"/>
          <w:u w:val="single"/>
        </w:rPr>
        <w:t xml:space="preserve"> </w:t>
      </w:r>
      <w:r w:rsidRPr="00FD522F">
        <w:rPr>
          <w:sz w:val="18"/>
          <w:szCs w:val="18"/>
        </w:rPr>
        <w:t>or www.statutes.legis.state.tx.us/D</w:t>
      </w:r>
      <w:r>
        <w:rPr>
          <w:sz w:val="18"/>
          <w:szCs w:val="18"/>
        </w:rPr>
        <w:t>ocs</w:t>
      </w:r>
      <w:r w:rsidRPr="00FD522F">
        <w:rPr>
          <w:sz w:val="18"/>
          <w:szCs w:val="18"/>
        </w:rPr>
        <w:t>/</w:t>
      </w:r>
      <w:r>
        <w:rPr>
          <w:sz w:val="18"/>
          <w:szCs w:val="18"/>
        </w:rPr>
        <w:t>GV/htm/G</w:t>
      </w:r>
      <w:r w:rsidRPr="00FD522F">
        <w:rPr>
          <w:sz w:val="18"/>
          <w:szCs w:val="18"/>
        </w:rPr>
        <w:t>V.2054.htm</w:t>
      </w:r>
    </w:p>
  </w:footnote>
  <w:footnote w:id="3">
    <w:p w14:paraId="71A9BA76" w14:textId="464F0B19" w:rsidR="00F64C60" w:rsidRDefault="00F64C60">
      <w:pPr>
        <w:pStyle w:val="FootnoteText"/>
      </w:pPr>
      <w:r>
        <w:rPr>
          <w:rStyle w:val="FootnoteReference"/>
        </w:rPr>
        <w:footnoteRef/>
      </w:r>
      <w:r>
        <w:t xml:space="preserve"> Methodology provided by Gartner for DIR pursuant to DBITS Contract Number DIR-SDD-2042, Engagement 330024351.</w:t>
      </w:r>
    </w:p>
  </w:footnote>
  <w:footnote w:id="4">
    <w:p w14:paraId="7FEFA9EF" w14:textId="1E2EDDD4" w:rsidR="00F64C60" w:rsidRPr="00591C47" w:rsidRDefault="00F64C60">
      <w:pPr>
        <w:pStyle w:val="FootnoteText"/>
        <w:rPr>
          <w:sz w:val="16"/>
          <w:szCs w:val="16"/>
        </w:rPr>
      </w:pPr>
      <w:r w:rsidRPr="00591C47">
        <w:rPr>
          <w:rStyle w:val="FootnoteReference"/>
          <w:sz w:val="16"/>
          <w:szCs w:val="16"/>
        </w:rPr>
        <w:footnoteRef/>
      </w:r>
      <w:r>
        <w:t xml:space="preserve"> </w:t>
      </w:r>
      <w:r w:rsidRPr="00591C47">
        <w:rPr>
          <w:sz w:val="16"/>
          <w:szCs w:val="16"/>
        </w:rPr>
        <w:t>Methodology provided by Gartner for DIR pursuant to DBITS Contract Number DIR-SDD-2042, Engagement 330024351.</w:t>
      </w:r>
    </w:p>
    <w:p w14:paraId="4D5D48A0" w14:textId="55DFBB08" w:rsidR="00F64C60" w:rsidRDefault="00F64C60">
      <w:pPr>
        <w:pStyle w:val="FootnoteText"/>
      </w:pPr>
      <w:r w:rsidRPr="00591C47">
        <w:rPr>
          <w:sz w:val="16"/>
          <w:szCs w:val="16"/>
          <w:vertAlign w:val="superscript"/>
        </w:rPr>
        <w:t>4</w:t>
      </w:r>
      <w:r w:rsidRPr="00591C47">
        <w:rPr>
          <w:sz w:val="16"/>
          <w:szCs w:val="16"/>
        </w:rPr>
        <w:t xml:space="preserve"> Voluntary Data Center Service customer that purchases email, print mail, or other optional services only and are not appropriated funds for DCS capital budgets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3645C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F2E45"/>
    <w:multiLevelType w:val="hybridMultilevel"/>
    <w:tmpl w:val="8EDAD5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A4E68"/>
    <w:multiLevelType w:val="multilevel"/>
    <w:tmpl w:val="77D8FC08"/>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3" w15:restartNumberingAfterBreak="0">
    <w:nsid w:val="0A2D7FEE"/>
    <w:multiLevelType w:val="hybridMultilevel"/>
    <w:tmpl w:val="D11EF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34FEF"/>
    <w:multiLevelType w:val="hybridMultilevel"/>
    <w:tmpl w:val="82D6B2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242CB"/>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81E16"/>
    <w:multiLevelType w:val="hybridMultilevel"/>
    <w:tmpl w:val="F822D144"/>
    <w:lvl w:ilvl="0" w:tplc="A6605BE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5510"/>
    <w:multiLevelType w:val="hybridMultilevel"/>
    <w:tmpl w:val="12162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7834CE"/>
    <w:multiLevelType w:val="hybridMultilevel"/>
    <w:tmpl w:val="F6F26C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B8644A"/>
    <w:multiLevelType w:val="hybridMultilevel"/>
    <w:tmpl w:val="81D8D6DE"/>
    <w:lvl w:ilvl="0" w:tplc="972AA7D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2392E63"/>
    <w:multiLevelType w:val="hybridMultilevel"/>
    <w:tmpl w:val="F83C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CD50CD"/>
    <w:multiLevelType w:val="hybridMultilevel"/>
    <w:tmpl w:val="0C404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9577DF"/>
    <w:multiLevelType w:val="hybridMultilevel"/>
    <w:tmpl w:val="FEE078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6F07E5"/>
    <w:multiLevelType w:val="hybridMultilevel"/>
    <w:tmpl w:val="06CAD0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21693"/>
    <w:multiLevelType w:val="hybridMultilevel"/>
    <w:tmpl w:val="BB205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7B42ED8"/>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D6220"/>
    <w:multiLevelType w:val="hybridMultilevel"/>
    <w:tmpl w:val="84646C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344B4"/>
    <w:multiLevelType w:val="hybridMultilevel"/>
    <w:tmpl w:val="FEC450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3D24EA"/>
    <w:multiLevelType w:val="hybridMultilevel"/>
    <w:tmpl w:val="A7480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E2FAA"/>
    <w:multiLevelType w:val="hybridMultilevel"/>
    <w:tmpl w:val="6E542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D55B3F"/>
    <w:multiLevelType w:val="hybridMultilevel"/>
    <w:tmpl w:val="A7781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66363"/>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5A24CE"/>
    <w:multiLevelType w:val="hybridMultilevel"/>
    <w:tmpl w:val="60A629B8"/>
    <w:lvl w:ilvl="0" w:tplc="0B0E9CEA">
      <w:start w:val="4"/>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24" w15:restartNumberingAfterBreak="0">
    <w:nsid w:val="46223719"/>
    <w:multiLevelType w:val="hybridMultilevel"/>
    <w:tmpl w:val="6FBC14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20631D"/>
    <w:multiLevelType w:val="hybridMultilevel"/>
    <w:tmpl w:val="39840B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6605A"/>
    <w:multiLevelType w:val="hybridMultilevel"/>
    <w:tmpl w:val="E4DEB74E"/>
    <w:lvl w:ilvl="0" w:tplc="CF22F66C">
      <w:start w:val="1"/>
      <w:numFmt w:val="decimal"/>
      <w:pStyle w:val="TableNumberedList"/>
      <w:lvlText w:val="Table %1."/>
      <w:lvlJc w:val="left"/>
      <w:pPr>
        <w:tabs>
          <w:tab w:val="num" w:pos="1080"/>
        </w:tabs>
        <w:ind w:left="1080" w:hanging="1080"/>
      </w:pPr>
      <w:rPr>
        <w:rFonts w:ascii="Arial" w:hAnsi="Arial" w:hint="default"/>
        <w:b/>
        <w:i w:val="0"/>
        <w:color w:val="000000" w:themeColor="text1"/>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27" w15:restartNumberingAfterBreak="0">
    <w:nsid w:val="48855EE4"/>
    <w:multiLevelType w:val="hybridMultilevel"/>
    <w:tmpl w:val="FF8E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8E010F"/>
    <w:multiLevelType w:val="hybridMultilevel"/>
    <w:tmpl w:val="E710E906"/>
    <w:lvl w:ilvl="0" w:tplc="04090005">
      <w:start w:val="1"/>
      <w:numFmt w:val="bullet"/>
      <w:lvlText w:val=""/>
      <w:lvlJc w:val="left"/>
      <w:pPr>
        <w:ind w:left="720" w:hanging="360"/>
      </w:pPr>
      <w:rPr>
        <w:rFonts w:ascii="Wingdings" w:hAnsi="Wingdings" w:hint="default"/>
      </w:rPr>
    </w:lvl>
    <w:lvl w:ilvl="1" w:tplc="38325074">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7A706A"/>
    <w:multiLevelType w:val="hybridMultilevel"/>
    <w:tmpl w:val="3E68762A"/>
    <w:lvl w:ilvl="0" w:tplc="2B7C7FE6">
      <w:start w:val="4"/>
      <w:numFmt w:val="bullet"/>
      <w:lvlText w:val="-"/>
      <w:lvlJc w:val="left"/>
      <w:pPr>
        <w:ind w:left="510" w:hanging="360"/>
      </w:pPr>
      <w:rPr>
        <w:rFonts w:ascii="Calibri" w:eastAsiaTheme="minorHAnsi" w:hAnsi="Calibri" w:cstheme="minorBid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15:restartNumberingAfterBreak="0">
    <w:nsid w:val="570D47DB"/>
    <w:multiLevelType w:val="hybridMultilevel"/>
    <w:tmpl w:val="9E7A2B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16A42"/>
    <w:multiLevelType w:val="hybridMultilevel"/>
    <w:tmpl w:val="5EF69694"/>
    <w:lvl w:ilvl="0" w:tplc="2BBEA2AE">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550B25"/>
    <w:multiLevelType w:val="hybridMultilevel"/>
    <w:tmpl w:val="53A8E6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7C0B05"/>
    <w:multiLevelType w:val="hybridMultilevel"/>
    <w:tmpl w:val="E228935A"/>
    <w:lvl w:ilvl="0" w:tplc="B3987F3E">
      <w:start w:val="4"/>
      <w:numFmt w:val="bullet"/>
      <w:lvlText w:val="﷐"/>
      <w:lvlJc w:val="left"/>
      <w:pPr>
        <w:ind w:left="1305" w:hanging="945"/>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A68B2"/>
    <w:multiLevelType w:val="hybridMultilevel"/>
    <w:tmpl w:val="644E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046D43"/>
    <w:multiLevelType w:val="hybridMultilevel"/>
    <w:tmpl w:val="E01AF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186377"/>
    <w:multiLevelType w:val="hybridMultilevel"/>
    <w:tmpl w:val="6DE8CD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5615C"/>
    <w:multiLevelType w:val="hybridMultilevel"/>
    <w:tmpl w:val="C5C81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B34DDB"/>
    <w:multiLevelType w:val="hybridMultilevel"/>
    <w:tmpl w:val="11DE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15869"/>
    <w:multiLevelType w:val="hybridMultilevel"/>
    <w:tmpl w:val="FABA3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312793"/>
    <w:multiLevelType w:val="hybridMultilevel"/>
    <w:tmpl w:val="7C08B1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C40ED7"/>
    <w:multiLevelType w:val="hybridMultilevel"/>
    <w:tmpl w:val="5BA07404"/>
    <w:lvl w:ilvl="0" w:tplc="C442AA00">
      <w:start w:val="4"/>
      <w:numFmt w:val="bullet"/>
      <w:lvlText w:val="-"/>
      <w:lvlJc w:val="left"/>
      <w:pPr>
        <w:ind w:left="870" w:hanging="360"/>
      </w:pPr>
      <w:rPr>
        <w:rFonts w:ascii="Calibri" w:eastAsiaTheme="minorHAnsi" w:hAnsi="Calibri" w:cstheme="minorBidi"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42" w15:restartNumberingAfterBreak="0">
    <w:nsid w:val="77537282"/>
    <w:multiLevelType w:val="hybridMultilevel"/>
    <w:tmpl w:val="8A542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57CCB"/>
    <w:multiLevelType w:val="hybridMultilevel"/>
    <w:tmpl w:val="BAB2F0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B05B45"/>
    <w:multiLevelType w:val="hybridMultilevel"/>
    <w:tmpl w:val="5C7A1E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26555"/>
    <w:multiLevelType w:val="hybridMultilevel"/>
    <w:tmpl w:val="6CAEAC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835FC4"/>
    <w:multiLevelType w:val="hybridMultilevel"/>
    <w:tmpl w:val="609A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B54AD7"/>
    <w:multiLevelType w:val="hybridMultilevel"/>
    <w:tmpl w:val="A0D6D2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1"/>
  </w:num>
  <w:num w:numId="3">
    <w:abstractNumId w:val="19"/>
  </w:num>
  <w:num w:numId="4">
    <w:abstractNumId w:val="37"/>
  </w:num>
  <w:num w:numId="5">
    <w:abstractNumId w:val="13"/>
  </w:num>
  <w:num w:numId="6">
    <w:abstractNumId w:val="10"/>
  </w:num>
  <w:num w:numId="7">
    <w:abstractNumId w:val="28"/>
  </w:num>
  <w:num w:numId="8">
    <w:abstractNumId w:val="17"/>
  </w:num>
  <w:num w:numId="9">
    <w:abstractNumId w:val="31"/>
  </w:num>
  <w:num w:numId="10">
    <w:abstractNumId w:val="26"/>
  </w:num>
  <w:num w:numId="11">
    <w:abstractNumId w:val="9"/>
  </w:num>
  <w:num w:numId="12">
    <w:abstractNumId w:val="38"/>
  </w:num>
  <w:num w:numId="13">
    <w:abstractNumId w:val="32"/>
  </w:num>
  <w:num w:numId="14">
    <w:abstractNumId w:val="44"/>
  </w:num>
  <w:num w:numId="15">
    <w:abstractNumId w:val="30"/>
  </w:num>
  <w:num w:numId="16">
    <w:abstractNumId w:val="45"/>
  </w:num>
  <w:num w:numId="17">
    <w:abstractNumId w:val="12"/>
  </w:num>
  <w:num w:numId="18">
    <w:abstractNumId w:val="39"/>
  </w:num>
  <w:num w:numId="19">
    <w:abstractNumId w:val="2"/>
  </w:num>
  <w:num w:numId="20">
    <w:abstractNumId w:val="33"/>
  </w:num>
  <w:num w:numId="21">
    <w:abstractNumId w:val="29"/>
  </w:num>
  <w:num w:numId="22">
    <w:abstractNumId w:val="41"/>
  </w:num>
  <w:num w:numId="23">
    <w:abstractNumId w:val="23"/>
  </w:num>
  <w:num w:numId="24">
    <w:abstractNumId w:val="46"/>
  </w:num>
  <w:num w:numId="25">
    <w:abstractNumId w:val="34"/>
  </w:num>
  <w:num w:numId="26">
    <w:abstractNumId w:val="7"/>
  </w:num>
  <w:num w:numId="27">
    <w:abstractNumId w:val="6"/>
  </w:num>
  <w:num w:numId="28">
    <w:abstractNumId w:val="20"/>
  </w:num>
  <w:num w:numId="29">
    <w:abstractNumId w:val="42"/>
  </w:num>
  <w:num w:numId="30">
    <w:abstractNumId w:val="40"/>
  </w:num>
  <w:num w:numId="31">
    <w:abstractNumId w:val="11"/>
  </w:num>
  <w:num w:numId="32">
    <w:abstractNumId w:val="24"/>
  </w:num>
  <w:num w:numId="33">
    <w:abstractNumId w:val="22"/>
  </w:num>
  <w:num w:numId="34">
    <w:abstractNumId w:val="16"/>
  </w:num>
  <w:num w:numId="35">
    <w:abstractNumId w:val="4"/>
  </w:num>
  <w:num w:numId="36">
    <w:abstractNumId w:val="47"/>
  </w:num>
  <w:num w:numId="37">
    <w:abstractNumId w:val="8"/>
  </w:num>
  <w:num w:numId="38">
    <w:abstractNumId w:val="5"/>
  </w:num>
  <w:num w:numId="39">
    <w:abstractNumId w:val="43"/>
  </w:num>
  <w:num w:numId="40">
    <w:abstractNumId w:val="25"/>
  </w:num>
  <w:num w:numId="41">
    <w:abstractNumId w:val="27"/>
  </w:num>
  <w:num w:numId="42">
    <w:abstractNumId w:val="3"/>
  </w:num>
  <w:num w:numId="43">
    <w:abstractNumId w:val="21"/>
  </w:num>
  <w:num w:numId="44">
    <w:abstractNumId w:val="15"/>
  </w:num>
  <w:num w:numId="45">
    <w:abstractNumId w:val="36"/>
  </w:num>
  <w:num w:numId="46">
    <w:abstractNumId w:val="14"/>
  </w:num>
  <w:num w:numId="47">
    <w:abstractNumId w:val="0"/>
  </w:num>
  <w:num w:numId="48">
    <w:abstractNumId w:val="0"/>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1EA"/>
    <w:rsid w:val="000009C5"/>
    <w:rsid w:val="00000E6E"/>
    <w:rsid w:val="00001350"/>
    <w:rsid w:val="000016CC"/>
    <w:rsid w:val="00001B92"/>
    <w:rsid w:val="00001F74"/>
    <w:rsid w:val="00002A4C"/>
    <w:rsid w:val="00002B42"/>
    <w:rsid w:val="00005480"/>
    <w:rsid w:val="000058E3"/>
    <w:rsid w:val="00005D19"/>
    <w:rsid w:val="00006133"/>
    <w:rsid w:val="0000655A"/>
    <w:rsid w:val="00007151"/>
    <w:rsid w:val="00007483"/>
    <w:rsid w:val="00007901"/>
    <w:rsid w:val="000104BA"/>
    <w:rsid w:val="0001356C"/>
    <w:rsid w:val="00013CCF"/>
    <w:rsid w:val="00014C8F"/>
    <w:rsid w:val="000155A2"/>
    <w:rsid w:val="000162A6"/>
    <w:rsid w:val="0002034F"/>
    <w:rsid w:val="00020779"/>
    <w:rsid w:val="00021013"/>
    <w:rsid w:val="000225E2"/>
    <w:rsid w:val="00022A4A"/>
    <w:rsid w:val="0002355A"/>
    <w:rsid w:val="000237C6"/>
    <w:rsid w:val="00024ED3"/>
    <w:rsid w:val="00025859"/>
    <w:rsid w:val="00026350"/>
    <w:rsid w:val="00026893"/>
    <w:rsid w:val="00026DBB"/>
    <w:rsid w:val="00027699"/>
    <w:rsid w:val="00027F48"/>
    <w:rsid w:val="000309E1"/>
    <w:rsid w:val="0003118E"/>
    <w:rsid w:val="00031194"/>
    <w:rsid w:val="00031A6C"/>
    <w:rsid w:val="000325DF"/>
    <w:rsid w:val="000328CD"/>
    <w:rsid w:val="00035516"/>
    <w:rsid w:val="00035BDD"/>
    <w:rsid w:val="00036097"/>
    <w:rsid w:val="00037C1D"/>
    <w:rsid w:val="00037DBE"/>
    <w:rsid w:val="00041A63"/>
    <w:rsid w:val="00041B2C"/>
    <w:rsid w:val="000420C2"/>
    <w:rsid w:val="00042A32"/>
    <w:rsid w:val="00043177"/>
    <w:rsid w:val="000432FB"/>
    <w:rsid w:val="00043743"/>
    <w:rsid w:val="00043ACF"/>
    <w:rsid w:val="00044238"/>
    <w:rsid w:val="00044A9F"/>
    <w:rsid w:val="000455D1"/>
    <w:rsid w:val="00046EC0"/>
    <w:rsid w:val="0004723F"/>
    <w:rsid w:val="0005124C"/>
    <w:rsid w:val="00051DBB"/>
    <w:rsid w:val="00051E46"/>
    <w:rsid w:val="00052255"/>
    <w:rsid w:val="00052FB7"/>
    <w:rsid w:val="000536F0"/>
    <w:rsid w:val="00053743"/>
    <w:rsid w:val="00053B21"/>
    <w:rsid w:val="00053E32"/>
    <w:rsid w:val="00054223"/>
    <w:rsid w:val="00054495"/>
    <w:rsid w:val="00054520"/>
    <w:rsid w:val="00054F1E"/>
    <w:rsid w:val="0005535A"/>
    <w:rsid w:val="00057D2F"/>
    <w:rsid w:val="000601C0"/>
    <w:rsid w:val="00061465"/>
    <w:rsid w:val="000614E0"/>
    <w:rsid w:val="000627EF"/>
    <w:rsid w:val="00063176"/>
    <w:rsid w:val="00064E97"/>
    <w:rsid w:val="000659F3"/>
    <w:rsid w:val="00067161"/>
    <w:rsid w:val="000676F6"/>
    <w:rsid w:val="00067C7C"/>
    <w:rsid w:val="00070071"/>
    <w:rsid w:val="00070C90"/>
    <w:rsid w:val="00071509"/>
    <w:rsid w:val="00071F0B"/>
    <w:rsid w:val="00072D47"/>
    <w:rsid w:val="00073308"/>
    <w:rsid w:val="0007414B"/>
    <w:rsid w:val="00074855"/>
    <w:rsid w:val="0007497E"/>
    <w:rsid w:val="0007510E"/>
    <w:rsid w:val="00075178"/>
    <w:rsid w:val="0007562E"/>
    <w:rsid w:val="00075F2D"/>
    <w:rsid w:val="000761F2"/>
    <w:rsid w:val="00076301"/>
    <w:rsid w:val="0007701A"/>
    <w:rsid w:val="00080636"/>
    <w:rsid w:val="00081146"/>
    <w:rsid w:val="000815FC"/>
    <w:rsid w:val="00084CEC"/>
    <w:rsid w:val="000853E0"/>
    <w:rsid w:val="00087541"/>
    <w:rsid w:val="00090809"/>
    <w:rsid w:val="0009093C"/>
    <w:rsid w:val="00090EC3"/>
    <w:rsid w:val="0009146F"/>
    <w:rsid w:val="000932F8"/>
    <w:rsid w:val="00093DBD"/>
    <w:rsid w:val="0009463B"/>
    <w:rsid w:val="000950EC"/>
    <w:rsid w:val="00095842"/>
    <w:rsid w:val="00095FC4"/>
    <w:rsid w:val="00096505"/>
    <w:rsid w:val="00096E2E"/>
    <w:rsid w:val="00097863"/>
    <w:rsid w:val="000A040A"/>
    <w:rsid w:val="000A0D5D"/>
    <w:rsid w:val="000A2612"/>
    <w:rsid w:val="000A31EF"/>
    <w:rsid w:val="000A3A8C"/>
    <w:rsid w:val="000A41D2"/>
    <w:rsid w:val="000A4FCA"/>
    <w:rsid w:val="000A6660"/>
    <w:rsid w:val="000A7B42"/>
    <w:rsid w:val="000B000C"/>
    <w:rsid w:val="000B09CB"/>
    <w:rsid w:val="000B1C82"/>
    <w:rsid w:val="000B1D22"/>
    <w:rsid w:val="000B2B1C"/>
    <w:rsid w:val="000B308A"/>
    <w:rsid w:val="000B349C"/>
    <w:rsid w:val="000B3561"/>
    <w:rsid w:val="000B35B7"/>
    <w:rsid w:val="000B40BF"/>
    <w:rsid w:val="000B46A5"/>
    <w:rsid w:val="000B47A8"/>
    <w:rsid w:val="000B6398"/>
    <w:rsid w:val="000B673B"/>
    <w:rsid w:val="000B6977"/>
    <w:rsid w:val="000B743E"/>
    <w:rsid w:val="000C0578"/>
    <w:rsid w:val="000C1391"/>
    <w:rsid w:val="000C1401"/>
    <w:rsid w:val="000C21F5"/>
    <w:rsid w:val="000C23D9"/>
    <w:rsid w:val="000C36B7"/>
    <w:rsid w:val="000C3854"/>
    <w:rsid w:val="000C3868"/>
    <w:rsid w:val="000C4058"/>
    <w:rsid w:val="000C48FB"/>
    <w:rsid w:val="000C4CED"/>
    <w:rsid w:val="000C5296"/>
    <w:rsid w:val="000C59B8"/>
    <w:rsid w:val="000C5DF3"/>
    <w:rsid w:val="000C6369"/>
    <w:rsid w:val="000C693B"/>
    <w:rsid w:val="000C6B1B"/>
    <w:rsid w:val="000C7A06"/>
    <w:rsid w:val="000D06ED"/>
    <w:rsid w:val="000D1425"/>
    <w:rsid w:val="000D19D3"/>
    <w:rsid w:val="000D1EA7"/>
    <w:rsid w:val="000D1FCB"/>
    <w:rsid w:val="000D4976"/>
    <w:rsid w:val="000D5007"/>
    <w:rsid w:val="000D536D"/>
    <w:rsid w:val="000D5A7D"/>
    <w:rsid w:val="000D5E38"/>
    <w:rsid w:val="000D6482"/>
    <w:rsid w:val="000D7E66"/>
    <w:rsid w:val="000D7E79"/>
    <w:rsid w:val="000D7F0E"/>
    <w:rsid w:val="000E1AB0"/>
    <w:rsid w:val="000E249C"/>
    <w:rsid w:val="000E31C6"/>
    <w:rsid w:val="000E3E5E"/>
    <w:rsid w:val="000E599B"/>
    <w:rsid w:val="000E5B0A"/>
    <w:rsid w:val="000E7227"/>
    <w:rsid w:val="000F25A5"/>
    <w:rsid w:val="000F3198"/>
    <w:rsid w:val="000F335B"/>
    <w:rsid w:val="000F3FD7"/>
    <w:rsid w:val="000F42B3"/>
    <w:rsid w:val="000F45D1"/>
    <w:rsid w:val="000F51BB"/>
    <w:rsid w:val="000F53FF"/>
    <w:rsid w:val="000F54D4"/>
    <w:rsid w:val="000F757D"/>
    <w:rsid w:val="000F78BC"/>
    <w:rsid w:val="0010013A"/>
    <w:rsid w:val="00100224"/>
    <w:rsid w:val="00100EC4"/>
    <w:rsid w:val="001010E2"/>
    <w:rsid w:val="001012F6"/>
    <w:rsid w:val="00101B62"/>
    <w:rsid w:val="0010366F"/>
    <w:rsid w:val="00103D58"/>
    <w:rsid w:val="001041B7"/>
    <w:rsid w:val="00105735"/>
    <w:rsid w:val="001058BE"/>
    <w:rsid w:val="00105F1E"/>
    <w:rsid w:val="00106D73"/>
    <w:rsid w:val="00107FAF"/>
    <w:rsid w:val="0011005D"/>
    <w:rsid w:val="0011019D"/>
    <w:rsid w:val="00111824"/>
    <w:rsid w:val="00112458"/>
    <w:rsid w:val="00113FAD"/>
    <w:rsid w:val="00115A4E"/>
    <w:rsid w:val="00115E0F"/>
    <w:rsid w:val="001160DC"/>
    <w:rsid w:val="001163AA"/>
    <w:rsid w:val="00117829"/>
    <w:rsid w:val="001179ED"/>
    <w:rsid w:val="00117D4A"/>
    <w:rsid w:val="001206F7"/>
    <w:rsid w:val="00121FA2"/>
    <w:rsid w:val="001222D9"/>
    <w:rsid w:val="00122362"/>
    <w:rsid w:val="00122AB2"/>
    <w:rsid w:val="00122FC1"/>
    <w:rsid w:val="00123E09"/>
    <w:rsid w:val="00124405"/>
    <w:rsid w:val="0012559D"/>
    <w:rsid w:val="00126126"/>
    <w:rsid w:val="001264C0"/>
    <w:rsid w:val="00126F07"/>
    <w:rsid w:val="00127D08"/>
    <w:rsid w:val="001308A3"/>
    <w:rsid w:val="001329C6"/>
    <w:rsid w:val="00132BFF"/>
    <w:rsid w:val="001330B6"/>
    <w:rsid w:val="0013365B"/>
    <w:rsid w:val="00133A6A"/>
    <w:rsid w:val="001342A6"/>
    <w:rsid w:val="00135F87"/>
    <w:rsid w:val="0013663D"/>
    <w:rsid w:val="00136B67"/>
    <w:rsid w:val="001401D1"/>
    <w:rsid w:val="001404E0"/>
    <w:rsid w:val="00140673"/>
    <w:rsid w:val="00142604"/>
    <w:rsid w:val="001429B6"/>
    <w:rsid w:val="00143A01"/>
    <w:rsid w:val="00144D18"/>
    <w:rsid w:val="00145594"/>
    <w:rsid w:val="00145C90"/>
    <w:rsid w:val="00146F19"/>
    <w:rsid w:val="00147D74"/>
    <w:rsid w:val="00150E3A"/>
    <w:rsid w:val="0015134C"/>
    <w:rsid w:val="00151990"/>
    <w:rsid w:val="00151FF0"/>
    <w:rsid w:val="00152750"/>
    <w:rsid w:val="0015352B"/>
    <w:rsid w:val="001541D7"/>
    <w:rsid w:val="00154CFF"/>
    <w:rsid w:val="00154ECA"/>
    <w:rsid w:val="00155301"/>
    <w:rsid w:val="00155685"/>
    <w:rsid w:val="00155D2C"/>
    <w:rsid w:val="001566D9"/>
    <w:rsid w:val="0015693A"/>
    <w:rsid w:val="00156EF6"/>
    <w:rsid w:val="00161A7B"/>
    <w:rsid w:val="00161B0C"/>
    <w:rsid w:val="001639DB"/>
    <w:rsid w:val="00164569"/>
    <w:rsid w:val="001650A0"/>
    <w:rsid w:val="001653EE"/>
    <w:rsid w:val="00166AAC"/>
    <w:rsid w:val="00166C8B"/>
    <w:rsid w:val="00167B6E"/>
    <w:rsid w:val="00170529"/>
    <w:rsid w:val="0017165A"/>
    <w:rsid w:val="00171E15"/>
    <w:rsid w:val="0017305C"/>
    <w:rsid w:val="001731AC"/>
    <w:rsid w:val="00175587"/>
    <w:rsid w:val="00175D5B"/>
    <w:rsid w:val="0017659E"/>
    <w:rsid w:val="001768ED"/>
    <w:rsid w:val="00176AAC"/>
    <w:rsid w:val="00177C41"/>
    <w:rsid w:val="001803C2"/>
    <w:rsid w:val="00180F43"/>
    <w:rsid w:val="00181898"/>
    <w:rsid w:val="00181D05"/>
    <w:rsid w:val="00181DE1"/>
    <w:rsid w:val="0018258E"/>
    <w:rsid w:val="00183192"/>
    <w:rsid w:val="0018320D"/>
    <w:rsid w:val="00183552"/>
    <w:rsid w:val="001835FA"/>
    <w:rsid w:val="001836A7"/>
    <w:rsid w:val="0018422E"/>
    <w:rsid w:val="00184CCE"/>
    <w:rsid w:val="001862A1"/>
    <w:rsid w:val="00186409"/>
    <w:rsid w:val="00186A6A"/>
    <w:rsid w:val="001873B2"/>
    <w:rsid w:val="00187B0F"/>
    <w:rsid w:val="00187BB9"/>
    <w:rsid w:val="001902BC"/>
    <w:rsid w:val="0019035E"/>
    <w:rsid w:val="00190BBD"/>
    <w:rsid w:val="00190EEB"/>
    <w:rsid w:val="0019122D"/>
    <w:rsid w:val="00191B8B"/>
    <w:rsid w:val="001920BD"/>
    <w:rsid w:val="001940CF"/>
    <w:rsid w:val="00194259"/>
    <w:rsid w:val="00195E91"/>
    <w:rsid w:val="001961F1"/>
    <w:rsid w:val="001968C0"/>
    <w:rsid w:val="00196B8D"/>
    <w:rsid w:val="00196FC2"/>
    <w:rsid w:val="001A0B05"/>
    <w:rsid w:val="001A0C3D"/>
    <w:rsid w:val="001A1055"/>
    <w:rsid w:val="001A217F"/>
    <w:rsid w:val="001A35F8"/>
    <w:rsid w:val="001A3AF5"/>
    <w:rsid w:val="001A41EA"/>
    <w:rsid w:val="001A44D1"/>
    <w:rsid w:val="001A4B79"/>
    <w:rsid w:val="001A4E88"/>
    <w:rsid w:val="001A65DF"/>
    <w:rsid w:val="001A6604"/>
    <w:rsid w:val="001A727D"/>
    <w:rsid w:val="001A74D6"/>
    <w:rsid w:val="001A7BCE"/>
    <w:rsid w:val="001B00FE"/>
    <w:rsid w:val="001B063D"/>
    <w:rsid w:val="001B0823"/>
    <w:rsid w:val="001B1626"/>
    <w:rsid w:val="001B20EF"/>
    <w:rsid w:val="001B2442"/>
    <w:rsid w:val="001B3847"/>
    <w:rsid w:val="001B3F5E"/>
    <w:rsid w:val="001B4EE6"/>
    <w:rsid w:val="001B58CD"/>
    <w:rsid w:val="001B59D5"/>
    <w:rsid w:val="001B5C0F"/>
    <w:rsid w:val="001B6199"/>
    <w:rsid w:val="001B61D0"/>
    <w:rsid w:val="001B7B20"/>
    <w:rsid w:val="001C1C7C"/>
    <w:rsid w:val="001C20AE"/>
    <w:rsid w:val="001C33D7"/>
    <w:rsid w:val="001C48A8"/>
    <w:rsid w:val="001C4B14"/>
    <w:rsid w:val="001C4FCA"/>
    <w:rsid w:val="001C5074"/>
    <w:rsid w:val="001C7C10"/>
    <w:rsid w:val="001D282B"/>
    <w:rsid w:val="001D2FD6"/>
    <w:rsid w:val="001D3F1C"/>
    <w:rsid w:val="001D4B6E"/>
    <w:rsid w:val="001D51BC"/>
    <w:rsid w:val="001D54CB"/>
    <w:rsid w:val="001D55A4"/>
    <w:rsid w:val="001D5BAD"/>
    <w:rsid w:val="001D642E"/>
    <w:rsid w:val="001D65D2"/>
    <w:rsid w:val="001D6A5D"/>
    <w:rsid w:val="001D6CD1"/>
    <w:rsid w:val="001E01AB"/>
    <w:rsid w:val="001E12E6"/>
    <w:rsid w:val="001E13BF"/>
    <w:rsid w:val="001E1734"/>
    <w:rsid w:val="001E276E"/>
    <w:rsid w:val="001E49B2"/>
    <w:rsid w:val="001E69F9"/>
    <w:rsid w:val="001E77F7"/>
    <w:rsid w:val="001F0E87"/>
    <w:rsid w:val="001F1D74"/>
    <w:rsid w:val="001F2650"/>
    <w:rsid w:val="001F302E"/>
    <w:rsid w:val="001F3867"/>
    <w:rsid w:val="001F3A44"/>
    <w:rsid w:val="001F6952"/>
    <w:rsid w:val="001F73D2"/>
    <w:rsid w:val="001F7446"/>
    <w:rsid w:val="001F7D32"/>
    <w:rsid w:val="00201831"/>
    <w:rsid w:val="00202C66"/>
    <w:rsid w:val="00203D48"/>
    <w:rsid w:val="002049A3"/>
    <w:rsid w:val="002054A2"/>
    <w:rsid w:val="00205634"/>
    <w:rsid w:val="0020582B"/>
    <w:rsid w:val="00205CFC"/>
    <w:rsid w:val="002100B8"/>
    <w:rsid w:val="00210887"/>
    <w:rsid w:val="002110C5"/>
    <w:rsid w:val="0021121B"/>
    <w:rsid w:val="0021259A"/>
    <w:rsid w:val="002127B8"/>
    <w:rsid w:val="002129ED"/>
    <w:rsid w:val="00212F4E"/>
    <w:rsid w:val="0021327A"/>
    <w:rsid w:val="0021342B"/>
    <w:rsid w:val="0021378A"/>
    <w:rsid w:val="00213FD0"/>
    <w:rsid w:val="002145B4"/>
    <w:rsid w:val="00214750"/>
    <w:rsid w:val="00214820"/>
    <w:rsid w:val="00214B1A"/>
    <w:rsid w:val="002150E4"/>
    <w:rsid w:val="0021601A"/>
    <w:rsid w:val="00216922"/>
    <w:rsid w:val="00216CD6"/>
    <w:rsid w:val="00217937"/>
    <w:rsid w:val="00217DDB"/>
    <w:rsid w:val="00217E3D"/>
    <w:rsid w:val="00221317"/>
    <w:rsid w:val="00224887"/>
    <w:rsid w:val="00225F8C"/>
    <w:rsid w:val="00226C11"/>
    <w:rsid w:val="00226E95"/>
    <w:rsid w:val="002272D1"/>
    <w:rsid w:val="002310DB"/>
    <w:rsid w:val="00231319"/>
    <w:rsid w:val="0023185D"/>
    <w:rsid w:val="002319DB"/>
    <w:rsid w:val="00234787"/>
    <w:rsid w:val="00234E25"/>
    <w:rsid w:val="002354F6"/>
    <w:rsid w:val="00235D33"/>
    <w:rsid w:val="002363A6"/>
    <w:rsid w:val="00236B1E"/>
    <w:rsid w:val="00236FC7"/>
    <w:rsid w:val="00237715"/>
    <w:rsid w:val="002418D2"/>
    <w:rsid w:val="00241934"/>
    <w:rsid w:val="00241A97"/>
    <w:rsid w:val="002427E8"/>
    <w:rsid w:val="00242E09"/>
    <w:rsid w:val="00242F7E"/>
    <w:rsid w:val="00243F5B"/>
    <w:rsid w:val="00244B45"/>
    <w:rsid w:val="00244CFE"/>
    <w:rsid w:val="00244F37"/>
    <w:rsid w:val="0024551B"/>
    <w:rsid w:val="00245E27"/>
    <w:rsid w:val="00245EC4"/>
    <w:rsid w:val="0024637D"/>
    <w:rsid w:val="00246F49"/>
    <w:rsid w:val="00250572"/>
    <w:rsid w:val="00251ED9"/>
    <w:rsid w:val="00252213"/>
    <w:rsid w:val="0025266A"/>
    <w:rsid w:val="0025291D"/>
    <w:rsid w:val="00252CEF"/>
    <w:rsid w:val="00253B03"/>
    <w:rsid w:val="00253E31"/>
    <w:rsid w:val="00253E5F"/>
    <w:rsid w:val="00254EC9"/>
    <w:rsid w:val="00255A3E"/>
    <w:rsid w:val="00255BBB"/>
    <w:rsid w:val="00256B0F"/>
    <w:rsid w:val="00257A1F"/>
    <w:rsid w:val="00257A54"/>
    <w:rsid w:val="00260404"/>
    <w:rsid w:val="0026148E"/>
    <w:rsid w:val="00261494"/>
    <w:rsid w:val="0026149C"/>
    <w:rsid w:val="0026183A"/>
    <w:rsid w:val="00261ADA"/>
    <w:rsid w:val="00261F20"/>
    <w:rsid w:val="00262B20"/>
    <w:rsid w:val="00263F0F"/>
    <w:rsid w:val="00264C22"/>
    <w:rsid w:val="002669A1"/>
    <w:rsid w:val="002670E5"/>
    <w:rsid w:val="00267F80"/>
    <w:rsid w:val="00270A9E"/>
    <w:rsid w:val="00271D5E"/>
    <w:rsid w:val="002726EA"/>
    <w:rsid w:val="0027334D"/>
    <w:rsid w:val="00273493"/>
    <w:rsid w:val="00273DE4"/>
    <w:rsid w:val="00275DCD"/>
    <w:rsid w:val="00275F7D"/>
    <w:rsid w:val="00276A70"/>
    <w:rsid w:val="00277709"/>
    <w:rsid w:val="00277B7B"/>
    <w:rsid w:val="002810E0"/>
    <w:rsid w:val="00281636"/>
    <w:rsid w:val="0028234C"/>
    <w:rsid w:val="00282E97"/>
    <w:rsid w:val="00282F9F"/>
    <w:rsid w:val="002830EA"/>
    <w:rsid w:val="002856DD"/>
    <w:rsid w:val="0028581D"/>
    <w:rsid w:val="00285F16"/>
    <w:rsid w:val="00286191"/>
    <w:rsid w:val="002867CC"/>
    <w:rsid w:val="00286C2F"/>
    <w:rsid w:val="002879D8"/>
    <w:rsid w:val="00287F0F"/>
    <w:rsid w:val="00291A3B"/>
    <w:rsid w:val="002924AB"/>
    <w:rsid w:val="00292DA4"/>
    <w:rsid w:val="002937DC"/>
    <w:rsid w:val="00293FF8"/>
    <w:rsid w:val="00294BB0"/>
    <w:rsid w:val="002A0115"/>
    <w:rsid w:val="002A1333"/>
    <w:rsid w:val="002A23A9"/>
    <w:rsid w:val="002A26DF"/>
    <w:rsid w:val="002A4902"/>
    <w:rsid w:val="002A4F7C"/>
    <w:rsid w:val="002A6896"/>
    <w:rsid w:val="002A6DD0"/>
    <w:rsid w:val="002A7422"/>
    <w:rsid w:val="002A78F8"/>
    <w:rsid w:val="002A7C8A"/>
    <w:rsid w:val="002B07EC"/>
    <w:rsid w:val="002B1001"/>
    <w:rsid w:val="002B12D6"/>
    <w:rsid w:val="002B13BE"/>
    <w:rsid w:val="002B1B52"/>
    <w:rsid w:val="002B1F6A"/>
    <w:rsid w:val="002B2C4D"/>
    <w:rsid w:val="002B49E9"/>
    <w:rsid w:val="002B4BA5"/>
    <w:rsid w:val="002B5D1F"/>
    <w:rsid w:val="002B5E6F"/>
    <w:rsid w:val="002B60C1"/>
    <w:rsid w:val="002B7161"/>
    <w:rsid w:val="002C058B"/>
    <w:rsid w:val="002C06D2"/>
    <w:rsid w:val="002C23C3"/>
    <w:rsid w:val="002C35D5"/>
    <w:rsid w:val="002C3CAB"/>
    <w:rsid w:val="002C3E11"/>
    <w:rsid w:val="002C3FC1"/>
    <w:rsid w:val="002C462F"/>
    <w:rsid w:val="002C4DAE"/>
    <w:rsid w:val="002C514B"/>
    <w:rsid w:val="002C6037"/>
    <w:rsid w:val="002C6B32"/>
    <w:rsid w:val="002C7C83"/>
    <w:rsid w:val="002D0BFD"/>
    <w:rsid w:val="002D16EE"/>
    <w:rsid w:val="002D2303"/>
    <w:rsid w:val="002D2D83"/>
    <w:rsid w:val="002D3C3B"/>
    <w:rsid w:val="002D6105"/>
    <w:rsid w:val="002D7BE8"/>
    <w:rsid w:val="002E03C2"/>
    <w:rsid w:val="002E08A8"/>
    <w:rsid w:val="002E1CFE"/>
    <w:rsid w:val="002E2574"/>
    <w:rsid w:val="002E26FC"/>
    <w:rsid w:val="002E2E44"/>
    <w:rsid w:val="002E3713"/>
    <w:rsid w:val="002E4BCD"/>
    <w:rsid w:val="002E4DBC"/>
    <w:rsid w:val="002E4E03"/>
    <w:rsid w:val="002E6FCF"/>
    <w:rsid w:val="002E72CB"/>
    <w:rsid w:val="002E7D64"/>
    <w:rsid w:val="002E7F5C"/>
    <w:rsid w:val="002F092B"/>
    <w:rsid w:val="002F110D"/>
    <w:rsid w:val="002F1AB8"/>
    <w:rsid w:val="002F210A"/>
    <w:rsid w:val="002F40CE"/>
    <w:rsid w:val="002F6123"/>
    <w:rsid w:val="002F6BE3"/>
    <w:rsid w:val="002F71AA"/>
    <w:rsid w:val="002F7C8A"/>
    <w:rsid w:val="0030001F"/>
    <w:rsid w:val="003001FF"/>
    <w:rsid w:val="003016DD"/>
    <w:rsid w:val="003016FE"/>
    <w:rsid w:val="003022B4"/>
    <w:rsid w:val="003039B6"/>
    <w:rsid w:val="003045E1"/>
    <w:rsid w:val="0030676E"/>
    <w:rsid w:val="003069E0"/>
    <w:rsid w:val="00306CB5"/>
    <w:rsid w:val="00306DC5"/>
    <w:rsid w:val="00307BB8"/>
    <w:rsid w:val="00310EB0"/>
    <w:rsid w:val="00312F72"/>
    <w:rsid w:val="00313143"/>
    <w:rsid w:val="003133D3"/>
    <w:rsid w:val="003135B6"/>
    <w:rsid w:val="0031364D"/>
    <w:rsid w:val="0031387D"/>
    <w:rsid w:val="00313D38"/>
    <w:rsid w:val="0031415C"/>
    <w:rsid w:val="0031417A"/>
    <w:rsid w:val="00315D28"/>
    <w:rsid w:val="00317AD4"/>
    <w:rsid w:val="00317C09"/>
    <w:rsid w:val="0032276F"/>
    <w:rsid w:val="00323722"/>
    <w:rsid w:val="00324093"/>
    <w:rsid w:val="00324483"/>
    <w:rsid w:val="003244EE"/>
    <w:rsid w:val="00324F94"/>
    <w:rsid w:val="00325750"/>
    <w:rsid w:val="00325C48"/>
    <w:rsid w:val="00326729"/>
    <w:rsid w:val="0032719F"/>
    <w:rsid w:val="00330455"/>
    <w:rsid w:val="0033086D"/>
    <w:rsid w:val="00330972"/>
    <w:rsid w:val="003326CD"/>
    <w:rsid w:val="0033319C"/>
    <w:rsid w:val="00333506"/>
    <w:rsid w:val="00334A64"/>
    <w:rsid w:val="00334B8E"/>
    <w:rsid w:val="00334C00"/>
    <w:rsid w:val="0033502E"/>
    <w:rsid w:val="00335230"/>
    <w:rsid w:val="00336A31"/>
    <w:rsid w:val="00336AE6"/>
    <w:rsid w:val="00337A15"/>
    <w:rsid w:val="00337CBD"/>
    <w:rsid w:val="00337EC9"/>
    <w:rsid w:val="00337EFE"/>
    <w:rsid w:val="00337FEE"/>
    <w:rsid w:val="0034183D"/>
    <w:rsid w:val="003418A2"/>
    <w:rsid w:val="00343841"/>
    <w:rsid w:val="0034439C"/>
    <w:rsid w:val="003450C6"/>
    <w:rsid w:val="003466E6"/>
    <w:rsid w:val="00346E35"/>
    <w:rsid w:val="003471E2"/>
    <w:rsid w:val="003513EE"/>
    <w:rsid w:val="00352155"/>
    <w:rsid w:val="0035271D"/>
    <w:rsid w:val="00352E9F"/>
    <w:rsid w:val="00352F82"/>
    <w:rsid w:val="0035387F"/>
    <w:rsid w:val="003557B8"/>
    <w:rsid w:val="003561DA"/>
    <w:rsid w:val="00356360"/>
    <w:rsid w:val="00360CAC"/>
    <w:rsid w:val="00360E02"/>
    <w:rsid w:val="0036123D"/>
    <w:rsid w:val="00361637"/>
    <w:rsid w:val="0036234D"/>
    <w:rsid w:val="003638A4"/>
    <w:rsid w:val="003646FB"/>
    <w:rsid w:val="00364C6A"/>
    <w:rsid w:val="00364E14"/>
    <w:rsid w:val="00365541"/>
    <w:rsid w:val="00365EDC"/>
    <w:rsid w:val="00365EE7"/>
    <w:rsid w:val="00366150"/>
    <w:rsid w:val="003668B0"/>
    <w:rsid w:val="00366E84"/>
    <w:rsid w:val="0036701A"/>
    <w:rsid w:val="0037024D"/>
    <w:rsid w:val="00373F7D"/>
    <w:rsid w:val="00375416"/>
    <w:rsid w:val="003766EA"/>
    <w:rsid w:val="003767C6"/>
    <w:rsid w:val="00376BEC"/>
    <w:rsid w:val="00377DE5"/>
    <w:rsid w:val="00377E23"/>
    <w:rsid w:val="00377FD1"/>
    <w:rsid w:val="00382228"/>
    <w:rsid w:val="00382406"/>
    <w:rsid w:val="003827EE"/>
    <w:rsid w:val="00382B87"/>
    <w:rsid w:val="003843D8"/>
    <w:rsid w:val="00384B60"/>
    <w:rsid w:val="00385A43"/>
    <w:rsid w:val="00385EC4"/>
    <w:rsid w:val="00386FCC"/>
    <w:rsid w:val="00387793"/>
    <w:rsid w:val="00387E23"/>
    <w:rsid w:val="00390569"/>
    <w:rsid w:val="0039101C"/>
    <w:rsid w:val="00391575"/>
    <w:rsid w:val="00391DBA"/>
    <w:rsid w:val="0039210C"/>
    <w:rsid w:val="003928C2"/>
    <w:rsid w:val="00392D15"/>
    <w:rsid w:val="003950A3"/>
    <w:rsid w:val="003958DF"/>
    <w:rsid w:val="0039705B"/>
    <w:rsid w:val="0039786B"/>
    <w:rsid w:val="00397E0D"/>
    <w:rsid w:val="003A01B3"/>
    <w:rsid w:val="003A1E85"/>
    <w:rsid w:val="003A33E0"/>
    <w:rsid w:val="003A356F"/>
    <w:rsid w:val="003A4ABA"/>
    <w:rsid w:val="003A568E"/>
    <w:rsid w:val="003A5B08"/>
    <w:rsid w:val="003A5B3D"/>
    <w:rsid w:val="003A7702"/>
    <w:rsid w:val="003A7728"/>
    <w:rsid w:val="003B00A8"/>
    <w:rsid w:val="003B04F7"/>
    <w:rsid w:val="003B093A"/>
    <w:rsid w:val="003B0D20"/>
    <w:rsid w:val="003B0D97"/>
    <w:rsid w:val="003B2091"/>
    <w:rsid w:val="003B446D"/>
    <w:rsid w:val="003B4C1B"/>
    <w:rsid w:val="003B5C0D"/>
    <w:rsid w:val="003B7133"/>
    <w:rsid w:val="003C0826"/>
    <w:rsid w:val="003C3B5E"/>
    <w:rsid w:val="003C634C"/>
    <w:rsid w:val="003C6767"/>
    <w:rsid w:val="003C6832"/>
    <w:rsid w:val="003C7176"/>
    <w:rsid w:val="003C76C3"/>
    <w:rsid w:val="003D0A8D"/>
    <w:rsid w:val="003D1508"/>
    <w:rsid w:val="003D2494"/>
    <w:rsid w:val="003D3B19"/>
    <w:rsid w:val="003D54B3"/>
    <w:rsid w:val="003D6990"/>
    <w:rsid w:val="003D6F32"/>
    <w:rsid w:val="003D77A5"/>
    <w:rsid w:val="003D7973"/>
    <w:rsid w:val="003D7EA1"/>
    <w:rsid w:val="003E043B"/>
    <w:rsid w:val="003E06B7"/>
    <w:rsid w:val="003E185E"/>
    <w:rsid w:val="003E2678"/>
    <w:rsid w:val="003E29E8"/>
    <w:rsid w:val="003E2DB2"/>
    <w:rsid w:val="003E32E6"/>
    <w:rsid w:val="003E3C5C"/>
    <w:rsid w:val="003E4678"/>
    <w:rsid w:val="003E5A8D"/>
    <w:rsid w:val="003E7AED"/>
    <w:rsid w:val="003E7C60"/>
    <w:rsid w:val="003F047E"/>
    <w:rsid w:val="003F0931"/>
    <w:rsid w:val="003F1C52"/>
    <w:rsid w:val="003F1CC5"/>
    <w:rsid w:val="003F244D"/>
    <w:rsid w:val="003F3D87"/>
    <w:rsid w:val="003F5364"/>
    <w:rsid w:val="003F677F"/>
    <w:rsid w:val="003F6FD5"/>
    <w:rsid w:val="003F76FB"/>
    <w:rsid w:val="003F7855"/>
    <w:rsid w:val="003F7E21"/>
    <w:rsid w:val="00402E16"/>
    <w:rsid w:val="00402FD2"/>
    <w:rsid w:val="0040340F"/>
    <w:rsid w:val="004042DA"/>
    <w:rsid w:val="00404988"/>
    <w:rsid w:val="00405489"/>
    <w:rsid w:val="00405574"/>
    <w:rsid w:val="004055C6"/>
    <w:rsid w:val="004055F1"/>
    <w:rsid w:val="00405628"/>
    <w:rsid w:val="0040575A"/>
    <w:rsid w:val="00405BE2"/>
    <w:rsid w:val="0040689E"/>
    <w:rsid w:val="00406CAC"/>
    <w:rsid w:val="00407672"/>
    <w:rsid w:val="0041053E"/>
    <w:rsid w:val="004105FA"/>
    <w:rsid w:val="00410F48"/>
    <w:rsid w:val="00411612"/>
    <w:rsid w:val="00412344"/>
    <w:rsid w:val="004124FE"/>
    <w:rsid w:val="004125D8"/>
    <w:rsid w:val="00412D23"/>
    <w:rsid w:val="00413A45"/>
    <w:rsid w:val="00413B0D"/>
    <w:rsid w:val="00414176"/>
    <w:rsid w:val="004146E2"/>
    <w:rsid w:val="00414851"/>
    <w:rsid w:val="0041535B"/>
    <w:rsid w:val="00415D69"/>
    <w:rsid w:val="004162BE"/>
    <w:rsid w:val="0041646A"/>
    <w:rsid w:val="0041662B"/>
    <w:rsid w:val="0041693A"/>
    <w:rsid w:val="00417C71"/>
    <w:rsid w:val="00420E72"/>
    <w:rsid w:val="0042150B"/>
    <w:rsid w:val="00421C52"/>
    <w:rsid w:val="004222AB"/>
    <w:rsid w:val="0042385E"/>
    <w:rsid w:val="00423D9D"/>
    <w:rsid w:val="00424962"/>
    <w:rsid w:val="00425081"/>
    <w:rsid w:val="004250FA"/>
    <w:rsid w:val="004253F2"/>
    <w:rsid w:val="00425FD0"/>
    <w:rsid w:val="00426E97"/>
    <w:rsid w:val="004275AA"/>
    <w:rsid w:val="00427F4C"/>
    <w:rsid w:val="00430D82"/>
    <w:rsid w:val="004316C3"/>
    <w:rsid w:val="00433663"/>
    <w:rsid w:val="00433D1C"/>
    <w:rsid w:val="00434D73"/>
    <w:rsid w:val="00434E95"/>
    <w:rsid w:val="00436C41"/>
    <w:rsid w:val="00440EEF"/>
    <w:rsid w:val="00444C02"/>
    <w:rsid w:val="00444D94"/>
    <w:rsid w:val="0044524F"/>
    <w:rsid w:val="00445FFE"/>
    <w:rsid w:val="00446454"/>
    <w:rsid w:val="00446692"/>
    <w:rsid w:val="00446CCA"/>
    <w:rsid w:val="00447993"/>
    <w:rsid w:val="004501D8"/>
    <w:rsid w:val="00450895"/>
    <w:rsid w:val="00451217"/>
    <w:rsid w:val="004517D5"/>
    <w:rsid w:val="00452396"/>
    <w:rsid w:val="004527DD"/>
    <w:rsid w:val="00453F80"/>
    <w:rsid w:val="00454511"/>
    <w:rsid w:val="004564B2"/>
    <w:rsid w:val="00457E7C"/>
    <w:rsid w:val="00461112"/>
    <w:rsid w:val="00461776"/>
    <w:rsid w:val="00461809"/>
    <w:rsid w:val="00461940"/>
    <w:rsid w:val="00461A12"/>
    <w:rsid w:val="00461BFA"/>
    <w:rsid w:val="00462229"/>
    <w:rsid w:val="00463054"/>
    <w:rsid w:val="0046356A"/>
    <w:rsid w:val="00464195"/>
    <w:rsid w:val="00466421"/>
    <w:rsid w:val="00466D2A"/>
    <w:rsid w:val="00471278"/>
    <w:rsid w:val="00472F5C"/>
    <w:rsid w:val="0047371D"/>
    <w:rsid w:val="00473783"/>
    <w:rsid w:val="00473BD6"/>
    <w:rsid w:val="00473D20"/>
    <w:rsid w:val="00473F50"/>
    <w:rsid w:val="00475AC3"/>
    <w:rsid w:val="0047691A"/>
    <w:rsid w:val="00476A08"/>
    <w:rsid w:val="00476F48"/>
    <w:rsid w:val="00477206"/>
    <w:rsid w:val="00477276"/>
    <w:rsid w:val="0047730B"/>
    <w:rsid w:val="00477964"/>
    <w:rsid w:val="00477DC6"/>
    <w:rsid w:val="004801DC"/>
    <w:rsid w:val="0048094C"/>
    <w:rsid w:val="00481817"/>
    <w:rsid w:val="004825F6"/>
    <w:rsid w:val="004829A4"/>
    <w:rsid w:val="00482A0A"/>
    <w:rsid w:val="00483109"/>
    <w:rsid w:val="00483A36"/>
    <w:rsid w:val="00484026"/>
    <w:rsid w:val="0048498E"/>
    <w:rsid w:val="00484C5D"/>
    <w:rsid w:val="0048542E"/>
    <w:rsid w:val="00486FDE"/>
    <w:rsid w:val="00487259"/>
    <w:rsid w:val="004876A5"/>
    <w:rsid w:val="004900BF"/>
    <w:rsid w:val="00490596"/>
    <w:rsid w:val="0049147B"/>
    <w:rsid w:val="00492E06"/>
    <w:rsid w:val="00492E88"/>
    <w:rsid w:val="0049330B"/>
    <w:rsid w:val="00493AA8"/>
    <w:rsid w:val="00494A73"/>
    <w:rsid w:val="00494C13"/>
    <w:rsid w:val="0049542D"/>
    <w:rsid w:val="00495687"/>
    <w:rsid w:val="00497D69"/>
    <w:rsid w:val="004A0122"/>
    <w:rsid w:val="004A09F1"/>
    <w:rsid w:val="004A1800"/>
    <w:rsid w:val="004A2C8B"/>
    <w:rsid w:val="004A45BB"/>
    <w:rsid w:val="004A565D"/>
    <w:rsid w:val="004A5C7E"/>
    <w:rsid w:val="004B053D"/>
    <w:rsid w:val="004B0E53"/>
    <w:rsid w:val="004B2594"/>
    <w:rsid w:val="004B2820"/>
    <w:rsid w:val="004B3CC1"/>
    <w:rsid w:val="004B3E2D"/>
    <w:rsid w:val="004B5827"/>
    <w:rsid w:val="004B71AE"/>
    <w:rsid w:val="004B71D2"/>
    <w:rsid w:val="004B73D7"/>
    <w:rsid w:val="004B747C"/>
    <w:rsid w:val="004C0812"/>
    <w:rsid w:val="004C0813"/>
    <w:rsid w:val="004C1DF3"/>
    <w:rsid w:val="004C2611"/>
    <w:rsid w:val="004C3838"/>
    <w:rsid w:val="004C4235"/>
    <w:rsid w:val="004C45AE"/>
    <w:rsid w:val="004C5050"/>
    <w:rsid w:val="004C574F"/>
    <w:rsid w:val="004C710A"/>
    <w:rsid w:val="004C71DB"/>
    <w:rsid w:val="004D018D"/>
    <w:rsid w:val="004D05A2"/>
    <w:rsid w:val="004D0FCF"/>
    <w:rsid w:val="004D163C"/>
    <w:rsid w:val="004D1936"/>
    <w:rsid w:val="004D1B1A"/>
    <w:rsid w:val="004D2C91"/>
    <w:rsid w:val="004D4299"/>
    <w:rsid w:val="004D5F9F"/>
    <w:rsid w:val="004D656B"/>
    <w:rsid w:val="004E02B8"/>
    <w:rsid w:val="004E096A"/>
    <w:rsid w:val="004E120B"/>
    <w:rsid w:val="004E1B89"/>
    <w:rsid w:val="004E236F"/>
    <w:rsid w:val="004E5DE3"/>
    <w:rsid w:val="004E68E8"/>
    <w:rsid w:val="004F120A"/>
    <w:rsid w:val="004F139E"/>
    <w:rsid w:val="004F1BC9"/>
    <w:rsid w:val="004F3145"/>
    <w:rsid w:val="004F37DA"/>
    <w:rsid w:val="004F3BC0"/>
    <w:rsid w:val="004F4769"/>
    <w:rsid w:val="004F4AF4"/>
    <w:rsid w:val="004F4DD3"/>
    <w:rsid w:val="004F4ED3"/>
    <w:rsid w:val="004F527A"/>
    <w:rsid w:val="004F5305"/>
    <w:rsid w:val="004F56AC"/>
    <w:rsid w:val="004F6A2E"/>
    <w:rsid w:val="004F6FFC"/>
    <w:rsid w:val="005000BA"/>
    <w:rsid w:val="0050043A"/>
    <w:rsid w:val="00500647"/>
    <w:rsid w:val="00500EE3"/>
    <w:rsid w:val="00503277"/>
    <w:rsid w:val="00503730"/>
    <w:rsid w:val="0050485C"/>
    <w:rsid w:val="00504A4B"/>
    <w:rsid w:val="00504D3E"/>
    <w:rsid w:val="00505069"/>
    <w:rsid w:val="005053DD"/>
    <w:rsid w:val="00506526"/>
    <w:rsid w:val="005071F0"/>
    <w:rsid w:val="005107E8"/>
    <w:rsid w:val="00510B24"/>
    <w:rsid w:val="00510DD8"/>
    <w:rsid w:val="0051103A"/>
    <w:rsid w:val="0051159B"/>
    <w:rsid w:val="00511B6B"/>
    <w:rsid w:val="00512A49"/>
    <w:rsid w:val="00512DDE"/>
    <w:rsid w:val="005132CB"/>
    <w:rsid w:val="005133FB"/>
    <w:rsid w:val="00513C18"/>
    <w:rsid w:val="00514B02"/>
    <w:rsid w:val="005155B5"/>
    <w:rsid w:val="0051562A"/>
    <w:rsid w:val="005168BF"/>
    <w:rsid w:val="00516E7B"/>
    <w:rsid w:val="00517191"/>
    <w:rsid w:val="00517680"/>
    <w:rsid w:val="00520E98"/>
    <w:rsid w:val="00520EC9"/>
    <w:rsid w:val="0052106F"/>
    <w:rsid w:val="00521F02"/>
    <w:rsid w:val="005220DD"/>
    <w:rsid w:val="00522C9E"/>
    <w:rsid w:val="005235F5"/>
    <w:rsid w:val="00523ED2"/>
    <w:rsid w:val="00523F7A"/>
    <w:rsid w:val="005242AD"/>
    <w:rsid w:val="00524F48"/>
    <w:rsid w:val="00525D9A"/>
    <w:rsid w:val="00525FC7"/>
    <w:rsid w:val="00526321"/>
    <w:rsid w:val="00526688"/>
    <w:rsid w:val="0053039E"/>
    <w:rsid w:val="00530498"/>
    <w:rsid w:val="00532B53"/>
    <w:rsid w:val="005335B8"/>
    <w:rsid w:val="00533991"/>
    <w:rsid w:val="00533CB3"/>
    <w:rsid w:val="00533D35"/>
    <w:rsid w:val="0053424C"/>
    <w:rsid w:val="00534D77"/>
    <w:rsid w:val="00536AE7"/>
    <w:rsid w:val="00536D4E"/>
    <w:rsid w:val="00536D87"/>
    <w:rsid w:val="005371CF"/>
    <w:rsid w:val="00541005"/>
    <w:rsid w:val="00541D3E"/>
    <w:rsid w:val="00542184"/>
    <w:rsid w:val="00542AAD"/>
    <w:rsid w:val="005439C2"/>
    <w:rsid w:val="00544DAC"/>
    <w:rsid w:val="005451DD"/>
    <w:rsid w:val="00545BF7"/>
    <w:rsid w:val="00545C68"/>
    <w:rsid w:val="005461F1"/>
    <w:rsid w:val="00546B10"/>
    <w:rsid w:val="00546C5C"/>
    <w:rsid w:val="00546D6F"/>
    <w:rsid w:val="00547C51"/>
    <w:rsid w:val="0055083C"/>
    <w:rsid w:val="00550B69"/>
    <w:rsid w:val="0055219B"/>
    <w:rsid w:val="005525F9"/>
    <w:rsid w:val="00554185"/>
    <w:rsid w:val="0055443C"/>
    <w:rsid w:val="00554725"/>
    <w:rsid w:val="00554DAF"/>
    <w:rsid w:val="005551FB"/>
    <w:rsid w:val="005552BE"/>
    <w:rsid w:val="00555706"/>
    <w:rsid w:val="0055759B"/>
    <w:rsid w:val="00557857"/>
    <w:rsid w:val="00557DCC"/>
    <w:rsid w:val="00560E16"/>
    <w:rsid w:val="00560E75"/>
    <w:rsid w:val="00561717"/>
    <w:rsid w:val="00561A94"/>
    <w:rsid w:val="00562081"/>
    <w:rsid w:val="0056526F"/>
    <w:rsid w:val="005655C1"/>
    <w:rsid w:val="005655EE"/>
    <w:rsid w:val="00565A13"/>
    <w:rsid w:val="005660F5"/>
    <w:rsid w:val="0056661F"/>
    <w:rsid w:val="005666BC"/>
    <w:rsid w:val="00567C27"/>
    <w:rsid w:val="005715C5"/>
    <w:rsid w:val="00571A89"/>
    <w:rsid w:val="0057237A"/>
    <w:rsid w:val="00572F45"/>
    <w:rsid w:val="005732CB"/>
    <w:rsid w:val="005742A6"/>
    <w:rsid w:val="00574491"/>
    <w:rsid w:val="0057451D"/>
    <w:rsid w:val="00574F04"/>
    <w:rsid w:val="00575E46"/>
    <w:rsid w:val="005772CF"/>
    <w:rsid w:val="00577A6B"/>
    <w:rsid w:val="00577BF8"/>
    <w:rsid w:val="00580263"/>
    <w:rsid w:val="00580A13"/>
    <w:rsid w:val="00580E95"/>
    <w:rsid w:val="0058159A"/>
    <w:rsid w:val="00581939"/>
    <w:rsid w:val="0058272F"/>
    <w:rsid w:val="00582AB3"/>
    <w:rsid w:val="00582AEE"/>
    <w:rsid w:val="00583F86"/>
    <w:rsid w:val="0058537A"/>
    <w:rsid w:val="005858B1"/>
    <w:rsid w:val="00586F7D"/>
    <w:rsid w:val="0058712D"/>
    <w:rsid w:val="00591C47"/>
    <w:rsid w:val="00591E50"/>
    <w:rsid w:val="00592FEC"/>
    <w:rsid w:val="00594137"/>
    <w:rsid w:val="00594656"/>
    <w:rsid w:val="005949D8"/>
    <w:rsid w:val="0059507B"/>
    <w:rsid w:val="0059523A"/>
    <w:rsid w:val="00595519"/>
    <w:rsid w:val="00596447"/>
    <w:rsid w:val="00596865"/>
    <w:rsid w:val="005A0180"/>
    <w:rsid w:val="005A0577"/>
    <w:rsid w:val="005A1C89"/>
    <w:rsid w:val="005A1E0C"/>
    <w:rsid w:val="005A267B"/>
    <w:rsid w:val="005A2BC0"/>
    <w:rsid w:val="005A2E3E"/>
    <w:rsid w:val="005A341A"/>
    <w:rsid w:val="005A3664"/>
    <w:rsid w:val="005A6B17"/>
    <w:rsid w:val="005A7879"/>
    <w:rsid w:val="005B1C8B"/>
    <w:rsid w:val="005B2171"/>
    <w:rsid w:val="005B2E44"/>
    <w:rsid w:val="005B3529"/>
    <w:rsid w:val="005B3BB5"/>
    <w:rsid w:val="005B44E5"/>
    <w:rsid w:val="005B4E19"/>
    <w:rsid w:val="005B6BE6"/>
    <w:rsid w:val="005B6E2E"/>
    <w:rsid w:val="005B771E"/>
    <w:rsid w:val="005B7C04"/>
    <w:rsid w:val="005C0787"/>
    <w:rsid w:val="005C0835"/>
    <w:rsid w:val="005C2218"/>
    <w:rsid w:val="005C222E"/>
    <w:rsid w:val="005C339E"/>
    <w:rsid w:val="005C3834"/>
    <w:rsid w:val="005C4482"/>
    <w:rsid w:val="005C48D4"/>
    <w:rsid w:val="005C52E0"/>
    <w:rsid w:val="005C52F2"/>
    <w:rsid w:val="005C5768"/>
    <w:rsid w:val="005C6AFB"/>
    <w:rsid w:val="005C7EB5"/>
    <w:rsid w:val="005D03C4"/>
    <w:rsid w:val="005D1F5C"/>
    <w:rsid w:val="005D2714"/>
    <w:rsid w:val="005D4230"/>
    <w:rsid w:val="005D6601"/>
    <w:rsid w:val="005D673F"/>
    <w:rsid w:val="005D6A25"/>
    <w:rsid w:val="005E066F"/>
    <w:rsid w:val="005E0A00"/>
    <w:rsid w:val="005E1AAB"/>
    <w:rsid w:val="005E1C77"/>
    <w:rsid w:val="005E23A7"/>
    <w:rsid w:val="005E23B5"/>
    <w:rsid w:val="005E2433"/>
    <w:rsid w:val="005E2C8B"/>
    <w:rsid w:val="005E33EA"/>
    <w:rsid w:val="005E3986"/>
    <w:rsid w:val="005E3AEE"/>
    <w:rsid w:val="005E3C56"/>
    <w:rsid w:val="005E5A58"/>
    <w:rsid w:val="005E5E90"/>
    <w:rsid w:val="005E683D"/>
    <w:rsid w:val="005E6F56"/>
    <w:rsid w:val="005F02AC"/>
    <w:rsid w:val="005F0387"/>
    <w:rsid w:val="005F0E83"/>
    <w:rsid w:val="005F2D7B"/>
    <w:rsid w:val="005F3509"/>
    <w:rsid w:val="005F369A"/>
    <w:rsid w:val="005F3707"/>
    <w:rsid w:val="005F37D6"/>
    <w:rsid w:val="005F3A54"/>
    <w:rsid w:val="005F5252"/>
    <w:rsid w:val="005F5A72"/>
    <w:rsid w:val="005F5A9C"/>
    <w:rsid w:val="005F607B"/>
    <w:rsid w:val="005F6444"/>
    <w:rsid w:val="005F6F9B"/>
    <w:rsid w:val="00600B6D"/>
    <w:rsid w:val="00601117"/>
    <w:rsid w:val="0060315C"/>
    <w:rsid w:val="0060338E"/>
    <w:rsid w:val="00603612"/>
    <w:rsid w:val="00604C1F"/>
    <w:rsid w:val="00605803"/>
    <w:rsid w:val="00606B77"/>
    <w:rsid w:val="0060739B"/>
    <w:rsid w:val="006079FC"/>
    <w:rsid w:val="00607BD5"/>
    <w:rsid w:val="00607DB9"/>
    <w:rsid w:val="00610870"/>
    <w:rsid w:val="00610C21"/>
    <w:rsid w:val="00610DFE"/>
    <w:rsid w:val="006112DE"/>
    <w:rsid w:val="0061144D"/>
    <w:rsid w:val="006116DD"/>
    <w:rsid w:val="006125A6"/>
    <w:rsid w:val="00612ABF"/>
    <w:rsid w:val="006134A5"/>
    <w:rsid w:val="006134F0"/>
    <w:rsid w:val="00613743"/>
    <w:rsid w:val="00613D3B"/>
    <w:rsid w:val="00614111"/>
    <w:rsid w:val="00614544"/>
    <w:rsid w:val="00615B23"/>
    <w:rsid w:val="006168ED"/>
    <w:rsid w:val="006169E6"/>
    <w:rsid w:val="00616B97"/>
    <w:rsid w:val="00617A99"/>
    <w:rsid w:val="00617B6E"/>
    <w:rsid w:val="00617F8A"/>
    <w:rsid w:val="00620F4C"/>
    <w:rsid w:val="006210CF"/>
    <w:rsid w:val="00621135"/>
    <w:rsid w:val="00621802"/>
    <w:rsid w:val="006222DD"/>
    <w:rsid w:val="00622578"/>
    <w:rsid w:val="00622DE1"/>
    <w:rsid w:val="006230F5"/>
    <w:rsid w:val="0062392D"/>
    <w:rsid w:val="00623E58"/>
    <w:rsid w:val="006240B3"/>
    <w:rsid w:val="00624468"/>
    <w:rsid w:val="00625234"/>
    <w:rsid w:val="006254FE"/>
    <w:rsid w:val="00625B3D"/>
    <w:rsid w:val="00626149"/>
    <w:rsid w:val="006263BB"/>
    <w:rsid w:val="006265E9"/>
    <w:rsid w:val="00626693"/>
    <w:rsid w:val="006269D9"/>
    <w:rsid w:val="00626E38"/>
    <w:rsid w:val="0062704C"/>
    <w:rsid w:val="006274CC"/>
    <w:rsid w:val="0063189A"/>
    <w:rsid w:val="00631A3F"/>
    <w:rsid w:val="00634473"/>
    <w:rsid w:val="00634812"/>
    <w:rsid w:val="00635160"/>
    <w:rsid w:val="006356B0"/>
    <w:rsid w:val="00636404"/>
    <w:rsid w:val="006409D1"/>
    <w:rsid w:val="00641206"/>
    <w:rsid w:val="006413CA"/>
    <w:rsid w:val="00641493"/>
    <w:rsid w:val="00641A3D"/>
    <w:rsid w:val="006426A3"/>
    <w:rsid w:val="00642DEC"/>
    <w:rsid w:val="00643222"/>
    <w:rsid w:val="0064336F"/>
    <w:rsid w:val="00644240"/>
    <w:rsid w:val="00644F71"/>
    <w:rsid w:val="00645942"/>
    <w:rsid w:val="00645957"/>
    <w:rsid w:val="00646453"/>
    <w:rsid w:val="006471BD"/>
    <w:rsid w:val="00650B4B"/>
    <w:rsid w:val="0065115A"/>
    <w:rsid w:val="00651231"/>
    <w:rsid w:val="00652F23"/>
    <w:rsid w:val="006532A3"/>
    <w:rsid w:val="00654B39"/>
    <w:rsid w:val="00654B7D"/>
    <w:rsid w:val="00654D2F"/>
    <w:rsid w:val="00655498"/>
    <w:rsid w:val="006600B2"/>
    <w:rsid w:val="00660240"/>
    <w:rsid w:val="00660BEA"/>
    <w:rsid w:val="006610AF"/>
    <w:rsid w:val="006612C6"/>
    <w:rsid w:val="0066157A"/>
    <w:rsid w:val="00663CE4"/>
    <w:rsid w:val="00664C66"/>
    <w:rsid w:val="006653C2"/>
    <w:rsid w:val="00665BF8"/>
    <w:rsid w:val="006660E8"/>
    <w:rsid w:val="0066667C"/>
    <w:rsid w:val="006666C4"/>
    <w:rsid w:val="006673BA"/>
    <w:rsid w:val="0067140C"/>
    <w:rsid w:val="00671A6F"/>
    <w:rsid w:val="00671FB3"/>
    <w:rsid w:val="00672526"/>
    <w:rsid w:val="0067438B"/>
    <w:rsid w:val="00674435"/>
    <w:rsid w:val="00675AB5"/>
    <w:rsid w:val="00675E38"/>
    <w:rsid w:val="0067685C"/>
    <w:rsid w:val="00680274"/>
    <w:rsid w:val="0068142A"/>
    <w:rsid w:val="00681DC5"/>
    <w:rsid w:val="00683139"/>
    <w:rsid w:val="006837AD"/>
    <w:rsid w:val="0068603D"/>
    <w:rsid w:val="00687580"/>
    <w:rsid w:val="00687C7F"/>
    <w:rsid w:val="006900FD"/>
    <w:rsid w:val="00690B27"/>
    <w:rsid w:val="00690CF9"/>
    <w:rsid w:val="00691631"/>
    <w:rsid w:val="00691850"/>
    <w:rsid w:val="00692315"/>
    <w:rsid w:val="00693AEE"/>
    <w:rsid w:val="00693CF4"/>
    <w:rsid w:val="00695280"/>
    <w:rsid w:val="006955D6"/>
    <w:rsid w:val="00697085"/>
    <w:rsid w:val="006974A1"/>
    <w:rsid w:val="006A1196"/>
    <w:rsid w:val="006A1246"/>
    <w:rsid w:val="006A1B50"/>
    <w:rsid w:val="006A21CB"/>
    <w:rsid w:val="006A2638"/>
    <w:rsid w:val="006A2786"/>
    <w:rsid w:val="006A2C01"/>
    <w:rsid w:val="006A4DEC"/>
    <w:rsid w:val="006A667D"/>
    <w:rsid w:val="006A760E"/>
    <w:rsid w:val="006A7D33"/>
    <w:rsid w:val="006B03D5"/>
    <w:rsid w:val="006B06B0"/>
    <w:rsid w:val="006B0B88"/>
    <w:rsid w:val="006B1E6C"/>
    <w:rsid w:val="006B242B"/>
    <w:rsid w:val="006B3E74"/>
    <w:rsid w:val="006B4821"/>
    <w:rsid w:val="006B4DF3"/>
    <w:rsid w:val="006B4FDA"/>
    <w:rsid w:val="006B619C"/>
    <w:rsid w:val="006B74E8"/>
    <w:rsid w:val="006B7C2C"/>
    <w:rsid w:val="006C0011"/>
    <w:rsid w:val="006C070C"/>
    <w:rsid w:val="006C0BC5"/>
    <w:rsid w:val="006C1664"/>
    <w:rsid w:val="006C2E4C"/>
    <w:rsid w:val="006C3BE2"/>
    <w:rsid w:val="006C423E"/>
    <w:rsid w:val="006C481F"/>
    <w:rsid w:val="006C617C"/>
    <w:rsid w:val="006C7077"/>
    <w:rsid w:val="006C70B6"/>
    <w:rsid w:val="006C73A7"/>
    <w:rsid w:val="006C7997"/>
    <w:rsid w:val="006C79C7"/>
    <w:rsid w:val="006D1191"/>
    <w:rsid w:val="006D1C30"/>
    <w:rsid w:val="006D2377"/>
    <w:rsid w:val="006D2774"/>
    <w:rsid w:val="006D3BB8"/>
    <w:rsid w:val="006D3FB5"/>
    <w:rsid w:val="006D4E8B"/>
    <w:rsid w:val="006D514B"/>
    <w:rsid w:val="006D5D17"/>
    <w:rsid w:val="006D62AF"/>
    <w:rsid w:val="006D6316"/>
    <w:rsid w:val="006D637E"/>
    <w:rsid w:val="006D7AF6"/>
    <w:rsid w:val="006D7E4C"/>
    <w:rsid w:val="006E029F"/>
    <w:rsid w:val="006E057D"/>
    <w:rsid w:val="006E07B6"/>
    <w:rsid w:val="006E0BF8"/>
    <w:rsid w:val="006E13DC"/>
    <w:rsid w:val="006E1461"/>
    <w:rsid w:val="006E1715"/>
    <w:rsid w:val="006E1917"/>
    <w:rsid w:val="006E263E"/>
    <w:rsid w:val="006E298C"/>
    <w:rsid w:val="006E3AF8"/>
    <w:rsid w:val="006E4F52"/>
    <w:rsid w:val="006E504D"/>
    <w:rsid w:val="006E6D1E"/>
    <w:rsid w:val="006E7913"/>
    <w:rsid w:val="006E7BA9"/>
    <w:rsid w:val="006F0427"/>
    <w:rsid w:val="006F067B"/>
    <w:rsid w:val="006F12AE"/>
    <w:rsid w:val="006F2B48"/>
    <w:rsid w:val="006F3B6B"/>
    <w:rsid w:val="006F4B83"/>
    <w:rsid w:val="006F60C6"/>
    <w:rsid w:val="006F6D69"/>
    <w:rsid w:val="006F7591"/>
    <w:rsid w:val="007001A9"/>
    <w:rsid w:val="00700698"/>
    <w:rsid w:val="00700F7E"/>
    <w:rsid w:val="007026F6"/>
    <w:rsid w:val="0070271F"/>
    <w:rsid w:val="00704D88"/>
    <w:rsid w:val="00705555"/>
    <w:rsid w:val="007060A0"/>
    <w:rsid w:val="00706D30"/>
    <w:rsid w:val="00707809"/>
    <w:rsid w:val="007102E6"/>
    <w:rsid w:val="007104B9"/>
    <w:rsid w:val="00710A3C"/>
    <w:rsid w:val="00710AE9"/>
    <w:rsid w:val="00711A51"/>
    <w:rsid w:val="00712039"/>
    <w:rsid w:val="0071379B"/>
    <w:rsid w:val="00714133"/>
    <w:rsid w:val="00714F5B"/>
    <w:rsid w:val="00715AFC"/>
    <w:rsid w:val="0071696E"/>
    <w:rsid w:val="00717170"/>
    <w:rsid w:val="0071726F"/>
    <w:rsid w:val="00717A43"/>
    <w:rsid w:val="00717D01"/>
    <w:rsid w:val="0072096F"/>
    <w:rsid w:val="0072158E"/>
    <w:rsid w:val="007217DD"/>
    <w:rsid w:val="00721807"/>
    <w:rsid w:val="00721B72"/>
    <w:rsid w:val="007231CD"/>
    <w:rsid w:val="0072438C"/>
    <w:rsid w:val="00724E96"/>
    <w:rsid w:val="007252B3"/>
    <w:rsid w:val="00726193"/>
    <w:rsid w:val="00726830"/>
    <w:rsid w:val="00726B7A"/>
    <w:rsid w:val="00726DA3"/>
    <w:rsid w:val="00726EAB"/>
    <w:rsid w:val="00726FDD"/>
    <w:rsid w:val="00727809"/>
    <w:rsid w:val="00731205"/>
    <w:rsid w:val="00731978"/>
    <w:rsid w:val="00731BCB"/>
    <w:rsid w:val="00731EA5"/>
    <w:rsid w:val="0073237B"/>
    <w:rsid w:val="00732552"/>
    <w:rsid w:val="007337B5"/>
    <w:rsid w:val="00733A80"/>
    <w:rsid w:val="00734DED"/>
    <w:rsid w:val="00734FBB"/>
    <w:rsid w:val="007351A0"/>
    <w:rsid w:val="00735921"/>
    <w:rsid w:val="00736D78"/>
    <w:rsid w:val="007375AA"/>
    <w:rsid w:val="00737E2F"/>
    <w:rsid w:val="00737FB3"/>
    <w:rsid w:val="00740A35"/>
    <w:rsid w:val="007417CB"/>
    <w:rsid w:val="00741D50"/>
    <w:rsid w:val="007420E2"/>
    <w:rsid w:val="00742E34"/>
    <w:rsid w:val="00743C60"/>
    <w:rsid w:val="00743D28"/>
    <w:rsid w:val="007442CB"/>
    <w:rsid w:val="00745541"/>
    <w:rsid w:val="00746004"/>
    <w:rsid w:val="00746DA3"/>
    <w:rsid w:val="00750565"/>
    <w:rsid w:val="00751DA4"/>
    <w:rsid w:val="00752DDE"/>
    <w:rsid w:val="00753306"/>
    <w:rsid w:val="00753898"/>
    <w:rsid w:val="007557FF"/>
    <w:rsid w:val="00760482"/>
    <w:rsid w:val="0076176F"/>
    <w:rsid w:val="00762001"/>
    <w:rsid w:val="0076399C"/>
    <w:rsid w:val="00763BA7"/>
    <w:rsid w:val="00763C85"/>
    <w:rsid w:val="00764F70"/>
    <w:rsid w:val="00765824"/>
    <w:rsid w:val="00765841"/>
    <w:rsid w:val="00765F30"/>
    <w:rsid w:val="00766CB0"/>
    <w:rsid w:val="00767C94"/>
    <w:rsid w:val="0077023D"/>
    <w:rsid w:val="007706DD"/>
    <w:rsid w:val="007709C3"/>
    <w:rsid w:val="00770A38"/>
    <w:rsid w:val="00770B7A"/>
    <w:rsid w:val="00770BF9"/>
    <w:rsid w:val="0077254A"/>
    <w:rsid w:val="00772AE9"/>
    <w:rsid w:val="007730C0"/>
    <w:rsid w:val="00773B10"/>
    <w:rsid w:val="00773C39"/>
    <w:rsid w:val="0077531A"/>
    <w:rsid w:val="0077545F"/>
    <w:rsid w:val="00775FE3"/>
    <w:rsid w:val="00776F05"/>
    <w:rsid w:val="00776FF3"/>
    <w:rsid w:val="00777060"/>
    <w:rsid w:val="00780B45"/>
    <w:rsid w:val="00780FAE"/>
    <w:rsid w:val="00782060"/>
    <w:rsid w:val="007836E2"/>
    <w:rsid w:val="00783965"/>
    <w:rsid w:val="00784C7F"/>
    <w:rsid w:val="00785801"/>
    <w:rsid w:val="00790B72"/>
    <w:rsid w:val="00790CAF"/>
    <w:rsid w:val="007913E6"/>
    <w:rsid w:val="00791FC3"/>
    <w:rsid w:val="00794139"/>
    <w:rsid w:val="00794FE2"/>
    <w:rsid w:val="00795525"/>
    <w:rsid w:val="00795A9F"/>
    <w:rsid w:val="00795D4F"/>
    <w:rsid w:val="00795FE9"/>
    <w:rsid w:val="00797190"/>
    <w:rsid w:val="00797555"/>
    <w:rsid w:val="00797FCD"/>
    <w:rsid w:val="007A09FF"/>
    <w:rsid w:val="007A0DA3"/>
    <w:rsid w:val="007A1694"/>
    <w:rsid w:val="007A30C9"/>
    <w:rsid w:val="007A318B"/>
    <w:rsid w:val="007A5064"/>
    <w:rsid w:val="007A52B3"/>
    <w:rsid w:val="007A60A6"/>
    <w:rsid w:val="007A644D"/>
    <w:rsid w:val="007A66BA"/>
    <w:rsid w:val="007A7145"/>
    <w:rsid w:val="007A78A9"/>
    <w:rsid w:val="007A79FA"/>
    <w:rsid w:val="007B0D70"/>
    <w:rsid w:val="007B19B4"/>
    <w:rsid w:val="007B1A19"/>
    <w:rsid w:val="007B1CFF"/>
    <w:rsid w:val="007B2DA9"/>
    <w:rsid w:val="007B338F"/>
    <w:rsid w:val="007B507F"/>
    <w:rsid w:val="007B5538"/>
    <w:rsid w:val="007B56CE"/>
    <w:rsid w:val="007B5829"/>
    <w:rsid w:val="007B5C07"/>
    <w:rsid w:val="007B6008"/>
    <w:rsid w:val="007B6808"/>
    <w:rsid w:val="007B6ED3"/>
    <w:rsid w:val="007B7D2B"/>
    <w:rsid w:val="007B7E0E"/>
    <w:rsid w:val="007C3E82"/>
    <w:rsid w:val="007C42FC"/>
    <w:rsid w:val="007C46C2"/>
    <w:rsid w:val="007C659F"/>
    <w:rsid w:val="007C6640"/>
    <w:rsid w:val="007C6AAA"/>
    <w:rsid w:val="007C6C34"/>
    <w:rsid w:val="007C7B58"/>
    <w:rsid w:val="007D081B"/>
    <w:rsid w:val="007D1346"/>
    <w:rsid w:val="007D1667"/>
    <w:rsid w:val="007D17B0"/>
    <w:rsid w:val="007D202E"/>
    <w:rsid w:val="007D262E"/>
    <w:rsid w:val="007D2C78"/>
    <w:rsid w:val="007D38A4"/>
    <w:rsid w:val="007D40E8"/>
    <w:rsid w:val="007D4B64"/>
    <w:rsid w:val="007D52DF"/>
    <w:rsid w:val="007D60E3"/>
    <w:rsid w:val="007D6B4C"/>
    <w:rsid w:val="007D6BB6"/>
    <w:rsid w:val="007D6C99"/>
    <w:rsid w:val="007D71A7"/>
    <w:rsid w:val="007D72FE"/>
    <w:rsid w:val="007D7BD5"/>
    <w:rsid w:val="007D7CD7"/>
    <w:rsid w:val="007D7E7D"/>
    <w:rsid w:val="007E05FD"/>
    <w:rsid w:val="007E167A"/>
    <w:rsid w:val="007E18E6"/>
    <w:rsid w:val="007E1F04"/>
    <w:rsid w:val="007E249A"/>
    <w:rsid w:val="007E3263"/>
    <w:rsid w:val="007E3EB8"/>
    <w:rsid w:val="007E3F3E"/>
    <w:rsid w:val="007E423E"/>
    <w:rsid w:val="007E5D71"/>
    <w:rsid w:val="007E797E"/>
    <w:rsid w:val="007F041A"/>
    <w:rsid w:val="007F0A3B"/>
    <w:rsid w:val="007F1746"/>
    <w:rsid w:val="007F1ADE"/>
    <w:rsid w:val="007F1C1D"/>
    <w:rsid w:val="007F3D60"/>
    <w:rsid w:val="007F4350"/>
    <w:rsid w:val="007F4785"/>
    <w:rsid w:val="007F49FD"/>
    <w:rsid w:val="007F6197"/>
    <w:rsid w:val="007F68DF"/>
    <w:rsid w:val="007F6949"/>
    <w:rsid w:val="007F6E80"/>
    <w:rsid w:val="0080305E"/>
    <w:rsid w:val="008030B6"/>
    <w:rsid w:val="00803878"/>
    <w:rsid w:val="00804E78"/>
    <w:rsid w:val="008055B2"/>
    <w:rsid w:val="00806F6D"/>
    <w:rsid w:val="00807160"/>
    <w:rsid w:val="00810498"/>
    <w:rsid w:val="00810E51"/>
    <w:rsid w:val="008112E7"/>
    <w:rsid w:val="00812083"/>
    <w:rsid w:val="00813112"/>
    <w:rsid w:val="00813EDB"/>
    <w:rsid w:val="00814271"/>
    <w:rsid w:val="008148AF"/>
    <w:rsid w:val="008149B4"/>
    <w:rsid w:val="00815741"/>
    <w:rsid w:val="00815C86"/>
    <w:rsid w:val="008162D5"/>
    <w:rsid w:val="008163E1"/>
    <w:rsid w:val="00816710"/>
    <w:rsid w:val="00820395"/>
    <w:rsid w:val="00820594"/>
    <w:rsid w:val="008207D9"/>
    <w:rsid w:val="00820850"/>
    <w:rsid w:val="00820BC4"/>
    <w:rsid w:val="00820BD8"/>
    <w:rsid w:val="00821CC4"/>
    <w:rsid w:val="008234DF"/>
    <w:rsid w:val="00823F89"/>
    <w:rsid w:val="00824BD7"/>
    <w:rsid w:val="00825DE4"/>
    <w:rsid w:val="00826A72"/>
    <w:rsid w:val="008270A4"/>
    <w:rsid w:val="00827145"/>
    <w:rsid w:val="0082794C"/>
    <w:rsid w:val="008306B8"/>
    <w:rsid w:val="00831C4E"/>
    <w:rsid w:val="00833286"/>
    <w:rsid w:val="00833994"/>
    <w:rsid w:val="00834382"/>
    <w:rsid w:val="008344AB"/>
    <w:rsid w:val="008346E4"/>
    <w:rsid w:val="008351BD"/>
    <w:rsid w:val="0083546E"/>
    <w:rsid w:val="00835A6B"/>
    <w:rsid w:val="0083670F"/>
    <w:rsid w:val="0083673E"/>
    <w:rsid w:val="008367FF"/>
    <w:rsid w:val="008371F6"/>
    <w:rsid w:val="00837BD8"/>
    <w:rsid w:val="008404AD"/>
    <w:rsid w:val="00840D4D"/>
    <w:rsid w:val="00841A3E"/>
    <w:rsid w:val="00844132"/>
    <w:rsid w:val="00844683"/>
    <w:rsid w:val="00844940"/>
    <w:rsid w:val="00844BC9"/>
    <w:rsid w:val="0084619A"/>
    <w:rsid w:val="00846C8D"/>
    <w:rsid w:val="008476D8"/>
    <w:rsid w:val="00847786"/>
    <w:rsid w:val="00847ADC"/>
    <w:rsid w:val="00847D94"/>
    <w:rsid w:val="00847EB7"/>
    <w:rsid w:val="00850290"/>
    <w:rsid w:val="008502C6"/>
    <w:rsid w:val="00850C79"/>
    <w:rsid w:val="008511E6"/>
    <w:rsid w:val="0085228C"/>
    <w:rsid w:val="00852B00"/>
    <w:rsid w:val="00852C41"/>
    <w:rsid w:val="00853F66"/>
    <w:rsid w:val="00854598"/>
    <w:rsid w:val="008545D2"/>
    <w:rsid w:val="0085466F"/>
    <w:rsid w:val="00854721"/>
    <w:rsid w:val="00855F33"/>
    <w:rsid w:val="0085601C"/>
    <w:rsid w:val="0085624B"/>
    <w:rsid w:val="00856800"/>
    <w:rsid w:val="00856DFC"/>
    <w:rsid w:val="00857652"/>
    <w:rsid w:val="00857981"/>
    <w:rsid w:val="00860743"/>
    <w:rsid w:val="008610A9"/>
    <w:rsid w:val="008626E5"/>
    <w:rsid w:val="00863412"/>
    <w:rsid w:val="00863443"/>
    <w:rsid w:val="0086505D"/>
    <w:rsid w:val="00865EDA"/>
    <w:rsid w:val="00866908"/>
    <w:rsid w:val="00866FB2"/>
    <w:rsid w:val="008672CF"/>
    <w:rsid w:val="00870558"/>
    <w:rsid w:val="00871AC0"/>
    <w:rsid w:val="0087232B"/>
    <w:rsid w:val="00872449"/>
    <w:rsid w:val="00872E68"/>
    <w:rsid w:val="00872F5B"/>
    <w:rsid w:val="00873CB1"/>
    <w:rsid w:val="00873CCB"/>
    <w:rsid w:val="0087432B"/>
    <w:rsid w:val="00874CC3"/>
    <w:rsid w:val="00875419"/>
    <w:rsid w:val="008757A5"/>
    <w:rsid w:val="008759B3"/>
    <w:rsid w:val="00875BAC"/>
    <w:rsid w:val="00875F41"/>
    <w:rsid w:val="00876A3A"/>
    <w:rsid w:val="00877BC8"/>
    <w:rsid w:val="00880734"/>
    <w:rsid w:val="00881E1A"/>
    <w:rsid w:val="00882AC3"/>
    <w:rsid w:val="00884BEF"/>
    <w:rsid w:val="00885A46"/>
    <w:rsid w:val="00886362"/>
    <w:rsid w:val="00886C19"/>
    <w:rsid w:val="00887328"/>
    <w:rsid w:val="008875B5"/>
    <w:rsid w:val="00887E42"/>
    <w:rsid w:val="008907DE"/>
    <w:rsid w:val="00890E62"/>
    <w:rsid w:val="00891B89"/>
    <w:rsid w:val="00891E68"/>
    <w:rsid w:val="0089232F"/>
    <w:rsid w:val="00892685"/>
    <w:rsid w:val="008926A4"/>
    <w:rsid w:val="008928DA"/>
    <w:rsid w:val="008929DD"/>
    <w:rsid w:val="00892D27"/>
    <w:rsid w:val="00892D48"/>
    <w:rsid w:val="00893358"/>
    <w:rsid w:val="00893DCF"/>
    <w:rsid w:val="008959DC"/>
    <w:rsid w:val="00895A58"/>
    <w:rsid w:val="00895CDE"/>
    <w:rsid w:val="0089649D"/>
    <w:rsid w:val="0089655B"/>
    <w:rsid w:val="0089685B"/>
    <w:rsid w:val="00896961"/>
    <w:rsid w:val="00896A0E"/>
    <w:rsid w:val="00897AF9"/>
    <w:rsid w:val="00897B94"/>
    <w:rsid w:val="008A040A"/>
    <w:rsid w:val="008A0FAA"/>
    <w:rsid w:val="008A2315"/>
    <w:rsid w:val="008A46F4"/>
    <w:rsid w:val="008A4B11"/>
    <w:rsid w:val="008A4D3B"/>
    <w:rsid w:val="008A5766"/>
    <w:rsid w:val="008A6541"/>
    <w:rsid w:val="008A7902"/>
    <w:rsid w:val="008B0959"/>
    <w:rsid w:val="008B2460"/>
    <w:rsid w:val="008B2E9F"/>
    <w:rsid w:val="008B3173"/>
    <w:rsid w:val="008B4042"/>
    <w:rsid w:val="008B42EB"/>
    <w:rsid w:val="008B4959"/>
    <w:rsid w:val="008B4B09"/>
    <w:rsid w:val="008B5343"/>
    <w:rsid w:val="008B7441"/>
    <w:rsid w:val="008C137B"/>
    <w:rsid w:val="008C3573"/>
    <w:rsid w:val="008C35B5"/>
    <w:rsid w:val="008C4957"/>
    <w:rsid w:val="008C49D0"/>
    <w:rsid w:val="008C600C"/>
    <w:rsid w:val="008C669B"/>
    <w:rsid w:val="008C6AF5"/>
    <w:rsid w:val="008C78DC"/>
    <w:rsid w:val="008C7E7C"/>
    <w:rsid w:val="008D02B6"/>
    <w:rsid w:val="008D0B58"/>
    <w:rsid w:val="008D0E5E"/>
    <w:rsid w:val="008D1CE0"/>
    <w:rsid w:val="008D272E"/>
    <w:rsid w:val="008D38CE"/>
    <w:rsid w:val="008D5349"/>
    <w:rsid w:val="008D5E3B"/>
    <w:rsid w:val="008D632C"/>
    <w:rsid w:val="008D7795"/>
    <w:rsid w:val="008D7992"/>
    <w:rsid w:val="008D7AE9"/>
    <w:rsid w:val="008E0256"/>
    <w:rsid w:val="008E0504"/>
    <w:rsid w:val="008E1057"/>
    <w:rsid w:val="008E1B65"/>
    <w:rsid w:val="008E1F45"/>
    <w:rsid w:val="008E2630"/>
    <w:rsid w:val="008E28FF"/>
    <w:rsid w:val="008E2AD9"/>
    <w:rsid w:val="008E2CBE"/>
    <w:rsid w:val="008E3809"/>
    <w:rsid w:val="008E42BF"/>
    <w:rsid w:val="008E4684"/>
    <w:rsid w:val="008E504F"/>
    <w:rsid w:val="008E6D28"/>
    <w:rsid w:val="008F1B2E"/>
    <w:rsid w:val="008F1F54"/>
    <w:rsid w:val="008F297D"/>
    <w:rsid w:val="008F2DDD"/>
    <w:rsid w:val="008F36A7"/>
    <w:rsid w:val="008F4A74"/>
    <w:rsid w:val="008F4CDD"/>
    <w:rsid w:val="008F517F"/>
    <w:rsid w:val="008F6965"/>
    <w:rsid w:val="009011C4"/>
    <w:rsid w:val="009014EA"/>
    <w:rsid w:val="00904AA1"/>
    <w:rsid w:val="00905FA3"/>
    <w:rsid w:val="00910014"/>
    <w:rsid w:val="009110B2"/>
    <w:rsid w:val="00911455"/>
    <w:rsid w:val="00913830"/>
    <w:rsid w:val="009150FC"/>
    <w:rsid w:val="00915419"/>
    <w:rsid w:val="00915528"/>
    <w:rsid w:val="00915C4F"/>
    <w:rsid w:val="009162C6"/>
    <w:rsid w:val="00916AA2"/>
    <w:rsid w:val="00916E6F"/>
    <w:rsid w:val="00922DD9"/>
    <w:rsid w:val="0092776D"/>
    <w:rsid w:val="0092778A"/>
    <w:rsid w:val="009304DF"/>
    <w:rsid w:val="0093094F"/>
    <w:rsid w:val="00932791"/>
    <w:rsid w:val="0093308B"/>
    <w:rsid w:val="00933181"/>
    <w:rsid w:val="0093369A"/>
    <w:rsid w:val="009340FA"/>
    <w:rsid w:val="00934441"/>
    <w:rsid w:val="00935AE4"/>
    <w:rsid w:val="00937708"/>
    <w:rsid w:val="00940BD9"/>
    <w:rsid w:val="00940BF3"/>
    <w:rsid w:val="00941E77"/>
    <w:rsid w:val="009448E2"/>
    <w:rsid w:val="0094554A"/>
    <w:rsid w:val="0094566D"/>
    <w:rsid w:val="00945804"/>
    <w:rsid w:val="009473C4"/>
    <w:rsid w:val="00950893"/>
    <w:rsid w:val="009509E2"/>
    <w:rsid w:val="00950C40"/>
    <w:rsid w:val="00950EA7"/>
    <w:rsid w:val="009510A2"/>
    <w:rsid w:val="00952395"/>
    <w:rsid w:val="009524C8"/>
    <w:rsid w:val="00953866"/>
    <w:rsid w:val="00953BBA"/>
    <w:rsid w:val="00953BD4"/>
    <w:rsid w:val="009546ED"/>
    <w:rsid w:val="00954873"/>
    <w:rsid w:val="0095520A"/>
    <w:rsid w:val="00955F71"/>
    <w:rsid w:val="0095652E"/>
    <w:rsid w:val="00960DE6"/>
    <w:rsid w:val="00960EBC"/>
    <w:rsid w:val="0096114B"/>
    <w:rsid w:val="00961AF2"/>
    <w:rsid w:val="00962E41"/>
    <w:rsid w:val="00963567"/>
    <w:rsid w:val="00967003"/>
    <w:rsid w:val="009671B7"/>
    <w:rsid w:val="009677DF"/>
    <w:rsid w:val="009712B7"/>
    <w:rsid w:val="009717CB"/>
    <w:rsid w:val="00973CE3"/>
    <w:rsid w:val="00974448"/>
    <w:rsid w:val="009746F9"/>
    <w:rsid w:val="00975AC0"/>
    <w:rsid w:val="00975B41"/>
    <w:rsid w:val="0097682F"/>
    <w:rsid w:val="009769A5"/>
    <w:rsid w:val="00981560"/>
    <w:rsid w:val="00981D3F"/>
    <w:rsid w:val="0098248A"/>
    <w:rsid w:val="009827DA"/>
    <w:rsid w:val="00983186"/>
    <w:rsid w:val="00984017"/>
    <w:rsid w:val="009844BB"/>
    <w:rsid w:val="00984F1C"/>
    <w:rsid w:val="00985B3E"/>
    <w:rsid w:val="00986221"/>
    <w:rsid w:val="0098668E"/>
    <w:rsid w:val="00986769"/>
    <w:rsid w:val="00986C95"/>
    <w:rsid w:val="00987091"/>
    <w:rsid w:val="009876F9"/>
    <w:rsid w:val="0098778F"/>
    <w:rsid w:val="009878BA"/>
    <w:rsid w:val="00987AAB"/>
    <w:rsid w:val="00987C65"/>
    <w:rsid w:val="0099240E"/>
    <w:rsid w:val="00992714"/>
    <w:rsid w:val="0099313A"/>
    <w:rsid w:val="00993432"/>
    <w:rsid w:val="00993EE6"/>
    <w:rsid w:val="00994A38"/>
    <w:rsid w:val="00995416"/>
    <w:rsid w:val="00996023"/>
    <w:rsid w:val="009964BA"/>
    <w:rsid w:val="009968A4"/>
    <w:rsid w:val="00996D02"/>
    <w:rsid w:val="00997377"/>
    <w:rsid w:val="009978E9"/>
    <w:rsid w:val="009A0106"/>
    <w:rsid w:val="009A062E"/>
    <w:rsid w:val="009A07DC"/>
    <w:rsid w:val="009A22FE"/>
    <w:rsid w:val="009A24D3"/>
    <w:rsid w:val="009A280D"/>
    <w:rsid w:val="009A2E28"/>
    <w:rsid w:val="009A669B"/>
    <w:rsid w:val="009A721D"/>
    <w:rsid w:val="009A792A"/>
    <w:rsid w:val="009B081F"/>
    <w:rsid w:val="009B09CC"/>
    <w:rsid w:val="009B1A92"/>
    <w:rsid w:val="009B1E23"/>
    <w:rsid w:val="009B2BE6"/>
    <w:rsid w:val="009B2DF5"/>
    <w:rsid w:val="009B3359"/>
    <w:rsid w:val="009B3593"/>
    <w:rsid w:val="009B3927"/>
    <w:rsid w:val="009B548E"/>
    <w:rsid w:val="009B575D"/>
    <w:rsid w:val="009B5EDC"/>
    <w:rsid w:val="009B6A01"/>
    <w:rsid w:val="009B7BB7"/>
    <w:rsid w:val="009B7DE8"/>
    <w:rsid w:val="009C04AF"/>
    <w:rsid w:val="009C0A9E"/>
    <w:rsid w:val="009C2101"/>
    <w:rsid w:val="009C234F"/>
    <w:rsid w:val="009C2403"/>
    <w:rsid w:val="009C2782"/>
    <w:rsid w:val="009C3C52"/>
    <w:rsid w:val="009C3DC2"/>
    <w:rsid w:val="009C48D2"/>
    <w:rsid w:val="009C52CE"/>
    <w:rsid w:val="009C5958"/>
    <w:rsid w:val="009C5961"/>
    <w:rsid w:val="009C6063"/>
    <w:rsid w:val="009C6B67"/>
    <w:rsid w:val="009C6CD6"/>
    <w:rsid w:val="009C7CF3"/>
    <w:rsid w:val="009D1202"/>
    <w:rsid w:val="009D1DC3"/>
    <w:rsid w:val="009D235B"/>
    <w:rsid w:val="009D34BC"/>
    <w:rsid w:val="009D45DA"/>
    <w:rsid w:val="009D4B5E"/>
    <w:rsid w:val="009D4E25"/>
    <w:rsid w:val="009D4EB5"/>
    <w:rsid w:val="009D7540"/>
    <w:rsid w:val="009D7879"/>
    <w:rsid w:val="009D793E"/>
    <w:rsid w:val="009E26F0"/>
    <w:rsid w:val="009E2ABA"/>
    <w:rsid w:val="009E46C5"/>
    <w:rsid w:val="009E526A"/>
    <w:rsid w:val="009E610D"/>
    <w:rsid w:val="009E7C3B"/>
    <w:rsid w:val="009F0E8C"/>
    <w:rsid w:val="009F13BF"/>
    <w:rsid w:val="009F2A5C"/>
    <w:rsid w:val="009F2CAC"/>
    <w:rsid w:val="009F3063"/>
    <w:rsid w:val="009F310F"/>
    <w:rsid w:val="009F323E"/>
    <w:rsid w:val="009F35AA"/>
    <w:rsid w:val="009F50B8"/>
    <w:rsid w:val="009F659A"/>
    <w:rsid w:val="00A00695"/>
    <w:rsid w:val="00A009BC"/>
    <w:rsid w:val="00A00BFE"/>
    <w:rsid w:val="00A01C39"/>
    <w:rsid w:val="00A02478"/>
    <w:rsid w:val="00A02DBA"/>
    <w:rsid w:val="00A030E6"/>
    <w:rsid w:val="00A03D05"/>
    <w:rsid w:val="00A04020"/>
    <w:rsid w:val="00A04E28"/>
    <w:rsid w:val="00A050B4"/>
    <w:rsid w:val="00A05646"/>
    <w:rsid w:val="00A07A9F"/>
    <w:rsid w:val="00A10608"/>
    <w:rsid w:val="00A10709"/>
    <w:rsid w:val="00A115AD"/>
    <w:rsid w:val="00A11A69"/>
    <w:rsid w:val="00A11DDC"/>
    <w:rsid w:val="00A122F5"/>
    <w:rsid w:val="00A12353"/>
    <w:rsid w:val="00A1266B"/>
    <w:rsid w:val="00A1331D"/>
    <w:rsid w:val="00A138A9"/>
    <w:rsid w:val="00A139DF"/>
    <w:rsid w:val="00A14029"/>
    <w:rsid w:val="00A16DA9"/>
    <w:rsid w:val="00A171FA"/>
    <w:rsid w:val="00A204B8"/>
    <w:rsid w:val="00A20DF1"/>
    <w:rsid w:val="00A20FD7"/>
    <w:rsid w:val="00A21688"/>
    <w:rsid w:val="00A21C97"/>
    <w:rsid w:val="00A2218C"/>
    <w:rsid w:val="00A223CA"/>
    <w:rsid w:val="00A22A4E"/>
    <w:rsid w:val="00A25902"/>
    <w:rsid w:val="00A25929"/>
    <w:rsid w:val="00A259D0"/>
    <w:rsid w:val="00A25F65"/>
    <w:rsid w:val="00A26797"/>
    <w:rsid w:val="00A27ADA"/>
    <w:rsid w:val="00A27FED"/>
    <w:rsid w:val="00A3009A"/>
    <w:rsid w:val="00A31A5C"/>
    <w:rsid w:val="00A3219D"/>
    <w:rsid w:val="00A32270"/>
    <w:rsid w:val="00A328E7"/>
    <w:rsid w:val="00A33708"/>
    <w:rsid w:val="00A34969"/>
    <w:rsid w:val="00A34BF8"/>
    <w:rsid w:val="00A36165"/>
    <w:rsid w:val="00A41317"/>
    <w:rsid w:val="00A4161B"/>
    <w:rsid w:val="00A425FC"/>
    <w:rsid w:val="00A435C6"/>
    <w:rsid w:val="00A4371F"/>
    <w:rsid w:val="00A43B8B"/>
    <w:rsid w:val="00A43CCD"/>
    <w:rsid w:val="00A4412C"/>
    <w:rsid w:val="00A45CBD"/>
    <w:rsid w:val="00A471AD"/>
    <w:rsid w:val="00A47654"/>
    <w:rsid w:val="00A477F2"/>
    <w:rsid w:val="00A5091D"/>
    <w:rsid w:val="00A5130C"/>
    <w:rsid w:val="00A52800"/>
    <w:rsid w:val="00A531C1"/>
    <w:rsid w:val="00A5338E"/>
    <w:rsid w:val="00A54360"/>
    <w:rsid w:val="00A54427"/>
    <w:rsid w:val="00A550ED"/>
    <w:rsid w:val="00A5550E"/>
    <w:rsid w:val="00A56016"/>
    <w:rsid w:val="00A5622C"/>
    <w:rsid w:val="00A61C1E"/>
    <w:rsid w:val="00A62E20"/>
    <w:rsid w:val="00A63479"/>
    <w:rsid w:val="00A6444C"/>
    <w:rsid w:val="00A65283"/>
    <w:rsid w:val="00A6646D"/>
    <w:rsid w:val="00A66B1C"/>
    <w:rsid w:val="00A66D51"/>
    <w:rsid w:val="00A67C24"/>
    <w:rsid w:val="00A70F88"/>
    <w:rsid w:val="00A72B42"/>
    <w:rsid w:val="00A734C0"/>
    <w:rsid w:val="00A73CBC"/>
    <w:rsid w:val="00A750C0"/>
    <w:rsid w:val="00A755FB"/>
    <w:rsid w:val="00A763DC"/>
    <w:rsid w:val="00A76813"/>
    <w:rsid w:val="00A804A0"/>
    <w:rsid w:val="00A80697"/>
    <w:rsid w:val="00A811FC"/>
    <w:rsid w:val="00A82465"/>
    <w:rsid w:val="00A838B7"/>
    <w:rsid w:val="00A83CAD"/>
    <w:rsid w:val="00A84E92"/>
    <w:rsid w:val="00A85C62"/>
    <w:rsid w:val="00A87174"/>
    <w:rsid w:val="00A87B13"/>
    <w:rsid w:val="00A91121"/>
    <w:rsid w:val="00A94A9F"/>
    <w:rsid w:val="00A9623B"/>
    <w:rsid w:val="00A97396"/>
    <w:rsid w:val="00A979ED"/>
    <w:rsid w:val="00AA16F1"/>
    <w:rsid w:val="00AA217C"/>
    <w:rsid w:val="00AA236C"/>
    <w:rsid w:val="00AA25B7"/>
    <w:rsid w:val="00AA261A"/>
    <w:rsid w:val="00AA474F"/>
    <w:rsid w:val="00AA5906"/>
    <w:rsid w:val="00AA5A0E"/>
    <w:rsid w:val="00AA5CA1"/>
    <w:rsid w:val="00AA5E06"/>
    <w:rsid w:val="00AA65A1"/>
    <w:rsid w:val="00AA65FC"/>
    <w:rsid w:val="00AA6B18"/>
    <w:rsid w:val="00AA6B6B"/>
    <w:rsid w:val="00AA75A1"/>
    <w:rsid w:val="00AB1198"/>
    <w:rsid w:val="00AB1EE2"/>
    <w:rsid w:val="00AB30E6"/>
    <w:rsid w:val="00AB4D32"/>
    <w:rsid w:val="00AB51C9"/>
    <w:rsid w:val="00AB7AEE"/>
    <w:rsid w:val="00AC036D"/>
    <w:rsid w:val="00AC05E4"/>
    <w:rsid w:val="00AC0C8E"/>
    <w:rsid w:val="00AC16A3"/>
    <w:rsid w:val="00AC1891"/>
    <w:rsid w:val="00AC198A"/>
    <w:rsid w:val="00AC4586"/>
    <w:rsid w:val="00AC4DF4"/>
    <w:rsid w:val="00AC5477"/>
    <w:rsid w:val="00AC5C2A"/>
    <w:rsid w:val="00AC643B"/>
    <w:rsid w:val="00AC772D"/>
    <w:rsid w:val="00AC7825"/>
    <w:rsid w:val="00AD0D43"/>
    <w:rsid w:val="00AD203D"/>
    <w:rsid w:val="00AD2DC8"/>
    <w:rsid w:val="00AD2F46"/>
    <w:rsid w:val="00AD2F48"/>
    <w:rsid w:val="00AD2FED"/>
    <w:rsid w:val="00AD3264"/>
    <w:rsid w:val="00AD3EE8"/>
    <w:rsid w:val="00AD440E"/>
    <w:rsid w:val="00AD5462"/>
    <w:rsid w:val="00AD60B1"/>
    <w:rsid w:val="00AD752F"/>
    <w:rsid w:val="00AE0249"/>
    <w:rsid w:val="00AE09C7"/>
    <w:rsid w:val="00AE0CCA"/>
    <w:rsid w:val="00AE1DB7"/>
    <w:rsid w:val="00AE1E5C"/>
    <w:rsid w:val="00AE27D5"/>
    <w:rsid w:val="00AE2D84"/>
    <w:rsid w:val="00AE312E"/>
    <w:rsid w:val="00AE3D64"/>
    <w:rsid w:val="00AE3F54"/>
    <w:rsid w:val="00AE40C6"/>
    <w:rsid w:val="00AE5273"/>
    <w:rsid w:val="00AE6746"/>
    <w:rsid w:val="00AE6DA0"/>
    <w:rsid w:val="00AE7128"/>
    <w:rsid w:val="00AF00E1"/>
    <w:rsid w:val="00AF00E5"/>
    <w:rsid w:val="00AF0341"/>
    <w:rsid w:val="00AF07D8"/>
    <w:rsid w:val="00AF2B88"/>
    <w:rsid w:val="00AF3626"/>
    <w:rsid w:val="00AF3E16"/>
    <w:rsid w:val="00AF3F8A"/>
    <w:rsid w:val="00AF442C"/>
    <w:rsid w:val="00AF4BC6"/>
    <w:rsid w:val="00AF4E0D"/>
    <w:rsid w:val="00AF57F7"/>
    <w:rsid w:val="00AF6247"/>
    <w:rsid w:val="00AF7B59"/>
    <w:rsid w:val="00AF7F8F"/>
    <w:rsid w:val="00B00B86"/>
    <w:rsid w:val="00B013C0"/>
    <w:rsid w:val="00B0179E"/>
    <w:rsid w:val="00B01D38"/>
    <w:rsid w:val="00B01FC0"/>
    <w:rsid w:val="00B02251"/>
    <w:rsid w:val="00B02FBC"/>
    <w:rsid w:val="00B03AA7"/>
    <w:rsid w:val="00B03D51"/>
    <w:rsid w:val="00B0431A"/>
    <w:rsid w:val="00B05798"/>
    <w:rsid w:val="00B05B91"/>
    <w:rsid w:val="00B07AAD"/>
    <w:rsid w:val="00B07E15"/>
    <w:rsid w:val="00B10901"/>
    <w:rsid w:val="00B10C34"/>
    <w:rsid w:val="00B11821"/>
    <w:rsid w:val="00B11A3E"/>
    <w:rsid w:val="00B11E59"/>
    <w:rsid w:val="00B13427"/>
    <w:rsid w:val="00B1355E"/>
    <w:rsid w:val="00B149FD"/>
    <w:rsid w:val="00B14F68"/>
    <w:rsid w:val="00B152D8"/>
    <w:rsid w:val="00B15475"/>
    <w:rsid w:val="00B15B0F"/>
    <w:rsid w:val="00B16011"/>
    <w:rsid w:val="00B16DDD"/>
    <w:rsid w:val="00B17C63"/>
    <w:rsid w:val="00B20E91"/>
    <w:rsid w:val="00B21486"/>
    <w:rsid w:val="00B21C0E"/>
    <w:rsid w:val="00B229AE"/>
    <w:rsid w:val="00B23660"/>
    <w:rsid w:val="00B2546A"/>
    <w:rsid w:val="00B254E8"/>
    <w:rsid w:val="00B257CC"/>
    <w:rsid w:val="00B25814"/>
    <w:rsid w:val="00B25894"/>
    <w:rsid w:val="00B26848"/>
    <w:rsid w:val="00B2743C"/>
    <w:rsid w:val="00B2745B"/>
    <w:rsid w:val="00B274ED"/>
    <w:rsid w:val="00B31448"/>
    <w:rsid w:val="00B32241"/>
    <w:rsid w:val="00B3309E"/>
    <w:rsid w:val="00B33C28"/>
    <w:rsid w:val="00B34507"/>
    <w:rsid w:val="00B34887"/>
    <w:rsid w:val="00B34DAD"/>
    <w:rsid w:val="00B352F0"/>
    <w:rsid w:val="00B3543A"/>
    <w:rsid w:val="00B355A0"/>
    <w:rsid w:val="00B363AC"/>
    <w:rsid w:val="00B4017E"/>
    <w:rsid w:val="00B424E1"/>
    <w:rsid w:val="00B42ABB"/>
    <w:rsid w:val="00B44BF0"/>
    <w:rsid w:val="00B463CB"/>
    <w:rsid w:val="00B4660D"/>
    <w:rsid w:val="00B4695C"/>
    <w:rsid w:val="00B46C6D"/>
    <w:rsid w:val="00B503A7"/>
    <w:rsid w:val="00B50877"/>
    <w:rsid w:val="00B520EE"/>
    <w:rsid w:val="00B550E5"/>
    <w:rsid w:val="00B550F0"/>
    <w:rsid w:val="00B55685"/>
    <w:rsid w:val="00B55E14"/>
    <w:rsid w:val="00B566F0"/>
    <w:rsid w:val="00B56AF2"/>
    <w:rsid w:val="00B56F0B"/>
    <w:rsid w:val="00B56FC7"/>
    <w:rsid w:val="00B57641"/>
    <w:rsid w:val="00B577BE"/>
    <w:rsid w:val="00B60B50"/>
    <w:rsid w:val="00B60C0C"/>
    <w:rsid w:val="00B610F3"/>
    <w:rsid w:val="00B61F47"/>
    <w:rsid w:val="00B6307A"/>
    <w:rsid w:val="00B667DC"/>
    <w:rsid w:val="00B673A5"/>
    <w:rsid w:val="00B6748C"/>
    <w:rsid w:val="00B70D6D"/>
    <w:rsid w:val="00B71495"/>
    <w:rsid w:val="00B72153"/>
    <w:rsid w:val="00B7223F"/>
    <w:rsid w:val="00B7485D"/>
    <w:rsid w:val="00B74CE1"/>
    <w:rsid w:val="00B74F36"/>
    <w:rsid w:val="00B755AF"/>
    <w:rsid w:val="00B75664"/>
    <w:rsid w:val="00B7637B"/>
    <w:rsid w:val="00B7650C"/>
    <w:rsid w:val="00B76CA4"/>
    <w:rsid w:val="00B76DC0"/>
    <w:rsid w:val="00B806F8"/>
    <w:rsid w:val="00B81146"/>
    <w:rsid w:val="00B81D1E"/>
    <w:rsid w:val="00B81D9D"/>
    <w:rsid w:val="00B81ECC"/>
    <w:rsid w:val="00B8258C"/>
    <w:rsid w:val="00B82E50"/>
    <w:rsid w:val="00B84D65"/>
    <w:rsid w:val="00B852E1"/>
    <w:rsid w:val="00B86AEB"/>
    <w:rsid w:val="00B870C1"/>
    <w:rsid w:val="00B87E14"/>
    <w:rsid w:val="00B87FF8"/>
    <w:rsid w:val="00B900BA"/>
    <w:rsid w:val="00B91C14"/>
    <w:rsid w:val="00B920E8"/>
    <w:rsid w:val="00B928C3"/>
    <w:rsid w:val="00B92AB3"/>
    <w:rsid w:val="00B93F33"/>
    <w:rsid w:val="00B94253"/>
    <w:rsid w:val="00B94400"/>
    <w:rsid w:val="00B94F8F"/>
    <w:rsid w:val="00B96576"/>
    <w:rsid w:val="00BA0B1E"/>
    <w:rsid w:val="00BA0CD0"/>
    <w:rsid w:val="00BA1422"/>
    <w:rsid w:val="00BA1AC7"/>
    <w:rsid w:val="00BA2393"/>
    <w:rsid w:val="00BA2525"/>
    <w:rsid w:val="00BA32C8"/>
    <w:rsid w:val="00BA3812"/>
    <w:rsid w:val="00BA4195"/>
    <w:rsid w:val="00BA5516"/>
    <w:rsid w:val="00BA6640"/>
    <w:rsid w:val="00BA6A68"/>
    <w:rsid w:val="00BA7238"/>
    <w:rsid w:val="00BA7B0E"/>
    <w:rsid w:val="00BB171A"/>
    <w:rsid w:val="00BB1B8C"/>
    <w:rsid w:val="00BB1E7C"/>
    <w:rsid w:val="00BB2324"/>
    <w:rsid w:val="00BB2E77"/>
    <w:rsid w:val="00BB3725"/>
    <w:rsid w:val="00BB3BD1"/>
    <w:rsid w:val="00BB47A2"/>
    <w:rsid w:val="00BB4B51"/>
    <w:rsid w:val="00BB59EF"/>
    <w:rsid w:val="00BB6E95"/>
    <w:rsid w:val="00BB7CAD"/>
    <w:rsid w:val="00BC15CF"/>
    <w:rsid w:val="00BC1E7A"/>
    <w:rsid w:val="00BC26FD"/>
    <w:rsid w:val="00BC40FD"/>
    <w:rsid w:val="00BC6DD7"/>
    <w:rsid w:val="00BD3875"/>
    <w:rsid w:val="00BD44B3"/>
    <w:rsid w:val="00BD469F"/>
    <w:rsid w:val="00BD477D"/>
    <w:rsid w:val="00BD5DCE"/>
    <w:rsid w:val="00BD5DEE"/>
    <w:rsid w:val="00BD6092"/>
    <w:rsid w:val="00BD62BE"/>
    <w:rsid w:val="00BD7433"/>
    <w:rsid w:val="00BD7D40"/>
    <w:rsid w:val="00BD7E68"/>
    <w:rsid w:val="00BE01E7"/>
    <w:rsid w:val="00BE06DF"/>
    <w:rsid w:val="00BE14A5"/>
    <w:rsid w:val="00BE1EEF"/>
    <w:rsid w:val="00BE2340"/>
    <w:rsid w:val="00BE2AA9"/>
    <w:rsid w:val="00BE3BA9"/>
    <w:rsid w:val="00BE3C5D"/>
    <w:rsid w:val="00BE468A"/>
    <w:rsid w:val="00BE7867"/>
    <w:rsid w:val="00BF064D"/>
    <w:rsid w:val="00BF0CCF"/>
    <w:rsid w:val="00BF14AB"/>
    <w:rsid w:val="00BF1693"/>
    <w:rsid w:val="00BF1AF0"/>
    <w:rsid w:val="00BF1FBE"/>
    <w:rsid w:val="00BF2450"/>
    <w:rsid w:val="00BF255E"/>
    <w:rsid w:val="00BF3844"/>
    <w:rsid w:val="00BF3BC9"/>
    <w:rsid w:val="00BF4FF8"/>
    <w:rsid w:val="00BF50E3"/>
    <w:rsid w:val="00BF5149"/>
    <w:rsid w:val="00BF6494"/>
    <w:rsid w:val="00BF74BC"/>
    <w:rsid w:val="00BF78B4"/>
    <w:rsid w:val="00C00186"/>
    <w:rsid w:val="00C00318"/>
    <w:rsid w:val="00C00848"/>
    <w:rsid w:val="00C0135E"/>
    <w:rsid w:val="00C01736"/>
    <w:rsid w:val="00C02509"/>
    <w:rsid w:val="00C039F3"/>
    <w:rsid w:val="00C03C5D"/>
    <w:rsid w:val="00C049CF"/>
    <w:rsid w:val="00C04DCE"/>
    <w:rsid w:val="00C052A6"/>
    <w:rsid w:val="00C06E8E"/>
    <w:rsid w:val="00C07676"/>
    <w:rsid w:val="00C07D91"/>
    <w:rsid w:val="00C10294"/>
    <w:rsid w:val="00C1065B"/>
    <w:rsid w:val="00C10C44"/>
    <w:rsid w:val="00C10EDF"/>
    <w:rsid w:val="00C115E3"/>
    <w:rsid w:val="00C11E29"/>
    <w:rsid w:val="00C1226B"/>
    <w:rsid w:val="00C12A3C"/>
    <w:rsid w:val="00C12F84"/>
    <w:rsid w:val="00C13E43"/>
    <w:rsid w:val="00C13E8C"/>
    <w:rsid w:val="00C13EA9"/>
    <w:rsid w:val="00C143FA"/>
    <w:rsid w:val="00C1449E"/>
    <w:rsid w:val="00C14520"/>
    <w:rsid w:val="00C15425"/>
    <w:rsid w:val="00C16D25"/>
    <w:rsid w:val="00C17B4B"/>
    <w:rsid w:val="00C17DFF"/>
    <w:rsid w:val="00C209D6"/>
    <w:rsid w:val="00C20AC5"/>
    <w:rsid w:val="00C20E3E"/>
    <w:rsid w:val="00C214DA"/>
    <w:rsid w:val="00C2194D"/>
    <w:rsid w:val="00C21FBB"/>
    <w:rsid w:val="00C231B7"/>
    <w:rsid w:val="00C2401F"/>
    <w:rsid w:val="00C246B4"/>
    <w:rsid w:val="00C25D0E"/>
    <w:rsid w:val="00C2632A"/>
    <w:rsid w:val="00C26515"/>
    <w:rsid w:val="00C26D4F"/>
    <w:rsid w:val="00C27662"/>
    <w:rsid w:val="00C27A60"/>
    <w:rsid w:val="00C30647"/>
    <w:rsid w:val="00C30FCA"/>
    <w:rsid w:val="00C3133E"/>
    <w:rsid w:val="00C31B43"/>
    <w:rsid w:val="00C33558"/>
    <w:rsid w:val="00C352E3"/>
    <w:rsid w:val="00C368E7"/>
    <w:rsid w:val="00C369A0"/>
    <w:rsid w:val="00C371E5"/>
    <w:rsid w:val="00C37CD7"/>
    <w:rsid w:val="00C40FBC"/>
    <w:rsid w:val="00C41352"/>
    <w:rsid w:val="00C41455"/>
    <w:rsid w:val="00C41B96"/>
    <w:rsid w:val="00C4252B"/>
    <w:rsid w:val="00C42C15"/>
    <w:rsid w:val="00C43163"/>
    <w:rsid w:val="00C436DE"/>
    <w:rsid w:val="00C43BDD"/>
    <w:rsid w:val="00C448CC"/>
    <w:rsid w:val="00C44985"/>
    <w:rsid w:val="00C45119"/>
    <w:rsid w:val="00C45D5D"/>
    <w:rsid w:val="00C47616"/>
    <w:rsid w:val="00C5019B"/>
    <w:rsid w:val="00C50957"/>
    <w:rsid w:val="00C510C9"/>
    <w:rsid w:val="00C51342"/>
    <w:rsid w:val="00C51D17"/>
    <w:rsid w:val="00C52264"/>
    <w:rsid w:val="00C5435A"/>
    <w:rsid w:val="00C5460D"/>
    <w:rsid w:val="00C54718"/>
    <w:rsid w:val="00C55265"/>
    <w:rsid w:val="00C552AA"/>
    <w:rsid w:val="00C562E2"/>
    <w:rsid w:val="00C56B79"/>
    <w:rsid w:val="00C56C4D"/>
    <w:rsid w:val="00C57A1D"/>
    <w:rsid w:val="00C57D28"/>
    <w:rsid w:val="00C57F54"/>
    <w:rsid w:val="00C60013"/>
    <w:rsid w:val="00C60AB0"/>
    <w:rsid w:val="00C611A4"/>
    <w:rsid w:val="00C61370"/>
    <w:rsid w:val="00C614F9"/>
    <w:rsid w:val="00C61D94"/>
    <w:rsid w:val="00C61FE5"/>
    <w:rsid w:val="00C62BAF"/>
    <w:rsid w:val="00C64E1C"/>
    <w:rsid w:val="00C65246"/>
    <w:rsid w:val="00C659DA"/>
    <w:rsid w:val="00C65C61"/>
    <w:rsid w:val="00C66629"/>
    <w:rsid w:val="00C67451"/>
    <w:rsid w:val="00C67C29"/>
    <w:rsid w:val="00C70351"/>
    <w:rsid w:val="00C705B7"/>
    <w:rsid w:val="00C71BCB"/>
    <w:rsid w:val="00C7231C"/>
    <w:rsid w:val="00C72358"/>
    <w:rsid w:val="00C731A0"/>
    <w:rsid w:val="00C73B67"/>
    <w:rsid w:val="00C740F3"/>
    <w:rsid w:val="00C74E31"/>
    <w:rsid w:val="00C75FF5"/>
    <w:rsid w:val="00C76495"/>
    <w:rsid w:val="00C76631"/>
    <w:rsid w:val="00C76A8F"/>
    <w:rsid w:val="00C76E94"/>
    <w:rsid w:val="00C775AE"/>
    <w:rsid w:val="00C77678"/>
    <w:rsid w:val="00C77D1A"/>
    <w:rsid w:val="00C77F7A"/>
    <w:rsid w:val="00C8067E"/>
    <w:rsid w:val="00C80AD0"/>
    <w:rsid w:val="00C80E70"/>
    <w:rsid w:val="00C818EF"/>
    <w:rsid w:val="00C82343"/>
    <w:rsid w:val="00C829E0"/>
    <w:rsid w:val="00C82B7E"/>
    <w:rsid w:val="00C82BF3"/>
    <w:rsid w:val="00C831CB"/>
    <w:rsid w:val="00C8434F"/>
    <w:rsid w:val="00C84815"/>
    <w:rsid w:val="00C87126"/>
    <w:rsid w:val="00C87242"/>
    <w:rsid w:val="00C8729A"/>
    <w:rsid w:val="00C878C3"/>
    <w:rsid w:val="00C87A6D"/>
    <w:rsid w:val="00C87BBF"/>
    <w:rsid w:val="00C9007A"/>
    <w:rsid w:val="00C9135D"/>
    <w:rsid w:val="00C9243E"/>
    <w:rsid w:val="00C93010"/>
    <w:rsid w:val="00C93DD6"/>
    <w:rsid w:val="00C93EB9"/>
    <w:rsid w:val="00C94763"/>
    <w:rsid w:val="00C94A94"/>
    <w:rsid w:val="00C95AF7"/>
    <w:rsid w:val="00C95F3B"/>
    <w:rsid w:val="00C96CAE"/>
    <w:rsid w:val="00C97170"/>
    <w:rsid w:val="00CA0183"/>
    <w:rsid w:val="00CA117F"/>
    <w:rsid w:val="00CA3131"/>
    <w:rsid w:val="00CA31D3"/>
    <w:rsid w:val="00CA4C38"/>
    <w:rsid w:val="00CA4F23"/>
    <w:rsid w:val="00CA69CC"/>
    <w:rsid w:val="00CA69DF"/>
    <w:rsid w:val="00CA71BE"/>
    <w:rsid w:val="00CA7704"/>
    <w:rsid w:val="00CA7FCD"/>
    <w:rsid w:val="00CB0D28"/>
    <w:rsid w:val="00CB21BF"/>
    <w:rsid w:val="00CB22AB"/>
    <w:rsid w:val="00CB2C74"/>
    <w:rsid w:val="00CB2ECF"/>
    <w:rsid w:val="00CB35DD"/>
    <w:rsid w:val="00CB4211"/>
    <w:rsid w:val="00CB4B98"/>
    <w:rsid w:val="00CB51A8"/>
    <w:rsid w:val="00CB5949"/>
    <w:rsid w:val="00CB594F"/>
    <w:rsid w:val="00CB5EB3"/>
    <w:rsid w:val="00CB6325"/>
    <w:rsid w:val="00CB73D6"/>
    <w:rsid w:val="00CB75E0"/>
    <w:rsid w:val="00CC084C"/>
    <w:rsid w:val="00CC0EDD"/>
    <w:rsid w:val="00CC1B0D"/>
    <w:rsid w:val="00CC2EF9"/>
    <w:rsid w:val="00CC3047"/>
    <w:rsid w:val="00CC30E1"/>
    <w:rsid w:val="00CC4326"/>
    <w:rsid w:val="00CC4841"/>
    <w:rsid w:val="00CC4EAC"/>
    <w:rsid w:val="00CC503D"/>
    <w:rsid w:val="00CC5233"/>
    <w:rsid w:val="00CC6806"/>
    <w:rsid w:val="00CC69DD"/>
    <w:rsid w:val="00CC6B36"/>
    <w:rsid w:val="00CD0967"/>
    <w:rsid w:val="00CD1590"/>
    <w:rsid w:val="00CD2C5D"/>
    <w:rsid w:val="00CD2DB2"/>
    <w:rsid w:val="00CD4027"/>
    <w:rsid w:val="00CD4C40"/>
    <w:rsid w:val="00CD4F7F"/>
    <w:rsid w:val="00CD578E"/>
    <w:rsid w:val="00CD5A82"/>
    <w:rsid w:val="00CD5A8F"/>
    <w:rsid w:val="00CD5E13"/>
    <w:rsid w:val="00CD6FBD"/>
    <w:rsid w:val="00CE0213"/>
    <w:rsid w:val="00CE079B"/>
    <w:rsid w:val="00CE0B10"/>
    <w:rsid w:val="00CE137D"/>
    <w:rsid w:val="00CE15F5"/>
    <w:rsid w:val="00CE2ED3"/>
    <w:rsid w:val="00CE2FF1"/>
    <w:rsid w:val="00CE34E8"/>
    <w:rsid w:val="00CE3887"/>
    <w:rsid w:val="00CE4111"/>
    <w:rsid w:val="00CE4B99"/>
    <w:rsid w:val="00CE5F02"/>
    <w:rsid w:val="00CE67FE"/>
    <w:rsid w:val="00CE76AD"/>
    <w:rsid w:val="00CF1133"/>
    <w:rsid w:val="00CF1C46"/>
    <w:rsid w:val="00CF1DE1"/>
    <w:rsid w:val="00CF2031"/>
    <w:rsid w:val="00CF2A6D"/>
    <w:rsid w:val="00CF6022"/>
    <w:rsid w:val="00CF665B"/>
    <w:rsid w:val="00CF7B74"/>
    <w:rsid w:val="00D009CC"/>
    <w:rsid w:val="00D0130C"/>
    <w:rsid w:val="00D01314"/>
    <w:rsid w:val="00D01923"/>
    <w:rsid w:val="00D01D3C"/>
    <w:rsid w:val="00D0206E"/>
    <w:rsid w:val="00D0209B"/>
    <w:rsid w:val="00D023FC"/>
    <w:rsid w:val="00D04D04"/>
    <w:rsid w:val="00D05F01"/>
    <w:rsid w:val="00D06427"/>
    <w:rsid w:val="00D06683"/>
    <w:rsid w:val="00D069A1"/>
    <w:rsid w:val="00D06C21"/>
    <w:rsid w:val="00D07E4B"/>
    <w:rsid w:val="00D07F1A"/>
    <w:rsid w:val="00D1026B"/>
    <w:rsid w:val="00D10ED2"/>
    <w:rsid w:val="00D1240C"/>
    <w:rsid w:val="00D12A83"/>
    <w:rsid w:val="00D13671"/>
    <w:rsid w:val="00D13CF3"/>
    <w:rsid w:val="00D13D54"/>
    <w:rsid w:val="00D14B50"/>
    <w:rsid w:val="00D15164"/>
    <w:rsid w:val="00D15278"/>
    <w:rsid w:val="00D15E97"/>
    <w:rsid w:val="00D175A5"/>
    <w:rsid w:val="00D17CD0"/>
    <w:rsid w:val="00D200AE"/>
    <w:rsid w:val="00D20415"/>
    <w:rsid w:val="00D20F77"/>
    <w:rsid w:val="00D21B93"/>
    <w:rsid w:val="00D21CCA"/>
    <w:rsid w:val="00D238C4"/>
    <w:rsid w:val="00D23E59"/>
    <w:rsid w:val="00D26809"/>
    <w:rsid w:val="00D30258"/>
    <w:rsid w:val="00D3186C"/>
    <w:rsid w:val="00D31F69"/>
    <w:rsid w:val="00D32415"/>
    <w:rsid w:val="00D33503"/>
    <w:rsid w:val="00D34450"/>
    <w:rsid w:val="00D34A36"/>
    <w:rsid w:val="00D36555"/>
    <w:rsid w:val="00D406A4"/>
    <w:rsid w:val="00D40868"/>
    <w:rsid w:val="00D41946"/>
    <w:rsid w:val="00D42979"/>
    <w:rsid w:val="00D42B44"/>
    <w:rsid w:val="00D459E2"/>
    <w:rsid w:val="00D46D03"/>
    <w:rsid w:val="00D46D89"/>
    <w:rsid w:val="00D472E9"/>
    <w:rsid w:val="00D47792"/>
    <w:rsid w:val="00D479A4"/>
    <w:rsid w:val="00D51694"/>
    <w:rsid w:val="00D51939"/>
    <w:rsid w:val="00D51B6A"/>
    <w:rsid w:val="00D51E4C"/>
    <w:rsid w:val="00D52225"/>
    <w:rsid w:val="00D52932"/>
    <w:rsid w:val="00D53950"/>
    <w:rsid w:val="00D53A08"/>
    <w:rsid w:val="00D54282"/>
    <w:rsid w:val="00D55A9A"/>
    <w:rsid w:val="00D603A1"/>
    <w:rsid w:val="00D61864"/>
    <w:rsid w:val="00D6231D"/>
    <w:rsid w:val="00D6257C"/>
    <w:rsid w:val="00D64885"/>
    <w:rsid w:val="00D6554F"/>
    <w:rsid w:val="00D6630E"/>
    <w:rsid w:val="00D671B1"/>
    <w:rsid w:val="00D70037"/>
    <w:rsid w:val="00D70B27"/>
    <w:rsid w:val="00D71B94"/>
    <w:rsid w:val="00D730C9"/>
    <w:rsid w:val="00D73F07"/>
    <w:rsid w:val="00D7416A"/>
    <w:rsid w:val="00D74E5F"/>
    <w:rsid w:val="00D7550D"/>
    <w:rsid w:val="00D76B6B"/>
    <w:rsid w:val="00D77145"/>
    <w:rsid w:val="00D82534"/>
    <w:rsid w:val="00D83452"/>
    <w:rsid w:val="00D83CA6"/>
    <w:rsid w:val="00D83F16"/>
    <w:rsid w:val="00D84124"/>
    <w:rsid w:val="00D84352"/>
    <w:rsid w:val="00D84822"/>
    <w:rsid w:val="00D855C3"/>
    <w:rsid w:val="00D85621"/>
    <w:rsid w:val="00D86378"/>
    <w:rsid w:val="00D86549"/>
    <w:rsid w:val="00D86609"/>
    <w:rsid w:val="00D86DC9"/>
    <w:rsid w:val="00D86EAE"/>
    <w:rsid w:val="00D87A09"/>
    <w:rsid w:val="00D90531"/>
    <w:rsid w:val="00D90683"/>
    <w:rsid w:val="00D913D8"/>
    <w:rsid w:val="00D914E9"/>
    <w:rsid w:val="00D91DA8"/>
    <w:rsid w:val="00D927E6"/>
    <w:rsid w:val="00D93574"/>
    <w:rsid w:val="00D935AB"/>
    <w:rsid w:val="00D936CE"/>
    <w:rsid w:val="00D94018"/>
    <w:rsid w:val="00D94B65"/>
    <w:rsid w:val="00D94D27"/>
    <w:rsid w:val="00D95717"/>
    <w:rsid w:val="00DA0EF2"/>
    <w:rsid w:val="00DA0F15"/>
    <w:rsid w:val="00DA1095"/>
    <w:rsid w:val="00DA1B96"/>
    <w:rsid w:val="00DA2370"/>
    <w:rsid w:val="00DA24C8"/>
    <w:rsid w:val="00DA2877"/>
    <w:rsid w:val="00DA2AF0"/>
    <w:rsid w:val="00DA47E4"/>
    <w:rsid w:val="00DA62DB"/>
    <w:rsid w:val="00DB05BF"/>
    <w:rsid w:val="00DB08FD"/>
    <w:rsid w:val="00DB0C6C"/>
    <w:rsid w:val="00DB2BFC"/>
    <w:rsid w:val="00DB335C"/>
    <w:rsid w:val="00DB39B1"/>
    <w:rsid w:val="00DB3C66"/>
    <w:rsid w:val="00DB3CDD"/>
    <w:rsid w:val="00DB411C"/>
    <w:rsid w:val="00DB53DB"/>
    <w:rsid w:val="00DB62A1"/>
    <w:rsid w:val="00DC1C7F"/>
    <w:rsid w:val="00DC2154"/>
    <w:rsid w:val="00DC2697"/>
    <w:rsid w:val="00DC26A0"/>
    <w:rsid w:val="00DC314D"/>
    <w:rsid w:val="00DC39D1"/>
    <w:rsid w:val="00DC44C8"/>
    <w:rsid w:val="00DC4BC7"/>
    <w:rsid w:val="00DC525B"/>
    <w:rsid w:val="00DC53A3"/>
    <w:rsid w:val="00DC5CEC"/>
    <w:rsid w:val="00DC6367"/>
    <w:rsid w:val="00DC6A5E"/>
    <w:rsid w:val="00DC6BB3"/>
    <w:rsid w:val="00DD0A60"/>
    <w:rsid w:val="00DD0D73"/>
    <w:rsid w:val="00DD14E9"/>
    <w:rsid w:val="00DD15A1"/>
    <w:rsid w:val="00DD32BC"/>
    <w:rsid w:val="00DD356F"/>
    <w:rsid w:val="00DD399F"/>
    <w:rsid w:val="00DD41D0"/>
    <w:rsid w:val="00DD4C7D"/>
    <w:rsid w:val="00DD4C97"/>
    <w:rsid w:val="00DD4CBB"/>
    <w:rsid w:val="00DD4F8F"/>
    <w:rsid w:val="00DD5D3C"/>
    <w:rsid w:val="00DD7869"/>
    <w:rsid w:val="00DE08CA"/>
    <w:rsid w:val="00DE1075"/>
    <w:rsid w:val="00DE2052"/>
    <w:rsid w:val="00DE241C"/>
    <w:rsid w:val="00DE2EE6"/>
    <w:rsid w:val="00DE3F6B"/>
    <w:rsid w:val="00DE401A"/>
    <w:rsid w:val="00DE4F4E"/>
    <w:rsid w:val="00DE5DAD"/>
    <w:rsid w:val="00DE5F95"/>
    <w:rsid w:val="00DE6075"/>
    <w:rsid w:val="00DE6777"/>
    <w:rsid w:val="00DE7E98"/>
    <w:rsid w:val="00DF09D4"/>
    <w:rsid w:val="00DF0AEB"/>
    <w:rsid w:val="00DF0BBA"/>
    <w:rsid w:val="00DF0E0E"/>
    <w:rsid w:val="00DF3050"/>
    <w:rsid w:val="00DF372D"/>
    <w:rsid w:val="00DF401D"/>
    <w:rsid w:val="00DF41B4"/>
    <w:rsid w:val="00DF4265"/>
    <w:rsid w:val="00DF65C4"/>
    <w:rsid w:val="00E00ED0"/>
    <w:rsid w:val="00E00EF3"/>
    <w:rsid w:val="00E02A09"/>
    <w:rsid w:val="00E05011"/>
    <w:rsid w:val="00E06102"/>
    <w:rsid w:val="00E104EB"/>
    <w:rsid w:val="00E10FF7"/>
    <w:rsid w:val="00E110FB"/>
    <w:rsid w:val="00E113FC"/>
    <w:rsid w:val="00E12FA6"/>
    <w:rsid w:val="00E1336A"/>
    <w:rsid w:val="00E13C83"/>
    <w:rsid w:val="00E143D7"/>
    <w:rsid w:val="00E158A4"/>
    <w:rsid w:val="00E171F0"/>
    <w:rsid w:val="00E17B50"/>
    <w:rsid w:val="00E2105E"/>
    <w:rsid w:val="00E219B7"/>
    <w:rsid w:val="00E22728"/>
    <w:rsid w:val="00E2530E"/>
    <w:rsid w:val="00E258CA"/>
    <w:rsid w:val="00E26103"/>
    <w:rsid w:val="00E301E4"/>
    <w:rsid w:val="00E3122E"/>
    <w:rsid w:val="00E3173F"/>
    <w:rsid w:val="00E3178B"/>
    <w:rsid w:val="00E319BD"/>
    <w:rsid w:val="00E31F85"/>
    <w:rsid w:val="00E32149"/>
    <w:rsid w:val="00E3250E"/>
    <w:rsid w:val="00E33D7C"/>
    <w:rsid w:val="00E33DB0"/>
    <w:rsid w:val="00E34278"/>
    <w:rsid w:val="00E3498C"/>
    <w:rsid w:val="00E36085"/>
    <w:rsid w:val="00E37231"/>
    <w:rsid w:val="00E375E1"/>
    <w:rsid w:val="00E406EC"/>
    <w:rsid w:val="00E40765"/>
    <w:rsid w:val="00E408CF"/>
    <w:rsid w:val="00E40A1F"/>
    <w:rsid w:val="00E411C3"/>
    <w:rsid w:val="00E41ECA"/>
    <w:rsid w:val="00E4273B"/>
    <w:rsid w:val="00E45934"/>
    <w:rsid w:val="00E45BFC"/>
    <w:rsid w:val="00E47975"/>
    <w:rsid w:val="00E47FEB"/>
    <w:rsid w:val="00E50AE8"/>
    <w:rsid w:val="00E51451"/>
    <w:rsid w:val="00E518E9"/>
    <w:rsid w:val="00E519A4"/>
    <w:rsid w:val="00E52041"/>
    <w:rsid w:val="00E52197"/>
    <w:rsid w:val="00E549D1"/>
    <w:rsid w:val="00E556BC"/>
    <w:rsid w:val="00E56274"/>
    <w:rsid w:val="00E5686A"/>
    <w:rsid w:val="00E5702C"/>
    <w:rsid w:val="00E5720C"/>
    <w:rsid w:val="00E60691"/>
    <w:rsid w:val="00E606AD"/>
    <w:rsid w:val="00E617F5"/>
    <w:rsid w:val="00E61847"/>
    <w:rsid w:val="00E6326E"/>
    <w:rsid w:val="00E6333A"/>
    <w:rsid w:val="00E6488D"/>
    <w:rsid w:val="00E64AC3"/>
    <w:rsid w:val="00E650C9"/>
    <w:rsid w:val="00E6616F"/>
    <w:rsid w:val="00E66989"/>
    <w:rsid w:val="00E66ABE"/>
    <w:rsid w:val="00E66B3F"/>
    <w:rsid w:val="00E671C8"/>
    <w:rsid w:val="00E67A35"/>
    <w:rsid w:val="00E723D0"/>
    <w:rsid w:val="00E72663"/>
    <w:rsid w:val="00E72892"/>
    <w:rsid w:val="00E731A0"/>
    <w:rsid w:val="00E73634"/>
    <w:rsid w:val="00E73E0B"/>
    <w:rsid w:val="00E740F6"/>
    <w:rsid w:val="00E745DA"/>
    <w:rsid w:val="00E7518D"/>
    <w:rsid w:val="00E75775"/>
    <w:rsid w:val="00E75C38"/>
    <w:rsid w:val="00E76F4A"/>
    <w:rsid w:val="00E776CF"/>
    <w:rsid w:val="00E8173D"/>
    <w:rsid w:val="00E8191C"/>
    <w:rsid w:val="00E81C00"/>
    <w:rsid w:val="00E81EA2"/>
    <w:rsid w:val="00E8253D"/>
    <w:rsid w:val="00E8406A"/>
    <w:rsid w:val="00E846D5"/>
    <w:rsid w:val="00E84D67"/>
    <w:rsid w:val="00E85535"/>
    <w:rsid w:val="00E85AEA"/>
    <w:rsid w:val="00E85DEE"/>
    <w:rsid w:val="00E86D15"/>
    <w:rsid w:val="00E8736F"/>
    <w:rsid w:val="00E8784B"/>
    <w:rsid w:val="00E878EA"/>
    <w:rsid w:val="00E87C0D"/>
    <w:rsid w:val="00E908B8"/>
    <w:rsid w:val="00E91E8A"/>
    <w:rsid w:val="00E9247E"/>
    <w:rsid w:val="00E93BE0"/>
    <w:rsid w:val="00E93E7B"/>
    <w:rsid w:val="00E94283"/>
    <w:rsid w:val="00E94A18"/>
    <w:rsid w:val="00E9539C"/>
    <w:rsid w:val="00E956C7"/>
    <w:rsid w:val="00E95D30"/>
    <w:rsid w:val="00E967F5"/>
    <w:rsid w:val="00E96C86"/>
    <w:rsid w:val="00E96CAC"/>
    <w:rsid w:val="00E96E76"/>
    <w:rsid w:val="00E97890"/>
    <w:rsid w:val="00E97ED8"/>
    <w:rsid w:val="00EA0019"/>
    <w:rsid w:val="00EA04B2"/>
    <w:rsid w:val="00EA1D8D"/>
    <w:rsid w:val="00EA26AB"/>
    <w:rsid w:val="00EA45C3"/>
    <w:rsid w:val="00EA475D"/>
    <w:rsid w:val="00EA494B"/>
    <w:rsid w:val="00EA4A68"/>
    <w:rsid w:val="00EA5DD7"/>
    <w:rsid w:val="00EA6972"/>
    <w:rsid w:val="00EA6F66"/>
    <w:rsid w:val="00EA7EB7"/>
    <w:rsid w:val="00EB129C"/>
    <w:rsid w:val="00EB28B4"/>
    <w:rsid w:val="00EB2982"/>
    <w:rsid w:val="00EB2A02"/>
    <w:rsid w:val="00EB2E9C"/>
    <w:rsid w:val="00EB3898"/>
    <w:rsid w:val="00EB4CA0"/>
    <w:rsid w:val="00EB4F5F"/>
    <w:rsid w:val="00EB52DC"/>
    <w:rsid w:val="00EB6BCB"/>
    <w:rsid w:val="00EB7802"/>
    <w:rsid w:val="00EB7BA5"/>
    <w:rsid w:val="00EC00D4"/>
    <w:rsid w:val="00EC0419"/>
    <w:rsid w:val="00EC2100"/>
    <w:rsid w:val="00EC211F"/>
    <w:rsid w:val="00EC2254"/>
    <w:rsid w:val="00EC22A8"/>
    <w:rsid w:val="00EC2D4F"/>
    <w:rsid w:val="00EC32DB"/>
    <w:rsid w:val="00EC47BC"/>
    <w:rsid w:val="00EC50B4"/>
    <w:rsid w:val="00EC5A4D"/>
    <w:rsid w:val="00EC6A0E"/>
    <w:rsid w:val="00EC6D78"/>
    <w:rsid w:val="00EC6EF1"/>
    <w:rsid w:val="00EC741A"/>
    <w:rsid w:val="00EC7F69"/>
    <w:rsid w:val="00ED1ADE"/>
    <w:rsid w:val="00ED2388"/>
    <w:rsid w:val="00ED622B"/>
    <w:rsid w:val="00ED6787"/>
    <w:rsid w:val="00ED6B3A"/>
    <w:rsid w:val="00ED77CD"/>
    <w:rsid w:val="00EE03DF"/>
    <w:rsid w:val="00EE0855"/>
    <w:rsid w:val="00EE0BBB"/>
    <w:rsid w:val="00EE24A4"/>
    <w:rsid w:val="00EE24E1"/>
    <w:rsid w:val="00EE2E04"/>
    <w:rsid w:val="00EE42B9"/>
    <w:rsid w:val="00EE63DE"/>
    <w:rsid w:val="00EF05B2"/>
    <w:rsid w:val="00EF2DA1"/>
    <w:rsid w:val="00EF4711"/>
    <w:rsid w:val="00EF7308"/>
    <w:rsid w:val="00EF791B"/>
    <w:rsid w:val="00EF7D6A"/>
    <w:rsid w:val="00F0053C"/>
    <w:rsid w:val="00F00740"/>
    <w:rsid w:val="00F00FF3"/>
    <w:rsid w:val="00F017A1"/>
    <w:rsid w:val="00F01E1E"/>
    <w:rsid w:val="00F02D60"/>
    <w:rsid w:val="00F02F31"/>
    <w:rsid w:val="00F03F83"/>
    <w:rsid w:val="00F04454"/>
    <w:rsid w:val="00F0448A"/>
    <w:rsid w:val="00F04AE7"/>
    <w:rsid w:val="00F04F9F"/>
    <w:rsid w:val="00F051D5"/>
    <w:rsid w:val="00F06577"/>
    <w:rsid w:val="00F06AEC"/>
    <w:rsid w:val="00F06D8B"/>
    <w:rsid w:val="00F10292"/>
    <w:rsid w:val="00F104DA"/>
    <w:rsid w:val="00F10552"/>
    <w:rsid w:val="00F105AD"/>
    <w:rsid w:val="00F11ADB"/>
    <w:rsid w:val="00F11CB0"/>
    <w:rsid w:val="00F11CE5"/>
    <w:rsid w:val="00F124D7"/>
    <w:rsid w:val="00F1260A"/>
    <w:rsid w:val="00F12A04"/>
    <w:rsid w:val="00F142E4"/>
    <w:rsid w:val="00F15E47"/>
    <w:rsid w:val="00F1649A"/>
    <w:rsid w:val="00F16CC1"/>
    <w:rsid w:val="00F173F4"/>
    <w:rsid w:val="00F17421"/>
    <w:rsid w:val="00F17482"/>
    <w:rsid w:val="00F17A09"/>
    <w:rsid w:val="00F2095A"/>
    <w:rsid w:val="00F213F4"/>
    <w:rsid w:val="00F21551"/>
    <w:rsid w:val="00F21CC2"/>
    <w:rsid w:val="00F228C5"/>
    <w:rsid w:val="00F2418D"/>
    <w:rsid w:val="00F251AD"/>
    <w:rsid w:val="00F257C1"/>
    <w:rsid w:val="00F25819"/>
    <w:rsid w:val="00F26176"/>
    <w:rsid w:val="00F272AE"/>
    <w:rsid w:val="00F307CE"/>
    <w:rsid w:val="00F318E4"/>
    <w:rsid w:val="00F31B14"/>
    <w:rsid w:val="00F31D49"/>
    <w:rsid w:val="00F32A30"/>
    <w:rsid w:val="00F32DB0"/>
    <w:rsid w:val="00F34866"/>
    <w:rsid w:val="00F3592D"/>
    <w:rsid w:val="00F35F4C"/>
    <w:rsid w:val="00F36019"/>
    <w:rsid w:val="00F37354"/>
    <w:rsid w:val="00F37885"/>
    <w:rsid w:val="00F37BC8"/>
    <w:rsid w:val="00F40782"/>
    <w:rsid w:val="00F44A47"/>
    <w:rsid w:val="00F45A82"/>
    <w:rsid w:val="00F4617E"/>
    <w:rsid w:val="00F4636F"/>
    <w:rsid w:val="00F47083"/>
    <w:rsid w:val="00F477BC"/>
    <w:rsid w:val="00F47AE7"/>
    <w:rsid w:val="00F50387"/>
    <w:rsid w:val="00F51B45"/>
    <w:rsid w:val="00F51D2D"/>
    <w:rsid w:val="00F5265C"/>
    <w:rsid w:val="00F52EAF"/>
    <w:rsid w:val="00F54E3E"/>
    <w:rsid w:val="00F5789B"/>
    <w:rsid w:val="00F57A8B"/>
    <w:rsid w:val="00F57BBC"/>
    <w:rsid w:val="00F605A4"/>
    <w:rsid w:val="00F60ED1"/>
    <w:rsid w:val="00F61240"/>
    <w:rsid w:val="00F6156B"/>
    <w:rsid w:val="00F61E73"/>
    <w:rsid w:val="00F622F3"/>
    <w:rsid w:val="00F625A8"/>
    <w:rsid w:val="00F62676"/>
    <w:rsid w:val="00F62F96"/>
    <w:rsid w:val="00F63D54"/>
    <w:rsid w:val="00F64809"/>
    <w:rsid w:val="00F64C60"/>
    <w:rsid w:val="00F64FA8"/>
    <w:rsid w:val="00F65166"/>
    <w:rsid w:val="00F67B87"/>
    <w:rsid w:val="00F67FFD"/>
    <w:rsid w:val="00F7072B"/>
    <w:rsid w:val="00F70971"/>
    <w:rsid w:val="00F7112E"/>
    <w:rsid w:val="00F71CCE"/>
    <w:rsid w:val="00F71D59"/>
    <w:rsid w:val="00F73516"/>
    <w:rsid w:val="00F735C7"/>
    <w:rsid w:val="00F74EBD"/>
    <w:rsid w:val="00F7574F"/>
    <w:rsid w:val="00F7578A"/>
    <w:rsid w:val="00F75EDE"/>
    <w:rsid w:val="00F76807"/>
    <w:rsid w:val="00F76C49"/>
    <w:rsid w:val="00F770AF"/>
    <w:rsid w:val="00F77453"/>
    <w:rsid w:val="00F77BED"/>
    <w:rsid w:val="00F80C10"/>
    <w:rsid w:val="00F813DD"/>
    <w:rsid w:val="00F814A1"/>
    <w:rsid w:val="00F819B0"/>
    <w:rsid w:val="00F81EDF"/>
    <w:rsid w:val="00F8285E"/>
    <w:rsid w:val="00F82E07"/>
    <w:rsid w:val="00F82FF1"/>
    <w:rsid w:val="00F831A3"/>
    <w:rsid w:val="00F832ED"/>
    <w:rsid w:val="00F83710"/>
    <w:rsid w:val="00F84B89"/>
    <w:rsid w:val="00F851AE"/>
    <w:rsid w:val="00F855AA"/>
    <w:rsid w:val="00F85F3A"/>
    <w:rsid w:val="00F86FC1"/>
    <w:rsid w:val="00F8727D"/>
    <w:rsid w:val="00F87B3C"/>
    <w:rsid w:val="00F90ABC"/>
    <w:rsid w:val="00F90D33"/>
    <w:rsid w:val="00F90EA6"/>
    <w:rsid w:val="00F9297A"/>
    <w:rsid w:val="00F95220"/>
    <w:rsid w:val="00F95428"/>
    <w:rsid w:val="00F95526"/>
    <w:rsid w:val="00F95F0E"/>
    <w:rsid w:val="00FA08D7"/>
    <w:rsid w:val="00FA0D48"/>
    <w:rsid w:val="00FA153F"/>
    <w:rsid w:val="00FA29C3"/>
    <w:rsid w:val="00FA3964"/>
    <w:rsid w:val="00FA3A60"/>
    <w:rsid w:val="00FA4175"/>
    <w:rsid w:val="00FA4549"/>
    <w:rsid w:val="00FA4E5F"/>
    <w:rsid w:val="00FA66E0"/>
    <w:rsid w:val="00FA7720"/>
    <w:rsid w:val="00FA780F"/>
    <w:rsid w:val="00FA7A17"/>
    <w:rsid w:val="00FA7DA3"/>
    <w:rsid w:val="00FB08BD"/>
    <w:rsid w:val="00FB0D53"/>
    <w:rsid w:val="00FB1453"/>
    <w:rsid w:val="00FB3719"/>
    <w:rsid w:val="00FB3F50"/>
    <w:rsid w:val="00FB4522"/>
    <w:rsid w:val="00FB5563"/>
    <w:rsid w:val="00FB63F4"/>
    <w:rsid w:val="00FB672D"/>
    <w:rsid w:val="00FB6C63"/>
    <w:rsid w:val="00FB6D9D"/>
    <w:rsid w:val="00FB76F8"/>
    <w:rsid w:val="00FB7A90"/>
    <w:rsid w:val="00FC00AC"/>
    <w:rsid w:val="00FC3680"/>
    <w:rsid w:val="00FC5D1B"/>
    <w:rsid w:val="00FC7A8B"/>
    <w:rsid w:val="00FD0791"/>
    <w:rsid w:val="00FD11A2"/>
    <w:rsid w:val="00FD13F3"/>
    <w:rsid w:val="00FD4120"/>
    <w:rsid w:val="00FD4FEA"/>
    <w:rsid w:val="00FD522F"/>
    <w:rsid w:val="00FD5B79"/>
    <w:rsid w:val="00FD76AE"/>
    <w:rsid w:val="00FD76B3"/>
    <w:rsid w:val="00FD7FE7"/>
    <w:rsid w:val="00FE0BF3"/>
    <w:rsid w:val="00FE2292"/>
    <w:rsid w:val="00FE2354"/>
    <w:rsid w:val="00FE26B6"/>
    <w:rsid w:val="00FE27F8"/>
    <w:rsid w:val="00FE2F6D"/>
    <w:rsid w:val="00FE3EEF"/>
    <w:rsid w:val="00FE44D4"/>
    <w:rsid w:val="00FE5867"/>
    <w:rsid w:val="00FE5A5A"/>
    <w:rsid w:val="00FE70A3"/>
    <w:rsid w:val="00FF0549"/>
    <w:rsid w:val="00FF075F"/>
    <w:rsid w:val="00FF32A4"/>
    <w:rsid w:val="00FF338B"/>
    <w:rsid w:val="00FF3C50"/>
    <w:rsid w:val="00FF4E10"/>
    <w:rsid w:val="00FF4FD4"/>
    <w:rsid w:val="00FF54D8"/>
    <w:rsid w:val="00FF5B43"/>
    <w:rsid w:val="00FF5E72"/>
    <w:rsid w:val="00FF6A3C"/>
    <w:rsid w:val="00FF7D2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40DB970"/>
  <w15:docId w15:val="{C6801234-D558-44E8-AFBF-9EF02D802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AF"/>
  </w:style>
  <w:style w:type="paragraph" w:styleId="Heading1">
    <w:name w:val="heading 1"/>
    <w:basedOn w:val="Normal"/>
    <w:next w:val="Normal"/>
    <w:link w:val="Heading1Char"/>
    <w:uiPriority w:val="9"/>
    <w:qFormat/>
    <w:rsid w:val="00F90ABC"/>
    <w:pPr>
      <w:keepNext/>
      <w:keepLines/>
      <w:tabs>
        <w:tab w:val="left" w:pos="3343"/>
        <w:tab w:val="left" w:pos="3832"/>
      </w:tabs>
      <w:spacing w:before="400" w:after="120" w:line="240" w:lineRule="auto"/>
      <w:jc w:val="both"/>
      <w:outlineLvl w:val="0"/>
    </w:pPr>
    <w:rPr>
      <w:rFonts w:ascii="Segoe UI" w:eastAsiaTheme="majorEastAsia" w:hAnsi="Segoe UI" w:cs="Segoe UI"/>
      <w:b/>
      <w:color w:val="00257D"/>
      <w:sz w:val="28"/>
      <w:szCs w:val="32"/>
    </w:rPr>
  </w:style>
  <w:style w:type="paragraph" w:styleId="Heading2">
    <w:name w:val="heading 2"/>
    <w:basedOn w:val="Normal"/>
    <w:next w:val="Normal"/>
    <w:link w:val="Heading2Char"/>
    <w:uiPriority w:val="9"/>
    <w:unhideWhenUsed/>
    <w:qFormat/>
    <w:rsid w:val="00412D23"/>
    <w:pPr>
      <w:keepNext/>
      <w:keepLines/>
      <w:spacing w:before="100" w:after="100" w:line="240" w:lineRule="auto"/>
      <w:ind w:left="360" w:hanging="360"/>
      <w:jc w:val="both"/>
      <w:outlineLvl w:val="1"/>
    </w:pPr>
    <w:rPr>
      <w:rFonts w:ascii="Segoe UI" w:eastAsiaTheme="majorEastAsia" w:hAnsi="Segoe UI" w:cstheme="majorBidi"/>
      <w:b/>
      <w:bCs/>
      <w:color w:val="0073EB"/>
      <w:sz w:val="28"/>
      <w:szCs w:val="26"/>
    </w:rPr>
  </w:style>
  <w:style w:type="paragraph" w:styleId="Heading3">
    <w:name w:val="heading 3"/>
    <w:basedOn w:val="Normal"/>
    <w:next w:val="Normal"/>
    <w:link w:val="Heading3Char"/>
    <w:uiPriority w:val="9"/>
    <w:unhideWhenUsed/>
    <w:qFormat/>
    <w:rsid w:val="00E1336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ABC"/>
    <w:rPr>
      <w:rFonts w:ascii="Segoe UI" w:eastAsiaTheme="majorEastAsia" w:hAnsi="Segoe UI" w:cs="Segoe UI"/>
      <w:b/>
      <w:color w:val="00257D"/>
      <w:sz w:val="28"/>
      <w:szCs w:val="32"/>
    </w:rPr>
  </w:style>
  <w:style w:type="paragraph" w:styleId="Title">
    <w:name w:val="Title"/>
    <w:basedOn w:val="Normal"/>
    <w:next w:val="Normal"/>
    <w:link w:val="TitleChar"/>
    <w:uiPriority w:val="10"/>
    <w:qFormat/>
    <w:rsid w:val="00954873"/>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A41E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A41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A41E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412D23"/>
    <w:rPr>
      <w:rFonts w:ascii="Segoe UI" w:eastAsiaTheme="majorEastAsia" w:hAnsi="Segoe UI" w:cstheme="majorBidi"/>
      <w:b/>
      <w:bCs/>
      <w:color w:val="0073EB"/>
      <w:sz w:val="28"/>
      <w:szCs w:val="26"/>
    </w:rPr>
  </w:style>
  <w:style w:type="character" w:styleId="Hyperlink">
    <w:name w:val="Hyperlink"/>
    <w:uiPriority w:val="99"/>
    <w:rsid w:val="00E1336A"/>
    <w:rPr>
      <w:color w:val="0000FF"/>
      <w:u w:val="single"/>
    </w:rPr>
  </w:style>
  <w:style w:type="character" w:styleId="CommentReference">
    <w:name w:val="annotation reference"/>
    <w:basedOn w:val="DefaultParagraphFont"/>
    <w:semiHidden/>
    <w:unhideWhenUsed/>
    <w:rsid w:val="00E1336A"/>
    <w:rPr>
      <w:sz w:val="16"/>
      <w:szCs w:val="16"/>
    </w:rPr>
  </w:style>
  <w:style w:type="paragraph" w:styleId="CommentText">
    <w:name w:val="annotation text"/>
    <w:basedOn w:val="Normal"/>
    <w:link w:val="CommentTextChar"/>
    <w:unhideWhenUsed/>
    <w:rsid w:val="00E1336A"/>
    <w:pPr>
      <w:spacing w:after="120" w:line="240" w:lineRule="auto"/>
    </w:pPr>
    <w:rPr>
      <w:rFonts w:ascii="Arial" w:eastAsia="Times New Roman" w:hAnsi="Arial" w:cs="Arial"/>
      <w:sz w:val="20"/>
      <w:szCs w:val="20"/>
    </w:rPr>
  </w:style>
  <w:style w:type="character" w:customStyle="1" w:styleId="CommentTextChar">
    <w:name w:val="Comment Text Char"/>
    <w:basedOn w:val="DefaultParagraphFont"/>
    <w:link w:val="CommentText"/>
    <w:rsid w:val="00E1336A"/>
    <w:rPr>
      <w:rFonts w:ascii="Arial" w:eastAsia="Times New Roman" w:hAnsi="Arial" w:cs="Arial"/>
      <w:sz w:val="20"/>
      <w:szCs w:val="20"/>
    </w:rPr>
  </w:style>
  <w:style w:type="paragraph" w:styleId="ListParagraph">
    <w:name w:val="List Paragraph"/>
    <w:basedOn w:val="Normal"/>
    <w:uiPriority w:val="34"/>
    <w:qFormat/>
    <w:rsid w:val="00E1336A"/>
    <w:pPr>
      <w:spacing w:after="120" w:line="240" w:lineRule="auto"/>
      <w:ind w:left="720"/>
      <w:contextualSpacing/>
    </w:pPr>
    <w:rPr>
      <w:rFonts w:ascii="Arial" w:eastAsia="Times New Roman" w:hAnsi="Arial" w:cs="Arial"/>
    </w:rPr>
  </w:style>
  <w:style w:type="table" w:styleId="LightList-Accent1">
    <w:name w:val="Light List Accent 1"/>
    <w:basedOn w:val="TableNormal"/>
    <w:uiPriority w:val="61"/>
    <w:rsid w:val="00E1336A"/>
    <w:pPr>
      <w:spacing w:after="0" w:line="240" w:lineRule="auto"/>
    </w:pPr>
    <w:rPr>
      <w:rFonts w:eastAsiaTheme="minorEastAsia"/>
      <w:sz w:val="24"/>
      <w:szCs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E13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36A"/>
    <w:rPr>
      <w:rFonts w:ascii="Segoe UI" w:hAnsi="Segoe UI" w:cs="Segoe UI"/>
      <w:sz w:val="18"/>
      <w:szCs w:val="18"/>
    </w:rPr>
  </w:style>
  <w:style w:type="paragraph" w:styleId="IntenseQuote">
    <w:name w:val="Intense Quote"/>
    <w:basedOn w:val="Normal"/>
    <w:next w:val="Normal"/>
    <w:link w:val="IntenseQuoteChar"/>
    <w:uiPriority w:val="30"/>
    <w:qFormat/>
    <w:rsid w:val="00E1336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1336A"/>
    <w:rPr>
      <w:i/>
      <w:iCs/>
      <w:color w:val="5B9BD5" w:themeColor="accent1"/>
    </w:rPr>
  </w:style>
  <w:style w:type="paragraph" w:styleId="FootnoteText">
    <w:name w:val="footnote text"/>
    <w:basedOn w:val="Normal"/>
    <w:link w:val="FootnoteTextChar"/>
    <w:uiPriority w:val="99"/>
    <w:semiHidden/>
    <w:unhideWhenUsed/>
    <w:rsid w:val="00E133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36A"/>
    <w:rPr>
      <w:sz w:val="20"/>
      <w:szCs w:val="20"/>
    </w:rPr>
  </w:style>
  <w:style w:type="character" w:styleId="FootnoteReference">
    <w:name w:val="footnote reference"/>
    <w:basedOn w:val="DefaultParagraphFont"/>
    <w:uiPriority w:val="99"/>
    <w:semiHidden/>
    <w:unhideWhenUsed/>
    <w:rsid w:val="00E1336A"/>
    <w:rPr>
      <w:vertAlign w:val="superscript"/>
    </w:rPr>
  </w:style>
  <w:style w:type="character" w:customStyle="1" w:styleId="Heading3Char">
    <w:name w:val="Heading 3 Char"/>
    <w:basedOn w:val="DefaultParagraphFont"/>
    <w:link w:val="Heading3"/>
    <w:uiPriority w:val="9"/>
    <w:rsid w:val="00E1336A"/>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E1336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1336A"/>
    <w:rPr>
      <w:rFonts w:ascii="Arial" w:eastAsia="Times New Roman" w:hAnsi="Arial" w:cs="Arial"/>
      <w:b/>
      <w:bCs/>
      <w:sz w:val="20"/>
      <w:szCs w:val="20"/>
    </w:rPr>
  </w:style>
  <w:style w:type="table" w:styleId="TableGrid">
    <w:name w:val="Table Grid"/>
    <w:basedOn w:val="TableNormal"/>
    <w:uiPriority w:val="39"/>
    <w:rsid w:val="00550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550B6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251ED9"/>
    <w:pPr>
      <w:outlineLvl w:val="9"/>
    </w:pPr>
  </w:style>
  <w:style w:type="paragraph" w:styleId="TOC1">
    <w:name w:val="toc 1"/>
    <w:basedOn w:val="Normal"/>
    <w:next w:val="Normal"/>
    <w:autoRedefine/>
    <w:uiPriority w:val="39"/>
    <w:unhideWhenUsed/>
    <w:rsid w:val="001B58CD"/>
    <w:pPr>
      <w:tabs>
        <w:tab w:val="right" w:leader="dot" w:pos="9350"/>
      </w:tabs>
      <w:spacing w:after="100"/>
    </w:pPr>
  </w:style>
  <w:style w:type="paragraph" w:styleId="TOC2">
    <w:name w:val="toc 2"/>
    <w:basedOn w:val="Normal"/>
    <w:next w:val="Normal"/>
    <w:autoRedefine/>
    <w:uiPriority w:val="39"/>
    <w:unhideWhenUsed/>
    <w:rsid w:val="00251ED9"/>
    <w:pPr>
      <w:spacing w:after="100"/>
      <w:ind w:left="220"/>
    </w:pPr>
  </w:style>
  <w:style w:type="character" w:styleId="SubtleEmphasis">
    <w:name w:val="Subtle Emphasis"/>
    <w:basedOn w:val="DefaultParagraphFont"/>
    <w:uiPriority w:val="19"/>
    <w:qFormat/>
    <w:rsid w:val="00833286"/>
    <w:rPr>
      <w:i/>
      <w:iCs/>
      <w:color w:val="404040" w:themeColor="text1" w:themeTint="BF"/>
    </w:rPr>
  </w:style>
  <w:style w:type="paragraph" w:customStyle="1" w:styleId="TableNumberedList">
    <w:name w:val="Table Numbered List"/>
    <w:basedOn w:val="Normal"/>
    <w:next w:val="Normal"/>
    <w:rsid w:val="00574491"/>
    <w:pPr>
      <w:keepNext/>
      <w:numPr>
        <w:numId w:val="10"/>
      </w:numPr>
      <w:spacing w:before="120" w:after="120" w:line="240" w:lineRule="auto"/>
    </w:pPr>
    <w:rPr>
      <w:rFonts w:ascii="Arial" w:eastAsia="Times New Roman" w:hAnsi="Arial" w:cs="Arial"/>
      <w:b/>
      <w:sz w:val="20"/>
    </w:rPr>
  </w:style>
  <w:style w:type="paragraph" w:customStyle="1" w:styleId="Heading1-noTOC">
    <w:name w:val="Heading 1-no TOC"/>
    <w:basedOn w:val="Normal"/>
    <w:next w:val="Normal"/>
    <w:rsid w:val="00C9135D"/>
    <w:pPr>
      <w:keepNext/>
      <w:numPr>
        <w:numId w:val="19"/>
      </w:numPr>
      <w:spacing w:before="240" w:after="120" w:line="240" w:lineRule="auto"/>
    </w:pPr>
    <w:rPr>
      <w:rFonts w:ascii="Arial" w:eastAsia="Times New Roman" w:hAnsi="Arial" w:cs="Arial"/>
      <w:b/>
      <w:sz w:val="32"/>
    </w:rPr>
  </w:style>
  <w:style w:type="paragraph" w:customStyle="1" w:styleId="Heading2-noTOC">
    <w:name w:val="Heading 2-no TOC"/>
    <w:basedOn w:val="Normal"/>
    <w:next w:val="Normal"/>
    <w:rsid w:val="00C9135D"/>
    <w:pPr>
      <w:keepNext/>
      <w:numPr>
        <w:ilvl w:val="1"/>
        <w:numId w:val="19"/>
      </w:numPr>
      <w:spacing w:before="240" w:after="120" w:line="240" w:lineRule="auto"/>
    </w:pPr>
    <w:rPr>
      <w:rFonts w:ascii="Arial" w:eastAsia="Times New Roman" w:hAnsi="Arial" w:cs="Arial"/>
      <w:b/>
      <w:spacing w:val="10"/>
      <w:sz w:val="28"/>
    </w:rPr>
  </w:style>
  <w:style w:type="paragraph" w:customStyle="1" w:styleId="Heading3-noTOC">
    <w:name w:val="Heading 3-no TOC"/>
    <w:basedOn w:val="Normal"/>
    <w:next w:val="Normal"/>
    <w:rsid w:val="00C9135D"/>
    <w:pPr>
      <w:keepNext/>
      <w:numPr>
        <w:ilvl w:val="2"/>
        <w:numId w:val="19"/>
      </w:numPr>
      <w:spacing w:before="240" w:after="120" w:line="240" w:lineRule="auto"/>
    </w:pPr>
    <w:rPr>
      <w:rFonts w:ascii="Arial" w:eastAsia="Times New Roman" w:hAnsi="Arial" w:cs="Arial"/>
      <w:b/>
      <w:sz w:val="24"/>
    </w:rPr>
  </w:style>
  <w:style w:type="paragraph" w:customStyle="1" w:styleId="Heading4-noTOC">
    <w:name w:val="Heading 4-no TOC"/>
    <w:basedOn w:val="Normal"/>
    <w:next w:val="Normal"/>
    <w:rsid w:val="00C9135D"/>
    <w:pPr>
      <w:keepNext/>
      <w:numPr>
        <w:ilvl w:val="3"/>
        <w:numId w:val="19"/>
      </w:numPr>
      <w:spacing w:before="240" w:after="120" w:line="240" w:lineRule="auto"/>
    </w:pPr>
    <w:rPr>
      <w:rFonts w:ascii="Arial" w:eastAsia="Times New Roman" w:hAnsi="Arial" w:cs="Arial"/>
      <w:b/>
      <w:i/>
      <w:sz w:val="24"/>
    </w:rPr>
  </w:style>
  <w:style w:type="paragraph" w:customStyle="1" w:styleId="Heading5-noTOC">
    <w:name w:val="Heading 5-no TOC"/>
    <w:basedOn w:val="Normal"/>
    <w:next w:val="Normal"/>
    <w:semiHidden/>
    <w:rsid w:val="00C9135D"/>
    <w:pPr>
      <w:keepNext/>
      <w:numPr>
        <w:ilvl w:val="4"/>
        <w:numId w:val="19"/>
      </w:numPr>
      <w:spacing w:before="240" w:after="120" w:line="240" w:lineRule="auto"/>
    </w:pPr>
    <w:rPr>
      <w:rFonts w:ascii="Arial" w:eastAsia="Times New Roman" w:hAnsi="Arial" w:cs="Arial"/>
      <w:b/>
      <w:i/>
      <w:sz w:val="24"/>
      <w:u w:val="single"/>
    </w:rPr>
  </w:style>
  <w:style w:type="paragraph" w:customStyle="1" w:styleId="Heading6-noTOC">
    <w:name w:val="Heading 6-no TOC"/>
    <w:basedOn w:val="Normal"/>
    <w:next w:val="Normal"/>
    <w:semiHidden/>
    <w:rsid w:val="00C9135D"/>
    <w:pPr>
      <w:keepNext/>
      <w:numPr>
        <w:ilvl w:val="5"/>
        <w:numId w:val="19"/>
      </w:numPr>
      <w:spacing w:before="240" w:after="120" w:line="240" w:lineRule="auto"/>
    </w:pPr>
    <w:rPr>
      <w:rFonts w:ascii="Arial" w:eastAsia="Times New Roman" w:hAnsi="Arial" w:cs="Arial"/>
      <w:sz w:val="24"/>
    </w:rPr>
  </w:style>
  <w:style w:type="paragraph" w:customStyle="1" w:styleId="Heading7-noTOC">
    <w:name w:val="Heading 7-no TOC"/>
    <w:basedOn w:val="Normal"/>
    <w:next w:val="Normal"/>
    <w:semiHidden/>
    <w:rsid w:val="00C9135D"/>
    <w:pPr>
      <w:keepNext/>
      <w:numPr>
        <w:ilvl w:val="6"/>
        <w:numId w:val="19"/>
      </w:numPr>
      <w:spacing w:before="240" w:after="120" w:line="240" w:lineRule="auto"/>
    </w:pPr>
    <w:rPr>
      <w:rFonts w:ascii="Arial" w:eastAsia="Times New Roman" w:hAnsi="Arial" w:cs="Arial"/>
      <w:i/>
    </w:rPr>
  </w:style>
  <w:style w:type="paragraph" w:customStyle="1" w:styleId="Heading8-noTOC">
    <w:name w:val="Heading 8-no TOC"/>
    <w:basedOn w:val="Normal"/>
    <w:next w:val="Normal"/>
    <w:semiHidden/>
    <w:rsid w:val="00C9135D"/>
    <w:pPr>
      <w:keepNext/>
      <w:numPr>
        <w:ilvl w:val="7"/>
        <w:numId w:val="19"/>
      </w:numPr>
      <w:spacing w:before="240" w:after="120" w:line="240" w:lineRule="auto"/>
    </w:pPr>
    <w:rPr>
      <w:rFonts w:ascii="Arial" w:eastAsia="Times New Roman" w:hAnsi="Arial" w:cs="Arial"/>
      <w:i/>
      <w:sz w:val="24"/>
      <w:u w:val="single"/>
    </w:rPr>
  </w:style>
  <w:style w:type="paragraph" w:customStyle="1" w:styleId="Heading9-noTOC">
    <w:name w:val="Heading 9-no TOC"/>
    <w:basedOn w:val="Normal"/>
    <w:next w:val="Normal"/>
    <w:semiHidden/>
    <w:rsid w:val="00C9135D"/>
    <w:pPr>
      <w:keepNext/>
      <w:numPr>
        <w:ilvl w:val="8"/>
        <w:numId w:val="19"/>
      </w:numPr>
      <w:spacing w:before="240" w:after="120" w:line="240" w:lineRule="auto"/>
    </w:pPr>
    <w:rPr>
      <w:rFonts w:ascii="Arial" w:eastAsia="Times New Roman" w:hAnsi="Arial" w:cs="Arial"/>
      <w:b/>
    </w:rPr>
  </w:style>
  <w:style w:type="numbering" w:customStyle="1" w:styleId="Headings-noTOC">
    <w:name w:val="Headings-no TOC"/>
    <w:basedOn w:val="NoList"/>
    <w:semiHidden/>
    <w:rsid w:val="00C9135D"/>
    <w:pPr>
      <w:numPr>
        <w:numId w:val="19"/>
      </w:numPr>
    </w:pPr>
  </w:style>
  <w:style w:type="paragraph" w:styleId="TOC3">
    <w:name w:val="toc 3"/>
    <w:basedOn w:val="Normal"/>
    <w:next w:val="Normal"/>
    <w:autoRedefine/>
    <w:uiPriority w:val="39"/>
    <w:unhideWhenUsed/>
    <w:rsid w:val="00F770AF"/>
    <w:pPr>
      <w:spacing w:after="100"/>
      <w:ind w:left="440"/>
    </w:pPr>
  </w:style>
  <w:style w:type="table" w:customStyle="1" w:styleId="GridTable1Light-Accent510">
    <w:name w:val="Grid Table 1 Light - Accent 51"/>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1"/>
    <w:uiPriority w:val="46"/>
    <w:rsid w:val="0068313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FD5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22F"/>
  </w:style>
  <w:style w:type="paragraph" w:styleId="Footer">
    <w:name w:val="footer"/>
    <w:basedOn w:val="Normal"/>
    <w:link w:val="FooterChar"/>
    <w:uiPriority w:val="99"/>
    <w:unhideWhenUsed/>
    <w:qFormat/>
    <w:rsid w:val="00FD5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22F"/>
  </w:style>
  <w:style w:type="character" w:styleId="PlaceholderText">
    <w:name w:val="Placeholder Text"/>
    <w:basedOn w:val="DefaultParagraphFont"/>
    <w:uiPriority w:val="99"/>
    <w:semiHidden/>
    <w:rsid w:val="00FD522F"/>
    <w:rPr>
      <w:color w:val="808080"/>
    </w:rPr>
  </w:style>
  <w:style w:type="table" w:customStyle="1" w:styleId="ListTable3-Accent11">
    <w:name w:val="List Table 3 - Accent 11"/>
    <w:basedOn w:val="TableNormal"/>
    <w:uiPriority w:val="48"/>
    <w:rsid w:val="007231C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51">
    <w:name w:val="List Table 3 - Accent 51"/>
    <w:basedOn w:val="TableNormal"/>
    <w:uiPriority w:val="48"/>
    <w:rsid w:val="008B495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paragraph" w:styleId="Revision">
    <w:name w:val="Revision"/>
    <w:hidden/>
    <w:uiPriority w:val="99"/>
    <w:semiHidden/>
    <w:rsid w:val="00707809"/>
    <w:pPr>
      <w:spacing w:after="0" w:line="240" w:lineRule="auto"/>
    </w:pPr>
  </w:style>
  <w:style w:type="paragraph" w:customStyle="1" w:styleId="Header-right-line">
    <w:name w:val="Header-right-line"/>
    <w:basedOn w:val="Normal"/>
    <w:next w:val="Normal"/>
    <w:rsid w:val="00780B45"/>
    <w:pPr>
      <w:pBdr>
        <w:bottom w:val="single" w:sz="4" w:space="1" w:color="auto"/>
      </w:pBdr>
      <w:spacing w:after="20" w:line="240" w:lineRule="auto"/>
      <w:jc w:val="right"/>
    </w:pPr>
    <w:rPr>
      <w:rFonts w:ascii="Arial" w:eastAsia="Times New Roman" w:hAnsi="Arial" w:cs="Arial"/>
      <w:sz w:val="16"/>
      <w:szCs w:val="16"/>
    </w:rPr>
  </w:style>
  <w:style w:type="paragraph" w:customStyle="1" w:styleId="NumberedList">
    <w:name w:val="Numbered List"/>
    <w:basedOn w:val="Normal"/>
    <w:semiHidden/>
    <w:rsid w:val="00780B45"/>
    <w:pPr>
      <w:numPr>
        <w:numId w:val="23"/>
      </w:numPr>
      <w:spacing w:after="120" w:line="240" w:lineRule="auto"/>
    </w:pPr>
    <w:rPr>
      <w:rFonts w:ascii="Arial" w:eastAsia="MS Mincho" w:hAnsi="Arial" w:cs="Times New Roman"/>
      <w:szCs w:val="20"/>
    </w:rPr>
  </w:style>
  <w:style w:type="table" w:styleId="ListTable3-Accent1">
    <w:name w:val="List Table 3 Accent 1"/>
    <w:basedOn w:val="TableNormal"/>
    <w:uiPriority w:val="48"/>
    <w:rsid w:val="00FE2F6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GridTable1Light-Accent1">
    <w:name w:val="Grid Table 1 Light Accent 1"/>
    <w:basedOn w:val="TableNormal"/>
    <w:uiPriority w:val="46"/>
    <w:rsid w:val="00FE2F6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PlainTable2">
    <w:name w:val="Plain Table 2"/>
    <w:basedOn w:val="TableNormal"/>
    <w:uiPriority w:val="99"/>
    <w:rsid w:val="0081671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99"/>
    <w:rsid w:val="008167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
    <w:name w:val="Text"/>
    <w:basedOn w:val="Normal"/>
    <w:uiPriority w:val="99"/>
    <w:rsid w:val="00243F5B"/>
    <w:pPr>
      <w:spacing w:after="240" w:line="240" w:lineRule="atLeast"/>
      <w:ind w:left="864"/>
    </w:pPr>
    <w:rPr>
      <w:rFonts w:ascii="Times New Roman" w:hAnsi="Times New Roman" w:cs="Times New Roman"/>
    </w:rPr>
  </w:style>
  <w:style w:type="character" w:styleId="FollowedHyperlink">
    <w:name w:val="FollowedHyperlink"/>
    <w:basedOn w:val="DefaultParagraphFont"/>
    <w:uiPriority w:val="99"/>
    <w:semiHidden/>
    <w:unhideWhenUsed/>
    <w:rsid w:val="00F06D8B"/>
    <w:rPr>
      <w:color w:val="954F72" w:themeColor="followedHyperlink"/>
      <w:u w:val="single"/>
    </w:rPr>
  </w:style>
  <w:style w:type="paragraph" w:styleId="ListBullet">
    <w:name w:val="List Bullet"/>
    <w:basedOn w:val="Normal"/>
    <w:uiPriority w:val="99"/>
    <w:unhideWhenUsed/>
    <w:rsid w:val="001F7446"/>
    <w:pPr>
      <w:numPr>
        <w:numId w:val="47"/>
      </w:numPr>
      <w:contextualSpacing/>
    </w:pPr>
  </w:style>
  <w:style w:type="paragraph" w:styleId="NoSpacing">
    <w:name w:val="No Spacing"/>
    <w:uiPriority w:val="1"/>
    <w:qFormat/>
    <w:rsid w:val="002F092B"/>
    <w:pPr>
      <w:spacing w:after="0" w:line="240" w:lineRule="auto"/>
    </w:pPr>
  </w:style>
  <w:style w:type="paragraph" w:styleId="Caption">
    <w:name w:val="caption"/>
    <w:basedOn w:val="Normal"/>
    <w:next w:val="Normal"/>
    <w:uiPriority w:val="35"/>
    <w:unhideWhenUsed/>
    <w:qFormat/>
    <w:rsid w:val="00954873"/>
    <w:pPr>
      <w:spacing w:after="200" w:line="240" w:lineRule="auto"/>
    </w:pPr>
    <w:rPr>
      <w:i/>
      <w:iCs/>
      <w:color w:val="44546A" w:themeColor="text2"/>
      <w:sz w:val="18"/>
      <w:szCs w:val="18"/>
    </w:rPr>
  </w:style>
  <w:style w:type="table" w:styleId="ListTable4">
    <w:name w:val="List Table 4"/>
    <w:aliases w:val="List Table"/>
    <w:basedOn w:val="TableNormal"/>
    <w:uiPriority w:val="49"/>
    <w:rsid w:val="000D49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
    <w:name w:val="Table"/>
    <w:basedOn w:val="Normal"/>
    <w:autoRedefine/>
    <w:qFormat/>
    <w:rsid w:val="00671FB3"/>
    <w:pPr>
      <w:pBdr>
        <w:top w:val="single" w:sz="24" w:space="0" w:color="223A73"/>
        <w:left w:val="single" w:sz="24" w:space="0" w:color="223A73"/>
        <w:bottom w:val="single" w:sz="24" w:space="0" w:color="223A73"/>
        <w:right w:val="single" w:sz="24" w:space="0" w:color="223A73"/>
      </w:pBdr>
      <w:shd w:val="clear" w:color="auto" w:fill="00257D"/>
      <w:suppressAutoHyphens/>
      <w:spacing w:after="0" w:line="240" w:lineRule="auto"/>
      <w:ind w:right="11"/>
      <w:jc w:val="center"/>
    </w:pPr>
    <w:rPr>
      <w:rFonts w:ascii="Segoe UI" w:eastAsiaTheme="minorEastAsia" w:hAnsi="Segoe UI"/>
      <w:b/>
      <w:color w:val="00257D"/>
      <w:sz w:val="24"/>
      <w:szCs w:val="20"/>
      <w:lang w:eastAsia="ja-JP"/>
    </w:rPr>
  </w:style>
  <w:style w:type="table" w:customStyle="1" w:styleId="DIRTable">
    <w:name w:val="DIR Table"/>
    <w:basedOn w:val="TableNormal"/>
    <w:uiPriority w:val="99"/>
    <w:rsid w:val="00A94A9F"/>
    <w:pPr>
      <w:spacing w:after="0" w:line="240" w:lineRule="auto"/>
    </w:pPr>
    <w:rPr>
      <w:rFonts w:ascii="Segoe UI" w:hAnsi="Segoe UI"/>
    </w:rPr>
    <w:tblPr>
      <w:tblStyleRowBandSize w:val="1"/>
      <w:tblBorders>
        <w:top w:val="single" w:sz="4" w:space="0" w:color="00257D"/>
        <w:left w:val="single" w:sz="4" w:space="0" w:color="00257D"/>
        <w:bottom w:val="single" w:sz="4" w:space="0" w:color="00257D"/>
        <w:right w:val="single" w:sz="4" w:space="0" w:color="00257D"/>
      </w:tblBorders>
    </w:tblPr>
    <w:tblStylePr w:type="firstRow">
      <w:pPr>
        <w:jc w:val="center"/>
      </w:pPr>
      <w:rPr>
        <w:rFonts w:ascii="Segoe UI" w:hAnsi="Segoe UI"/>
        <w:b/>
        <w:color w:val="FFFFFF" w:themeColor="background1"/>
        <w:sz w:val="24"/>
      </w:rPr>
      <w:tblPr/>
      <w:tcPr>
        <w:tcBorders>
          <w:insideH w:val="single" w:sz="4" w:space="0" w:color="FFFFFF" w:themeColor="background1"/>
          <w:insideV w:val="single" w:sz="4" w:space="0" w:color="FFFFFF" w:themeColor="background1"/>
        </w:tcBorders>
        <w:shd w:val="clear" w:color="auto" w:fill="00257D"/>
      </w:tcPr>
    </w:tblStylePr>
    <w:tblStylePr w:type="lastRow">
      <w:rPr>
        <w:rFonts w:ascii="Segoe UI" w:hAnsi="Segoe UI"/>
        <w:b/>
        <w:color w:val="FFFFFF" w:themeColor="background1"/>
        <w:sz w:val="24"/>
      </w:rPr>
      <w:tblPr/>
      <w:tcPr>
        <w:shd w:val="clear" w:color="auto" w:fill="0073EB"/>
      </w:tcPr>
    </w:tblStylePr>
    <w:tblStylePr w:type="band1Horz">
      <w:pPr>
        <w:jc w:val="left"/>
      </w:pPr>
      <w:rPr>
        <w:rFonts w:ascii="Segoe UI" w:hAnsi="Segoe UI"/>
        <w:color w:val="FFFFFF" w:themeColor="background1"/>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D9D9D9" w:themeFill="background1" w:themeFillShade="D9"/>
      </w:tcPr>
    </w:tblStylePr>
    <w:tblStylePr w:type="band2Horz">
      <w:pPr>
        <w:jc w:val="left"/>
      </w:pPr>
      <w:rPr>
        <w:rFonts w:ascii="Segoe UI" w:hAnsi="Segoe UI"/>
        <w:sz w:val="22"/>
      </w:rPr>
      <w:tblPr/>
      <w:tcPr>
        <w:tcBorders>
          <w:top w:val="single" w:sz="4" w:space="0" w:color="00257D"/>
          <w:left w:val="single" w:sz="4" w:space="0" w:color="00257D"/>
          <w:bottom w:val="single" w:sz="4" w:space="0" w:color="00257D"/>
          <w:right w:val="single" w:sz="4" w:space="0" w:color="00257D"/>
          <w:insideH w:val="single" w:sz="4" w:space="0" w:color="00257D"/>
          <w:insideV w:val="single" w:sz="4" w:space="0" w:color="00257D"/>
        </w:tcBorders>
        <w:shd w:val="clear" w:color="auto" w:fill="FFFFFF" w:themeFill="background1"/>
      </w:tcPr>
    </w:tblStylePr>
  </w:style>
  <w:style w:type="paragraph" w:customStyle="1" w:styleId="AgencyName">
    <w:name w:val="Agency Name"/>
    <w:basedOn w:val="Normal"/>
    <w:qFormat/>
    <w:rsid w:val="00352155"/>
    <w:pPr>
      <w:spacing w:after="0"/>
    </w:pPr>
    <w:rPr>
      <w:rFonts w:ascii="Segoe UI" w:eastAsiaTheme="majorEastAsia" w:hAnsi="Segoe UI" w:cs="Segoe UI"/>
      <w:b/>
      <w:color w:val="00257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80">
      <w:bodyDiv w:val="1"/>
      <w:marLeft w:val="0"/>
      <w:marRight w:val="0"/>
      <w:marTop w:val="0"/>
      <w:marBottom w:val="0"/>
      <w:divBdr>
        <w:top w:val="none" w:sz="0" w:space="0" w:color="auto"/>
        <w:left w:val="none" w:sz="0" w:space="0" w:color="auto"/>
        <w:bottom w:val="none" w:sz="0" w:space="0" w:color="auto"/>
        <w:right w:val="none" w:sz="0" w:space="0" w:color="auto"/>
      </w:divBdr>
    </w:div>
    <w:div w:id="22944766">
      <w:bodyDiv w:val="1"/>
      <w:marLeft w:val="0"/>
      <w:marRight w:val="0"/>
      <w:marTop w:val="0"/>
      <w:marBottom w:val="0"/>
      <w:divBdr>
        <w:top w:val="none" w:sz="0" w:space="0" w:color="auto"/>
        <w:left w:val="none" w:sz="0" w:space="0" w:color="auto"/>
        <w:bottom w:val="none" w:sz="0" w:space="0" w:color="auto"/>
        <w:right w:val="none" w:sz="0" w:space="0" w:color="auto"/>
      </w:divBdr>
    </w:div>
    <w:div w:id="25646800">
      <w:bodyDiv w:val="1"/>
      <w:marLeft w:val="0"/>
      <w:marRight w:val="0"/>
      <w:marTop w:val="0"/>
      <w:marBottom w:val="0"/>
      <w:divBdr>
        <w:top w:val="none" w:sz="0" w:space="0" w:color="auto"/>
        <w:left w:val="none" w:sz="0" w:space="0" w:color="auto"/>
        <w:bottom w:val="none" w:sz="0" w:space="0" w:color="auto"/>
        <w:right w:val="none" w:sz="0" w:space="0" w:color="auto"/>
      </w:divBdr>
    </w:div>
    <w:div w:id="27075910">
      <w:bodyDiv w:val="1"/>
      <w:marLeft w:val="0"/>
      <w:marRight w:val="0"/>
      <w:marTop w:val="0"/>
      <w:marBottom w:val="0"/>
      <w:divBdr>
        <w:top w:val="none" w:sz="0" w:space="0" w:color="auto"/>
        <w:left w:val="none" w:sz="0" w:space="0" w:color="auto"/>
        <w:bottom w:val="none" w:sz="0" w:space="0" w:color="auto"/>
        <w:right w:val="none" w:sz="0" w:space="0" w:color="auto"/>
      </w:divBdr>
    </w:div>
    <w:div w:id="32198666">
      <w:bodyDiv w:val="1"/>
      <w:marLeft w:val="0"/>
      <w:marRight w:val="0"/>
      <w:marTop w:val="0"/>
      <w:marBottom w:val="0"/>
      <w:divBdr>
        <w:top w:val="none" w:sz="0" w:space="0" w:color="auto"/>
        <w:left w:val="none" w:sz="0" w:space="0" w:color="auto"/>
        <w:bottom w:val="none" w:sz="0" w:space="0" w:color="auto"/>
        <w:right w:val="none" w:sz="0" w:space="0" w:color="auto"/>
      </w:divBdr>
    </w:div>
    <w:div w:id="62415746">
      <w:bodyDiv w:val="1"/>
      <w:marLeft w:val="0"/>
      <w:marRight w:val="0"/>
      <w:marTop w:val="0"/>
      <w:marBottom w:val="0"/>
      <w:divBdr>
        <w:top w:val="none" w:sz="0" w:space="0" w:color="auto"/>
        <w:left w:val="none" w:sz="0" w:space="0" w:color="auto"/>
        <w:bottom w:val="none" w:sz="0" w:space="0" w:color="auto"/>
        <w:right w:val="none" w:sz="0" w:space="0" w:color="auto"/>
      </w:divBdr>
    </w:div>
    <w:div w:id="68311081">
      <w:bodyDiv w:val="1"/>
      <w:marLeft w:val="0"/>
      <w:marRight w:val="0"/>
      <w:marTop w:val="0"/>
      <w:marBottom w:val="0"/>
      <w:divBdr>
        <w:top w:val="none" w:sz="0" w:space="0" w:color="auto"/>
        <w:left w:val="none" w:sz="0" w:space="0" w:color="auto"/>
        <w:bottom w:val="none" w:sz="0" w:space="0" w:color="auto"/>
        <w:right w:val="none" w:sz="0" w:space="0" w:color="auto"/>
      </w:divBdr>
    </w:div>
    <w:div w:id="71778284">
      <w:bodyDiv w:val="1"/>
      <w:marLeft w:val="0"/>
      <w:marRight w:val="0"/>
      <w:marTop w:val="0"/>
      <w:marBottom w:val="0"/>
      <w:divBdr>
        <w:top w:val="none" w:sz="0" w:space="0" w:color="auto"/>
        <w:left w:val="none" w:sz="0" w:space="0" w:color="auto"/>
        <w:bottom w:val="none" w:sz="0" w:space="0" w:color="auto"/>
        <w:right w:val="none" w:sz="0" w:space="0" w:color="auto"/>
      </w:divBdr>
    </w:div>
    <w:div w:id="72119548">
      <w:bodyDiv w:val="1"/>
      <w:marLeft w:val="0"/>
      <w:marRight w:val="0"/>
      <w:marTop w:val="0"/>
      <w:marBottom w:val="0"/>
      <w:divBdr>
        <w:top w:val="none" w:sz="0" w:space="0" w:color="auto"/>
        <w:left w:val="none" w:sz="0" w:space="0" w:color="auto"/>
        <w:bottom w:val="none" w:sz="0" w:space="0" w:color="auto"/>
        <w:right w:val="none" w:sz="0" w:space="0" w:color="auto"/>
      </w:divBdr>
    </w:div>
    <w:div w:id="72552128">
      <w:bodyDiv w:val="1"/>
      <w:marLeft w:val="0"/>
      <w:marRight w:val="0"/>
      <w:marTop w:val="0"/>
      <w:marBottom w:val="0"/>
      <w:divBdr>
        <w:top w:val="none" w:sz="0" w:space="0" w:color="auto"/>
        <w:left w:val="none" w:sz="0" w:space="0" w:color="auto"/>
        <w:bottom w:val="none" w:sz="0" w:space="0" w:color="auto"/>
        <w:right w:val="none" w:sz="0" w:space="0" w:color="auto"/>
      </w:divBdr>
    </w:div>
    <w:div w:id="80221352">
      <w:bodyDiv w:val="1"/>
      <w:marLeft w:val="0"/>
      <w:marRight w:val="0"/>
      <w:marTop w:val="0"/>
      <w:marBottom w:val="0"/>
      <w:divBdr>
        <w:top w:val="none" w:sz="0" w:space="0" w:color="auto"/>
        <w:left w:val="none" w:sz="0" w:space="0" w:color="auto"/>
        <w:bottom w:val="none" w:sz="0" w:space="0" w:color="auto"/>
        <w:right w:val="none" w:sz="0" w:space="0" w:color="auto"/>
      </w:divBdr>
    </w:div>
    <w:div w:id="84498580">
      <w:bodyDiv w:val="1"/>
      <w:marLeft w:val="0"/>
      <w:marRight w:val="0"/>
      <w:marTop w:val="0"/>
      <w:marBottom w:val="0"/>
      <w:divBdr>
        <w:top w:val="none" w:sz="0" w:space="0" w:color="auto"/>
        <w:left w:val="none" w:sz="0" w:space="0" w:color="auto"/>
        <w:bottom w:val="none" w:sz="0" w:space="0" w:color="auto"/>
        <w:right w:val="none" w:sz="0" w:space="0" w:color="auto"/>
      </w:divBdr>
    </w:div>
    <w:div w:id="85925982">
      <w:bodyDiv w:val="1"/>
      <w:marLeft w:val="0"/>
      <w:marRight w:val="0"/>
      <w:marTop w:val="0"/>
      <w:marBottom w:val="0"/>
      <w:divBdr>
        <w:top w:val="none" w:sz="0" w:space="0" w:color="auto"/>
        <w:left w:val="none" w:sz="0" w:space="0" w:color="auto"/>
        <w:bottom w:val="none" w:sz="0" w:space="0" w:color="auto"/>
        <w:right w:val="none" w:sz="0" w:space="0" w:color="auto"/>
      </w:divBdr>
    </w:div>
    <w:div w:id="93286829">
      <w:bodyDiv w:val="1"/>
      <w:marLeft w:val="0"/>
      <w:marRight w:val="0"/>
      <w:marTop w:val="0"/>
      <w:marBottom w:val="0"/>
      <w:divBdr>
        <w:top w:val="none" w:sz="0" w:space="0" w:color="auto"/>
        <w:left w:val="none" w:sz="0" w:space="0" w:color="auto"/>
        <w:bottom w:val="none" w:sz="0" w:space="0" w:color="auto"/>
        <w:right w:val="none" w:sz="0" w:space="0" w:color="auto"/>
      </w:divBdr>
    </w:div>
    <w:div w:id="96760659">
      <w:bodyDiv w:val="1"/>
      <w:marLeft w:val="0"/>
      <w:marRight w:val="0"/>
      <w:marTop w:val="0"/>
      <w:marBottom w:val="0"/>
      <w:divBdr>
        <w:top w:val="none" w:sz="0" w:space="0" w:color="auto"/>
        <w:left w:val="none" w:sz="0" w:space="0" w:color="auto"/>
        <w:bottom w:val="none" w:sz="0" w:space="0" w:color="auto"/>
        <w:right w:val="none" w:sz="0" w:space="0" w:color="auto"/>
      </w:divBdr>
    </w:div>
    <w:div w:id="100227317">
      <w:bodyDiv w:val="1"/>
      <w:marLeft w:val="0"/>
      <w:marRight w:val="0"/>
      <w:marTop w:val="0"/>
      <w:marBottom w:val="0"/>
      <w:divBdr>
        <w:top w:val="none" w:sz="0" w:space="0" w:color="auto"/>
        <w:left w:val="none" w:sz="0" w:space="0" w:color="auto"/>
        <w:bottom w:val="none" w:sz="0" w:space="0" w:color="auto"/>
        <w:right w:val="none" w:sz="0" w:space="0" w:color="auto"/>
      </w:divBdr>
    </w:div>
    <w:div w:id="113837144">
      <w:bodyDiv w:val="1"/>
      <w:marLeft w:val="0"/>
      <w:marRight w:val="0"/>
      <w:marTop w:val="0"/>
      <w:marBottom w:val="0"/>
      <w:divBdr>
        <w:top w:val="none" w:sz="0" w:space="0" w:color="auto"/>
        <w:left w:val="none" w:sz="0" w:space="0" w:color="auto"/>
        <w:bottom w:val="none" w:sz="0" w:space="0" w:color="auto"/>
        <w:right w:val="none" w:sz="0" w:space="0" w:color="auto"/>
      </w:divBdr>
    </w:div>
    <w:div w:id="115299278">
      <w:bodyDiv w:val="1"/>
      <w:marLeft w:val="0"/>
      <w:marRight w:val="0"/>
      <w:marTop w:val="0"/>
      <w:marBottom w:val="0"/>
      <w:divBdr>
        <w:top w:val="none" w:sz="0" w:space="0" w:color="auto"/>
        <w:left w:val="none" w:sz="0" w:space="0" w:color="auto"/>
        <w:bottom w:val="none" w:sz="0" w:space="0" w:color="auto"/>
        <w:right w:val="none" w:sz="0" w:space="0" w:color="auto"/>
      </w:divBdr>
    </w:div>
    <w:div w:id="122047020">
      <w:bodyDiv w:val="1"/>
      <w:marLeft w:val="0"/>
      <w:marRight w:val="0"/>
      <w:marTop w:val="0"/>
      <w:marBottom w:val="0"/>
      <w:divBdr>
        <w:top w:val="none" w:sz="0" w:space="0" w:color="auto"/>
        <w:left w:val="none" w:sz="0" w:space="0" w:color="auto"/>
        <w:bottom w:val="none" w:sz="0" w:space="0" w:color="auto"/>
        <w:right w:val="none" w:sz="0" w:space="0" w:color="auto"/>
      </w:divBdr>
    </w:div>
    <w:div w:id="124395841">
      <w:bodyDiv w:val="1"/>
      <w:marLeft w:val="0"/>
      <w:marRight w:val="0"/>
      <w:marTop w:val="0"/>
      <w:marBottom w:val="0"/>
      <w:divBdr>
        <w:top w:val="none" w:sz="0" w:space="0" w:color="auto"/>
        <w:left w:val="none" w:sz="0" w:space="0" w:color="auto"/>
        <w:bottom w:val="none" w:sz="0" w:space="0" w:color="auto"/>
        <w:right w:val="none" w:sz="0" w:space="0" w:color="auto"/>
      </w:divBdr>
    </w:div>
    <w:div w:id="132718765">
      <w:bodyDiv w:val="1"/>
      <w:marLeft w:val="0"/>
      <w:marRight w:val="0"/>
      <w:marTop w:val="0"/>
      <w:marBottom w:val="0"/>
      <w:divBdr>
        <w:top w:val="none" w:sz="0" w:space="0" w:color="auto"/>
        <w:left w:val="none" w:sz="0" w:space="0" w:color="auto"/>
        <w:bottom w:val="none" w:sz="0" w:space="0" w:color="auto"/>
        <w:right w:val="none" w:sz="0" w:space="0" w:color="auto"/>
      </w:divBdr>
    </w:div>
    <w:div w:id="138307428">
      <w:bodyDiv w:val="1"/>
      <w:marLeft w:val="0"/>
      <w:marRight w:val="0"/>
      <w:marTop w:val="0"/>
      <w:marBottom w:val="0"/>
      <w:divBdr>
        <w:top w:val="none" w:sz="0" w:space="0" w:color="auto"/>
        <w:left w:val="none" w:sz="0" w:space="0" w:color="auto"/>
        <w:bottom w:val="none" w:sz="0" w:space="0" w:color="auto"/>
        <w:right w:val="none" w:sz="0" w:space="0" w:color="auto"/>
      </w:divBdr>
    </w:div>
    <w:div w:id="140932213">
      <w:bodyDiv w:val="1"/>
      <w:marLeft w:val="0"/>
      <w:marRight w:val="0"/>
      <w:marTop w:val="0"/>
      <w:marBottom w:val="0"/>
      <w:divBdr>
        <w:top w:val="none" w:sz="0" w:space="0" w:color="auto"/>
        <w:left w:val="none" w:sz="0" w:space="0" w:color="auto"/>
        <w:bottom w:val="none" w:sz="0" w:space="0" w:color="auto"/>
        <w:right w:val="none" w:sz="0" w:space="0" w:color="auto"/>
      </w:divBdr>
    </w:div>
    <w:div w:id="147021813">
      <w:bodyDiv w:val="1"/>
      <w:marLeft w:val="0"/>
      <w:marRight w:val="0"/>
      <w:marTop w:val="0"/>
      <w:marBottom w:val="0"/>
      <w:divBdr>
        <w:top w:val="none" w:sz="0" w:space="0" w:color="auto"/>
        <w:left w:val="none" w:sz="0" w:space="0" w:color="auto"/>
        <w:bottom w:val="none" w:sz="0" w:space="0" w:color="auto"/>
        <w:right w:val="none" w:sz="0" w:space="0" w:color="auto"/>
      </w:divBdr>
    </w:div>
    <w:div w:id="153956515">
      <w:bodyDiv w:val="1"/>
      <w:marLeft w:val="0"/>
      <w:marRight w:val="0"/>
      <w:marTop w:val="0"/>
      <w:marBottom w:val="0"/>
      <w:divBdr>
        <w:top w:val="none" w:sz="0" w:space="0" w:color="auto"/>
        <w:left w:val="none" w:sz="0" w:space="0" w:color="auto"/>
        <w:bottom w:val="none" w:sz="0" w:space="0" w:color="auto"/>
        <w:right w:val="none" w:sz="0" w:space="0" w:color="auto"/>
      </w:divBdr>
    </w:div>
    <w:div w:id="157503603">
      <w:bodyDiv w:val="1"/>
      <w:marLeft w:val="0"/>
      <w:marRight w:val="0"/>
      <w:marTop w:val="0"/>
      <w:marBottom w:val="0"/>
      <w:divBdr>
        <w:top w:val="none" w:sz="0" w:space="0" w:color="auto"/>
        <w:left w:val="none" w:sz="0" w:space="0" w:color="auto"/>
        <w:bottom w:val="none" w:sz="0" w:space="0" w:color="auto"/>
        <w:right w:val="none" w:sz="0" w:space="0" w:color="auto"/>
      </w:divBdr>
      <w:divsChild>
        <w:div w:id="21054053">
          <w:marLeft w:val="0"/>
          <w:marRight w:val="0"/>
          <w:marTop w:val="0"/>
          <w:marBottom w:val="0"/>
          <w:divBdr>
            <w:top w:val="none" w:sz="0" w:space="0" w:color="auto"/>
            <w:left w:val="none" w:sz="0" w:space="0" w:color="auto"/>
            <w:bottom w:val="none" w:sz="0" w:space="0" w:color="auto"/>
            <w:right w:val="none" w:sz="0" w:space="0" w:color="auto"/>
          </w:divBdr>
        </w:div>
        <w:div w:id="598566461">
          <w:marLeft w:val="0"/>
          <w:marRight w:val="0"/>
          <w:marTop w:val="0"/>
          <w:marBottom w:val="0"/>
          <w:divBdr>
            <w:top w:val="none" w:sz="0" w:space="0" w:color="auto"/>
            <w:left w:val="none" w:sz="0" w:space="0" w:color="auto"/>
            <w:bottom w:val="none" w:sz="0" w:space="0" w:color="auto"/>
            <w:right w:val="none" w:sz="0" w:space="0" w:color="auto"/>
          </w:divBdr>
        </w:div>
        <w:div w:id="840462336">
          <w:marLeft w:val="0"/>
          <w:marRight w:val="0"/>
          <w:marTop w:val="0"/>
          <w:marBottom w:val="0"/>
          <w:divBdr>
            <w:top w:val="none" w:sz="0" w:space="0" w:color="auto"/>
            <w:left w:val="none" w:sz="0" w:space="0" w:color="auto"/>
            <w:bottom w:val="none" w:sz="0" w:space="0" w:color="auto"/>
            <w:right w:val="none" w:sz="0" w:space="0" w:color="auto"/>
          </w:divBdr>
        </w:div>
        <w:div w:id="928277377">
          <w:marLeft w:val="0"/>
          <w:marRight w:val="0"/>
          <w:marTop w:val="0"/>
          <w:marBottom w:val="0"/>
          <w:divBdr>
            <w:top w:val="none" w:sz="0" w:space="0" w:color="auto"/>
            <w:left w:val="none" w:sz="0" w:space="0" w:color="auto"/>
            <w:bottom w:val="none" w:sz="0" w:space="0" w:color="auto"/>
            <w:right w:val="none" w:sz="0" w:space="0" w:color="auto"/>
          </w:divBdr>
        </w:div>
        <w:div w:id="947278366">
          <w:marLeft w:val="0"/>
          <w:marRight w:val="0"/>
          <w:marTop w:val="0"/>
          <w:marBottom w:val="0"/>
          <w:divBdr>
            <w:top w:val="none" w:sz="0" w:space="0" w:color="auto"/>
            <w:left w:val="none" w:sz="0" w:space="0" w:color="auto"/>
            <w:bottom w:val="none" w:sz="0" w:space="0" w:color="auto"/>
            <w:right w:val="none" w:sz="0" w:space="0" w:color="auto"/>
          </w:divBdr>
        </w:div>
        <w:div w:id="1006396501">
          <w:marLeft w:val="0"/>
          <w:marRight w:val="0"/>
          <w:marTop w:val="0"/>
          <w:marBottom w:val="0"/>
          <w:divBdr>
            <w:top w:val="none" w:sz="0" w:space="0" w:color="auto"/>
            <w:left w:val="none" w:sz="0" w:space="0" w:color="auto"/>
            <w:bottom w:val="none" w:sz="0" w:space="0" w:color="auto"/>
            <w:right w:val="none" w:sz="0" w:space="0" w:color="auto"/>
          </w:divBdr>
        </w:div>
        <w:div w:id="1183789328">
          <w:marLeft w:val="0"/>
          <w:marRight w:val="0"/>
          <w:marTop w:val="0"/>
          <w:marBottom w:val="0"/>
          <w:divBdr>
            <w:top w:val="none" w:sz="0" w:space="0" w:color="auto"/>
            <w:left w:val="none" w:sz="0" w:space="0" w:color="auto"/>
            <w:bottom w:val="none" w:sz="0" w:space="0" w:color="auto"/>
            <w:right w:val="none" w:sz="0" w:space="0" w:color="auto"/>
          </w:divBdr>
        </w:div>
        <w:div w:id="1215309640">
          <w:marLeft w:val="0"/>
          <w:marRight w:val="0"/>
          <w:marTop w:val="0"/>
          <w:marBottom w:val="0"/>
          <w:divBdr>
            <w:top w:val="none" w:sz="0" w:space="0" w:color="auto"/>
            <w:left w:val="none" w:sz="0" w:space="0" w:color="auto"/>
            <w:bottom w:val="none" w:sz="0" w:space="0" w:color="auto"/>
            <w:right w:val="none" w:sz="0" w:space="0" w:color="auto"/>
          </w:divBdr>
        </w:div>
        <w:div w:id="1216699035">
          <w:marLeft w:val="0"/>
          <w:marRight w:val="0"/>
          <w:marTop w:val="0"/>
          <w:marBottom w:val="0"/>
          <w:divBdr>
            <w:top w:val="none" w:sz="0" w:space="0" w:color="auto"/>
            <w:left w:val="none" w:sz="0" w:space="0" w:color="auto"/>
            <w:bottom w:val="none" w:sz="0" w:space="0" w:color="auto"/>
            <w:right w:val="none" w:sz="0" w:space="0" w:color="auto"/>
          </w:divBdr>
        </w:div>
        <w:div w:id="1458331024">
          <w:marLeft w:val="0"/>
          <w:marRight w:val="0"/>
          <w:marTop w:val="0"/>
          <w:marBottom w:val="0"/>
          <w:divBdr>
            <w:top w:val="none" w:sz="0" w:space="0" w:color="auto"/>
            <w:left w:val="none" w:sz="0" w:space="0" w:color="auto"/>
            <w:bottom w:val="none" w:sz="0" w:space="0" w:color="auto"/>
            <w:right w:val="none" w:sz="0" w:space="0" w:color="auto"/>
          </w:divBdr>
        </w:div>
        <w:div w:id="1718360015">
          <w:marLeft w:val="0"/>
          <w:marRight w:val="0"/>
          <w:marTop w:val="0"/>
          <w:marBottom w:val="0"/>
          <w:divBdr>
            <w:top w:val="none" w:sz="0" w:space="0" w:color="auto"/>
            <w:left w:val="none" w:sz="0" w:space="0" w:color="auto"/>
            <w:bottom w:val="none" w:sz="0" w:space="0" w:color="auto"/>
            <w:right w:val="none" w:sz="0" w:space="0" w:color="auto"/>
          </w:divBdr>
        </w:div>
        <w:div w:id="1790854336">
          <w:marLeft w:val="0"/>
          <w:marRight w:val="0"/>
          <w:marTop w:val="0"/>
          <w:marBottom w:val="0"/>
          <w:divBdr>
            <w:top w:val="none" w:sz="0" w:space="0" w:color="auto"/>
            <w:left w:val="none" w:sz="0" w:space="0" w:color="auto"/>
            <w:bottom w:val="none" w:sz="0" w:space="0" w:color="auto"/>
            <w:right w:val="none" w:sz="0" w:space="0" w:color="auto"/>
          </w:divBdr>
        </w:div>
        <w:div w:id="1840659713">
          <w:marLeft w:val="0"/>
          <w:marRight w:val="0"/>
          <w:marTop w:val="0"/>
          <w:marBottom w:val="0"/>
          <w:divBdr>
            <w:top w:val="none" w:sz="0" w:space="0" w:color="auto"/>
            <w:left w:val="none" w:sz="0" w:space="0" w:color="auto"/>
            <w:bottom w:val="none" w:sz="0" w:space="0" w:color="auto"/>
            <w:right w:val="none" w:sz="0" w:space="0" w:color="auto"/>
          </w:divBdr>
        </w:div>
        <w:div w:id="1845508403">
          <w:marLeft w:val="0"/>
          <w:marRight w:val="0"/>
          <w:marTop w:val="0"/>
          <w:marBottom w:val="0"/>
          <w:divBdr>
            <w:top w:val="none" w:sz="0" w:space="0" w:color="auto"/>
            <w:left w:val="none" w:sz="0" w:space="0" w:color="auto"/>
            <w:bottom w:val="none" w:sz="0" w:space="0" w:color="auto"/>
            <w:right w:val="none" w:sz="0" w:space="0" w:color="auto"/>
          </w:divBdr>
        </w:div>
        <w:div w:id="1854683926">
          <w:marLeft w:val="0"/>
          <w:marRight w:val="0"/>
          <w:marTop w:val="0"/>
          <w:marBottom w:val="0"/>
          <w:divBdr>
            <w:top w:val="none" w:sz="0" w:space="0" w:color="auto"/>
            <w:left w:val="none" w:sz="0" w:space="0" w:color="auto"/>
            <w:bottom w:val="none" w:sz="0" w:space="0" w:color="auto"/>
            <w:right w:val="none" w:sz="0" w:space="0" w:color="auto"/>
          </w:divBdr>
        </w:div>
        <w:div w:id="1961452963">
          <w:marLeft w:val="0"/>
          <w:marRight w:val="0"/>
          <w:marTop w:val="0"/>
          <w:marBottom w:val="0"/>
          <w:divBdr>
            <w:top w:val="none" w:sz="0" w:space="0" w:color="auto"/>
            <w:left w:val="none" w:sz="0" w:space="0" w:color="auto"/>
            <w:bottom w:val="none" w:sz="0" w:space="0" w:color="auto"/>
            <w:right w:val="none" w:sz="0" w:space="0" w:color="auto"/>
          </w:divBdr>
        </w:div>
        <w:div w:id="1989900284">
          <w:marLeft w:val="0"/>
          <w:marRight w:val="0"/>
          <w:marTop w:val="0"/>
          <w:marBottom w:val="0"/>
          <w:divBdr>
            <w:top w:val="none" w:sz="0" w:space="0" w:color="auto"/>
            <w:left w:val="none" w:sz="0" w:space="0" w:color="auto"/>
            <w:bottom w:val="none" w:sz="0" w:space="0" w:color="auto"/>
            <w:right w:val="none" w:sz="0" w:space="0" w:color="auto"/>
          </w:divBdr>
        </w:div>
        <w:div w:id="2007635517">
          <w:marLeft w:val="0"/>
          <w:marRight w:val="0"/>
          <w:marTop w:val="0"/>
          <w:marBottom w:val="0"/>
          <w:divBdr>
            <w:top w:val="none" w:sz="0" w:space="0" w:color="auto"/>
            <w:left w:val="none" w:sz="0" w:space="0" w:color="auto"/>
            <w:bottom w:val="none" w:sz="0" w:space="0" w:color="auto"/>
            <w:right w:val="none" w:sz="0" w:space="0" w:color="auto"/>
          </w:divBdr>
        </w:div>
        <w:div w:id="2106883307">
          <w:marLeft w:val="0"/>
          <w:marRight w:val="0"/>
          <w:marTop w:val="0"/>
          <w:marBottom w:val="0"/>
          <w:divBdr>
            <w:top w:val="none" w:sz="0" w:space="0" w:color="auto"/>
            <w:left w:val="none" w:sz="0" w:space="0" w:color="auto"/>
            <w:bottom w:val="none" w:sz="0" w:space="0" w:color="auto"/>
            <w:right w:val="none" w:sz="0" w:space="0" w:color="auto"/>
          </w:divBdr>
        </w:div>
      </w:divsChild>
    </w:div>
    <w:div w:id="164902776">
      <w:bodyDiv w:val="1"/>
      <w:marLeft w:val="0"/>
      <w:marRight w:val="0"/>
      <w:marTop w:val="0"/>
      <w:marBottom w:val="0"/>
      <w:divBdr>
        <w:top w:val="none" w:sz="0" w:space="0" w:color="auto"/>
        <w:left w:val="none" w:sz="0" w:space="0" w:color="auto"/>
        <w:bottom w:val="none" w:sz="0" w:space="0" w:color="auto"/>
        <w:right w:val="none" w:sz="0" w:space="0" w:color="auto"/>
      </w:divBdr>
    </w:div>
    <w:div w:id="172839750">
      <w:bodyDiv w:val="1"/>
      <w:marLeft w:val="0"/>
      <w:marRight w:val="0"/>
      <w:marTop w:val="0"/>
      <w:marBottom w:val="0"/>
      <w:divBdr>
        <w:top w:val="none" w:sz="0" w:space="0" w:color="auto"/>
        <w:left w:val="none" w:sz="0" w:space="0" w:color="auto"/>
        <w:bottom w:val="none" w:sz="0" w:space="0" w:color="auto"/>
        <w:right w:val="none" w:sz="0" w:space="0" w:color="auto"/>
      </w:divBdr>
    </w:div>
    <w:div w:id="180510837">
      <w:bodyDiv w:val="1"/>
      <w:marLeft w:val="0"/>
      <w:marRight w:val="0"/>
      <w:marTop w:val="0"/>
      <w:marBottom w:val="0"/>
      <w:divBdr>
        <w:top w:val="none" w:sz="0" w:space="0" w:color="auto"/>
        <w:left w:val="none" w:sz="0" w:space="0" w:color="auto"/>
        <w:bottom w:val="none" w:sz="0" w:space="0" w:color="auto"/>
        <w:right w:val="none" w:sz="0" w:space="0" w:color="auto"/>
      </w:divBdr>
    </w:div>
    <w:div w:id="191578746">
      <w:bodyDiv w:val="1"/>
      <w:marLeft w:val="0"/>
      <w:marRight w:val="0"/>
      <w:marTop w:val="0"/>
      <w:marBottom w:val="0"/>
      <w:divBdr>
        <w:top w:val="none" w:sz="0" w:space="0" w:color="auto"/>
        <w:left w:val="none" w:sz="0" w:space="0" w:color="auto"/>
        <w:bottom w:val="none" w:sz="0" w:space="0" w:color="auto"/>
        <w:right w:val="none" w:sz="0" w:space="0" w:color="auto"/>
      </w:divBdr>
    </w:div>
    <w:div w:id="191919515">
      <w:bodyDiv w:val="1"/>
      <w:marLeft w:val="0"/>
      <w:marRight w:val="0"/>
      <w:marTop w:val="0"/>
      <w:marBottom w:val="0"/>
      <w:divBdr>
        <w:top w:val="none" w:sz="0" w:space="0" w:color="auto"/>
        <w:left w:val="none" w:sz="0" w:space="0" w:color="auto"/>
        <w:bottom w:val="none" w:sz="0" w:space="0" w:color="auto"/>
        <w:right w:val="none" w:sz="0" w:space="0" w:color="auto"/>
      </w:divBdr>
    </w:div>
    <w:div w:id="202712336">
      <w:bodyDiv w:val="1"/>
      <w:marLeft w:val="0"/>
      <w:marRight w:val="0"/>
      <w:marTop w:val="0"/>
      <w:marBottom w:val="0"/>
      <w:divBdr>
        <w:top w:val="none" w:sz="0" w:space="0" w:color="auto"/>
        <w:left w:val="none" w:sz="0" w:space="0" w:color="auto"/>
        <w:bottom w:val="none" w:sz="0" w:space="0" w:color="auto"/>
        <w:right w:val="none" w:sz="0" w:space="0" w:color="auto"/>
      </w:divBdr>
    </w:div>
    <w:div w:id="206142857">
      <w:bodyDiv w:val="1"/>
      <w:marLeft w:val="0"/>
      <w:marRight w:val="0"/>
      <w:marTop w:val="0"/>
      <w:marBottom w:val="0"/>
      <w:divBdr>
        <w:top w:val="none" w:sz="0" w:space="0" w:color="auto"/>
        <w:left w:val="none" w:sz="0" w:space="0" w:color="auto"/>
        <w:bottom w:val="none" w:sz="0" w:space="0" w:color="auto"/>
        <w:right w:val="none" w:sz="0" w:space="0" w:color="auto"/>
      </w:divBdr>
    </w:div>
    <w:div w:id="229736364">
      <w:bodyDiv w:val="1"/>
      <w:marLeft w:val="0"/>
      <w:marRight w:val="0"/>
      <w:marTop w:val="0"/>
      <w:marBottom w:val="0"/>
      <w:divBdr>
        <w:top w:val="none" w:sz="0" w:space="0" w:color="auto"/>
        <w:left w:val="none" w:sz="0" w:space="0" w:color="auto"/>
        <w:bottom w:val="none" w:sz="0" w:space="0" w:color="auto"/>
        <w:right w:val="none" w:sz="0" w:space="0" w:color="auto"/>
      </w:divBdr>
    </w:div>
    <w:div w:id="241525813">
      <w:bodyDiv w:val="1"/>
      <w:marLeft w:val="0"/>
      <w:marRight w:val="0"/>
      <w:marTop w:val="0"/>
      <w:marBottom w:val="0"/>
      <w:divBdr>
        <w:top w:val="none" w:sz="0" w:space="0" w:color="auto"/>
        <w:left w:val="none" w:sz="0" w:space="0" w:color="auto"/>
        <w:bottom w:val="none" w:sz="0" w:space="0" w:color="auto"/>
        <w:right w:val="none" w:sz="0" w:space="0" w:color="auto"/>
      </w:divBdr>
    </w:div>
    <w:div w:id="249897171">
      <w:bodyDiv w:val="1"/>
      <w:marLeft w:val="0"/>
      <w:marRight w:val="0"/>
      <w:marTop w:val="0"/>
      <w:marBottom w:val="0"/>
      <w:divBdr>
        <w:top w:val="none" w:sz="0" w:space="0" w:color="auto"/>
        <w:left w:val="none" w:sz="0" w:space="0" w:color="auto"/>
        <w:bottom w:val="none" w:sz="0" w:space="0" w:color="auto"/>
        <w:right w:val="none" w:sz="0" w:space="0" w:color="auto"/>
      </w:divBdr>
    </w:div>
    <w:div w:id="250822436">
      <w:bodyDiv w:val="1"/>
      <w:marLeft w:val="0"/>
      <w:marRight w:val="0"/>
      <w:marTop w:val="0"/>
      <w:marBottom w:val="0"/>
      <w:divBdr>
        <w:top w:val="none" w:sz="0" w:space="0" w:color="auto"/>
        <w:left w:val="none" w:sz="0" w:space="0" w:color="auto"/>
        <w:bottom w:val="none" w:sz="0" w:space="0" w:color="auto"/>
        <w:right w:val="none" w:sz="0" w:space="0" w:color="auto"/>
      </w:divBdr>
    </w:div>
    <w:div w:id="253176411">
      <w:bodyDiv w:val="1"/>
      <w:marLeft w:val="0"/>
      <w:marRight w:val="0"/>
      <w:marTop w:val="0"/>
      <w:marBottom w:val="0"/>
      <w:divBdr>
        <w:top w:val="none" w:sz="0" w:space="0" w:color="auto"/>
        <w:left w:val="none" w:sz="0" w:space="0" w:color="auto"/>
        <w:bottom w:val="none" w:sz="0" w:space="0" w:color="auto"/>
        <w:right w:val="none" w:sz="0" w:space="0" w:color="auto"/>
      </w:divBdr>
    </w:div>
    <w:div w:id="255292420">
      <w:bodyDiv w:val="1"/>
      <w:marLeft w:val="0"/>
      <w:marRight w:val="0"/>
      <w:marTop w:val="0"/>
      <w:marBottom w:val="0"/>
      <w:divBdr>
        <w:top w:val="none" w:sz="0" w:space="0" w:color="auto"/>
        <w:left w:val="none" w:sz="0" w:space="0" w:color="auto"/>
        <w:bottom w:val="none" w:sz="0" w:space="0" w:color="auto"/>
        <w:right w:val="none" w:sz="0" w:space="0" w:color="auto"/>
      </w:divBdr>
    </w:div>
    <w:div w:id="264270421">
      <w:bodyDiv w:val="1"/>
      <w:marLeft w:val="0"/>
      <w:marRight w:val="0"/>
      <w:marTop w:val="0"/>
      <w:marBottom w:val="0"/>
      <w:divBdr>
        <w:top w:val="none" w:sz="0" w:space="0" w:color="auto"/>
        <w:left w:val="none" w:sz="0" w:space="0" w:color="auto"/>
        <w:bottom w:val="none" w:sz="0" w:space="0" w:color="auto"/>
        <w:right w:val="none" w:sz="0" w:space="0" w:color="auto"/>
      </w:divBdr>
    </w:div>
    <w:div w:id="264920564">
      <w:bodyDiv w:val="1"/>
      <w:marLeft w:val="0"/>
      <w:marRight w:val="0"/>
      <w:marTop w:val="0"/>
      <w:marBottom w:val="0"/>
      <w:divBdr>
        <w:top w:val="none" w:sz="0" w:space="0" w:color="auto"/>
        <w:left w:val="none" w:sz="0" w:space="0" w:color="auto"/>
        <w:bottom w:val="none" w:sz="0" w:space="0" w:color="auto"/>
        <w:right w:val="none" w:sz="0" w:space="0" w:color="auto"/>
      </w:divBdr>
    </w:div>
    <w:div w:id="265230515">
      <w:bodyDiv w:val="1"/>
      <w:marLeft w:val="0"/>
      <w:marRight w:val="0"/>
      <w:marTop w:val="0"/>
      <w:marBottom w:val="0"/>
      <w:divBdr>
        <w:top w:val="none" w:sz="0" w:space="0" w:color="auto"/>
        <w:left w:val="none" w:sz="0" w:space="0" w:color="auto"/>
        <w:bottom w:val="none" w:sz="0" w:space="0" w:color="auto"/>
        <w:right w:val="none" w:sz="0" w:space="0" w:color="auto"/>
      </w:divBdr>
    </w:div>
    <w:div w:id="298655829">
      <w:bodyDiv w:val="1"/>
      <w:marLeft w:val="0"/>
      <w:marRight w:val="0"/>
      <w:marTop w:val="0"/>
      <w:marBottom w:val="0"/>
      <w:divBdr>
        <w:top w:val="none" w:sz="0" w:space="0" w:color="auto"/>
        <w:left w:val="none" w:sz="0" w:space="0" w:color="auto"/>
        <w:bottom w:val="none" w:sz="0" w:space="0" w:color="auto"/>
        <w:right w:val="none" w:sz="0" w:space="0" w:color="auto"/>
      </w:divBdr>
    </w:div>
    <w:div w:id="298808747">
      <w:bodyDiv w:val="1"/>
      <w:marLeft w:val="0"/>
      <w:marRight w:val="0"/>
      <w:marTop w:val="0"/>
      <w:marBottom w:val="0"/>
      <w:divBdr>
        <w:top w:val="none" w:sz="0" w:space="0" w:color="auto"/>
        <w:left w:val="none" w:sz="0" w:space="0" w:color="auto"/>
        <w:bottom w:val="none" w:sz="0" w:space="0" w:color="auto"/>
        <w:right w:val="none" w:sz="0" w:space="0" w:color="auto"/>
      </w:divBdr>
    </w:div>
    <w:div w:id="307587753">
      <w:bodyDiv w:val="1"/>
      <w:marLeft w:val="0"/>
      <w:marRight w:val="0"/>
      <w:marTop w:val="0"/>
      <w:marBottom w:val="0"/>
      <w:divBdr>
        <w:top w:val="none" w:sz="0" w:space="0" w:color="auto"/>
        <w:left w:val="none" w:sz="0" w:space="0" w:color="auto"/>
        <w:bottom w:val="none" w:sz="0" w:space="0" w:color="auto"/>
        <w:right w:val="none" w:sz="0" w:space="0" w:color="auto"/>
      </w:divBdr>
    </w:div>
    <w:div w:id="314186076">
      <w:bodyDiv w:val="1"/>
      <w:marLeft w:val="0"/>
      <w:marRight w:val="0"/>
      <w:marTop w:val="0"/>
      <w:marBottom w:val="0"/>
      <w:divBdr>
        <w:top w:val="none" w:sz="0" w:space="0" w:color="auto"/>
        <w:left w:val="none" w:sz="0" w:space="0" w:color="auto"/>
        <w:bottom w:val="none" w:sz="0" w:space="0" w:color="auto"/>
        <w:right w:val="none" w:sz="0" w:space="0" w:color="auto"/>
      </w:divBdr>
    </w:div>
    <w:div w:id="318924132">
      <w:bodyDiv w:val="1"/>
      <w:marLeft w:val="0"/>
      <w:marRight w:val="0"/>
      <w:marTop w:val="0"/>
      <w:marBottom w:val="0"/>
      <w:divBdr>
        <w:top w:val="none" w:sz="0" w:space="0" w:color="auto"/>
        <w:left w:val="none" w:sz="0" w:space="0" w:color="auto"/>
        <w:bottom w:val="none" w:sz="0" w:space="0" w:color="auto"/>
        <w:right w:val="none" w:sz="0" w:space="0" w:color="auto"/>
      </w:divBdr>
    </w:div>
    <w:div w:id="321933505">
      <w:bodyDiv w:val="1"/>
      <w:marLeft w:val="0"/>
      <w:marRight w:val="0"/>
      <w:marTop w:val="0"/>
      <w:marBottom w:val="0"/>
      <w:divBdr>
        <w:top w:val="none" w:sz="0" w:space="0" w:color="auto"/>
        <w:left w:val="none" w:sz="0" w:space="0" w:color="auto"/>
        <w:bottom w:val="none" w:sz="0" w:space="0" w:color="auto"/>
        <w:right w:val="none" w:sz="0" w:space="0" w:color="auto"/>
      </w:divBdr>
    </w:div>
    <w:div w:id="326784121">
      <w:bodyDiv w:val="1"/>
      <w:marLeft w:val="0"/>
      <w:marRight w:val="0"/>
      <w:marTop w:val="0"/>
      <w:marBottom w:val="0"/>
      <w:divBdr>
        <w:top w:val="none" w:sz="0" w:space="0" w:color="auto"/>
        <w:left w:val="none" w:sz="0" w:space="0" w:color="auto"/>
        <w:bottom w:val="none" w:sz="0" w:space="0" w:color="auto"/>
        <w:right w:val="none" w:sz="0" w:space="0" w:color="auto"/>
      </w:divBdr>
    </w:div>
    <w:div w:id="327101401">
      <w:bodyDiv w:val="1"/>
      <w:marLeft w:val="0"/>
      <w:marRight w:val="0"/>
      <w:marTop w:val="0"/>
      <w:marBottom w:val="0"/>
      <w:divBdr>
        <w:top w:val="none" w:sz="0" w:space="0" w:color="auto"/>
        <w:left w:val="none" w:sz="0" w:space="0" w:color="auto"/>
        <w:bottom w:val="none" w:sz="0" w:space="0" w:color="auto"/>
        <w:right w:val="none" w:sz="0" w:space="0" w:color="auto"/>
      </w:divBdr>
    </w:div>
    <w:div w:id="328094716">
      <w:bodyDiv w:val="1"/>
      <w:marLeft w:val="0"/>
      <w:marRight w:val="0"/>
      <w:marTop w:val="0"/>
      <w:marBottom w:val="0"/>
      <w:divBdr>
        <w:top w:val="none" w:sz="0" w:space="0" w:color="auto"/>
        <w:left w:val="none" w:sz="0" w:space="0" w:color="auto"/>
        <w:bottom w:val="none" w:sz="0" w:space="0" w:color="auto"/>
        <w:right w:val="none" w:sz="0" w:space="0" w:color="auto"/>
      </w:divBdr>
    </w:div>
    <w:div w:id="334960270">
      <w:bodyDiv w:val="1"/>
      <w:marLeft w:val="0"/>
      <w:marRight w:val="0"/>
      <w:marTop w:val="0"/>
      <w:marBottom w:val="0"/>
      <w:divBdr>
        <w:top w:val="none" w:sz="0" w:space="0" w:color="auto"/>
        <w:left w:val="none" w:sz="0" w:space="0" w:color="auto"/>
        <w:bottom w:val="none" w:sz="0" w:space="0" w:color="auto"/>
        <w:right w:val="none" w:sz="0" w:space="0" w:color="auto"/>
      </w:divBdr>
    </w:div>
    <w:div w:id="343478429">
      <w:bodyDiv w:val="1"/>
      <w:marLeft w:val="0"/>
      <w:marRight w:val="0"/>
      <w:marTop w:val="0"/>
      <w:marBottom w:val="0"/>
      <w:divBdr>
        <w:top w:val="none" w:sz="0" w:space="0" w:color="auto"/>
        <w:left w:val="none" w:sz="0" w:space="0" w:color="auto"/>
        <w:bottom w:val="none" w:sz="0" w:space="0" w:color="auto"/>
        <w:right w:val="none" w:sz="0" w:space="0" w:color="auto"/>
      </w:divBdr>
    </w:div>
    <w:div w:id="350566225">
      <w:bodyDiv w:val="1"/>
      <w:marLeft w:val="0"/>
      <w:marRight w:val="0"/>
      <w:marTop w:val="0"/>
      <w:marBottom w:val="0"/>
      <w:divBdr>
        <w:top w:val="none" w:sz="0" w:space="0" w:color="auto"/>
        <w:left w:val="none" w:sz="0" w:space="0" w:color="auto"/>
        <w:bottom w:val="none" w:sz="0" w:space="0" w:color="auto"/>
        <w:right w:val="none" w:sz="0" w:space="0" w:color="auto"/>
      </w:divBdr>
    </w:div>
    <w:div w:id="351229213">
      <w:bodyDiv w:val="1"/>
      <w:marLeft w:val="0"/>
      <w:marRight w:val="0"/>
      <w:marTop w:val="0"/>
      <w:marBottom w:val="0"/>
      <w:divBdr>
        <w:top w:val="none" w:sz="0" w:space="0" w:color="auto"/>
        <w:left w:val="none" w:sz="0" w:space="0" w:color="auto"/>
        <w:bottom w:val="none" w:sz="0" w:space="0" w:color="auto"/>
        <w:right w:val="none" w:sz="0" w:space="0" w:color="auto"/>
      </w:divBdr>
    </w:div>
    <w:div w:id="365837538">
      <w:bodyDiv w:val="1"/>
      <w:marLeft w:val="0"/>
      <w:marRight w:val="0"/>
      <w:marTop w:val="0"/>
      <w:marBottom w:val="0"/>
      <w:divBdr>
        <w:top w:val="none" w:sz="0" w:space="0" w:color="auto"/>
        <w:left w:val="none" w:sz="0" w:space="0" w:color="auto"/>
        <w:bottom w:val="none" w:sz="0" w:space="0" w:color="auto"/>
        <w:right w:val="none" w:sz="0" w:space="0" w:color="auto"/>
      </w:divBdr>
    </w:div>
    <w:div w:id="367071408">
      <w:bodyDiv w:val="1"/>
      <w:marLeft w:val="0"/>
      <w:marRight w:val="0"/>
      <w:marTop w:val="0"/>
      <w:marBottom w:val="0"/>
      <w:divBdr>
        <w:top w:val="none" w:sz="0" w:space="0" w:color="auto"/>
        <w:left w:val="none" w:sz="0" w:space="0" w:color="auto"/>
        <w:bottom w:val="none" w:sz="0" w:space="0" w:color="auto"/>
        <w:right w:val="none" w:sz="0" w:space="0" w:color="auto"/>
      </w:divBdr>
    </w:div>
    <w:div w:id="373312389">
      <w:bodyDiv w:val="1"/>
      <w:marLeft w:val="0"/>
      <w:marRight w:val="0"/>
      <w:marTop w:val="0"/>
      <w:marBottom w:val="0"/>
      <w:divBdr>
        <w:top w:val="none" w:sz="0" w:space="0" w:color="auto"/>
        <w:left w:val="none" w:sz="0" w:space="0" w:color="auto"/>
        <w:bottom w:val="none" w:sz="0" w:space="0" w:color="auto"/>
        <w:right w:val="none" w:sz="0" w:space="0" w:color="auto"/>
      </w:divBdr>
    </w:div>
    <w:div w:id="375277888">
      <w:bodyDiv w:val="1"/>
      <w:marLeft w:val="0"/>
      <w:marRight w:val="0"/>
      <w:marTop w:val="0"/>
      <w:marBottom w:val="0"/>
      <w:divBdr>
        <w:top w:val="none" w:sz="0" w:space="0" w:color="auto"/>
        <w:left w:val="none" w:sz="0" w:space="0" w:color="auto"/>
        <w:bottom w:val="none" w:sz="0" w:space="0" w:color="auto"/>
        <w:right w:val="none" w:sz="0" w:space="0" w:color="auto"/>
      </w:divBdr>
    </w:div>
    <w:div w:id="385420626">
      <w:bodyDiv w:val="1"/>
      <w:marLeft w:val="0"/>
      <w:marRight w:val="0"/>
      <w:marTop w:val="0"/>
      <w:marBottom w:val="0"/>
      <w:divBdr>
        <w:top w:val="none" w:sz="0" w:space="0" w:color="auto"/>
        <w:left w:val="none" w:sz="0" w:space="0" w:color="auto"/>
        <w:bottom w:val="none" w:sz="0" w:space="0" w:color="auto"/>
        <w:right w:val="none" w:sz="0" w:space="0" w:color="auto"/>
      </w:divBdr>
    </w:div>
    <w:div w:id="396363311">
      <w:bodyDiv w:val="1"/>
      <w:marLeft w:val="0"/>
      <w:marRight w:val="0"/>
      <w:marTop w:val="0"/>
      <w:marBottom w:val="0"/>
      <w:divBdr>
        <w:top w:val="none" w:sz="0" w:space="0" w:color="auto"/>
        <w:left w:val="none" w:sz="0" w:space="0" w:color="auto"/>
        <w:bottom w:val="none" w:sz="0" w:space="0" w:color="auto"/>
        <w:right w:val="none" w:sz="0" w:space="0" w:color="auto"/>
      </w:divBdr>
    </w:div>
    <w:div w:id="397285899">
      <w:bodyDiv w:val="1"/>
      <w:marLeft w:val="0"/>
      <w:marRight w:val="0"/>
      <w:marTop w:val="0"/>
      <w:marBottom w:val="0"/>
      <w:divBdr>
        <w:top w:val="none" w:sz="0" w:space="0" w:color="auto"/>
        <w:left w:val="none" w:sz="0" w:space="0" w:color="auto"/>
        <w:bottom w:val="none" w:sz="0" w:space="0" w:color="auto"/>
        <w:right w:val="none" w:sz="0" w:space="0" w:color="auto"/>
      </w:divBdr>
    </w:div>
    <w:div w:id="397292627">
      <w:bodyDiv w:val="1"/>
      <w:marLeft w:val="0"/>
      <w:marRight w:val="0"/>
      <w:marTop w:val="0"/>
      <w:marBottom w:val="0"/>
      <w:divBdr>
        <w:top w:val="none" w:sz="0" w:space="0" w:color="auto"/>
        <w:left w:val="none" w:sz="0" w:space="0" w:color="auto"/>
        <w:bottom w:val="none" w:sz="0" w:space="0" w:color="auto"/>
        <w:right w:val="none" w:sz="0" w:space="0" w:color="auto"/>
      </w:divBdr>
    </w:div>
    <w:div w:id="399594684">
      <w:bodyDiv w:val="1"/>
      <w:marLeft w:val="0"/>
      <w:marRight w:val="0"/>
      <w:marTop w:val="0"/>
      <w:marBottom w:val="0"/>
      <w:divBdr>
        <w:top w:val="none" w:sz="0" w:space="0" w:color="auto"/>
        <w:left w:val="none" w:sz="0" w:space="0" w:color="auto"/>
        <w:bottom w:val="none" w:sz="0" w:space="0" w:color="auto"/>
        <w:right w:val="none" w:sz="0" w:space="0" w:color="auto"/>
      </w:divBdr>
    </w:div>
    <w:div w:id="409892201">
      <w:bodyDiv w:val="1"/>
      <w:marLeft w:val="0"/>
      <w:marRight w:val="0"/>
      <w:marTop w:val="0"/>
      <w:marBottom w:val="0"/>
      <w:divBdr>
        <w:top w:val="none" w:sz="0" w:space="0" w:color="auto"/>
        <w:left w:val="none" w:sz="0" w:space="0" w:color="auto"/>
        <w:bottom w:val="none" w:sz="0" w:space="0" w:color="auto"/>
        <w:right w:val="none" w:sz="0" w:space="0" w:color="auto"/>
      </w:divBdr>
      <w:divsChild>
        <w:div w:id="168370101">
          <w:marLeft w:val="0"/>
          <w:marRight w:val="0"/>
          <w:marTop w:val="0"/>
          <w:marBottom w:val="0"/>
          <w:divBdr>
            <w:top w:val="none" w:sz="0" w:space="0" w:color="auto"/>
            <w:left w:val="none" w:sz="0" w:space="0" w:color="auto"/>
            <w:bottom w:val="none" w:sz="0" w:space="0" w:color="auto"/>
            <w:right w:val="none" w:sz="0" w:space="0" w:color="auto"/>
          </w:divBdr>
        </w:div>
        <w:div w:id="274212290">
          <w:marLeft w:val="0"/>
          <w:marRight w:val="0"/>
          <w:marTop w:val="0"/>
          <w:marBottom w:val="0"/>
          <w:divBdr>
            <w:top w:val="none" w:sz="0" w:space="0" w:color="auto"/>
            <w:left w:val="none" w:sz="0" w:space="0" w:color="auto"/>
            <w:bottom w:val="none" w:sz="0" w:space="0" w:color="auto"/>
            <w:right w:val="none" w:sz="0" w:space="0" w:color="auto"/>
          </w:divBdr>
        </w:div>
        <w:div w:id="1097672320">
          <w:marLeft w:val="0"/>
          <w:marRight w:val="0"/>
          <w:marTop w:val="0"/>
          <w:marBottom w:val="0"/>
          <w:divBdr>
            <w:top w:val="none" w:sz="0" w:space="0" w:color="auto"/>
            <w:left w:val="none" w:sz="0" w:space="0" w:color="auto"/>
            <w:bottom w:val="none" w:sz="0" w:space="0" w:color="auto"/>
            <w:right w:val="none" w:sz="0" w:space="0" w:color="auto"/>
          </w:divBdr>
        </w:div>
        <w:div w:id="1255937492">
          <w:marLeft w:val="0"/>
          <w:marRight w:val="0"/>
          <w:marTop w:val="0"/>
          <w:marBottom w:val="0"/>
          <w:divBdr>
            <w:top w:val="none" w:sz="0" w:space="0" w:color="auto"/>
            <w:left w:val="none" w:sz="0" w:space="0" w:color="auto"/>
            <w:bottom w:val="none" w:sz="0" w:space="0" w:color="auto"/>
            <w:right w:val="none" w:sz="0" w:space="0" w:color="auto"/>
          </w:divBdr>
        </w:div>
        <w:div w:id="1810367753">
          <w:marLeft w:val="0"/>
          <w:marRight w:val="0"/>
          <w:marTop w:val="0"/>
          <w:marBottom w:val="0"/>
          <w:divBdr>
            <w:top w:val="none" w:sz="0" w:space="0" w:color="auto"/>
            <w:left w:val="none" w:sz="0" w:space="0" w:color="auto"/>
            <w:bottom w:val="none" w:sz="0" w:space="0" w:color="auto"/>
            <w:right w:val="none" w:sz="0" w:space="0" w:color="auto"/>
          </w:divBdr>
        </w:div>
        <w:div w:id="2010523803">
          <w:marLeft w:val="0"/>
          <w:marRight w:val="0"/>
          <w:marTop w:val="0"/>
          <w:marBottom w:val="0"/>
          <w:divBdr>
            <w:top w:val="none" w:sz="0" w:space="0" w:color="auto"/>
            <w:left w:val="none" w:sz="0" w:space="0" w:color="auto"/>
            <w:bottom w:val="none" w:sz="0" w:space="0" w:color="auto"/>
            <w:right w:val="none" w:sz="0" w:space="0" w:color="auto"/>
          </w:divBdr>
        </w:div>
      </w:divsChild>
    </w:div>
    <w:div w:id="414323826">
      <w:bodyDiv w:val="1"/>
      <w:marLeft w:val="0"/>
      <w:marRight w:val="0"/>
      <w:marTop w:val="0"/>
      <w:marBottom w:val="0"/>
      <w:divBdr>
        <w:top w:val="none" w:sz="0" w:space="0" w:color="auto"/>
        <w:left w:val="none" w:sz="0" w:space="0" w:color="auto"/>
        <w:bottom w:val="none" w:sz="0" w:space="0" w:color="auto"/>
        <w:right w:val="none" w:sz="0" w:space="0" w:color="auto"/>
      </w:divBdr>
    </w:div>
    <w:div w:id="425535861">
      <w:bodyDiv w:val="1"/>
      <w:marLeft w:val="0"/>
      <w:marRight w:val="0"/>
      <w:marTop w:val="0"/>
      <w:marBottom w:val="0"/>
      <w:divBdr>
        <w:top w:val="none" w:sz="0" w:space="0" w:color="auto"/>
        <w:left w:val="none" w:sz="0" w:space="0" w:color="auto"/>
        <w:bottom w:val="none" w:sz="0" w:space="0" w:color="auto"/>
        <w:right w:val="none" w:sz="0" w:space="0" w:color="auto"/>
      </w:divBdr>
    </w:div>
    <w:div w:id="432478488">
      <w:bodyDiv w:val="1"/>
      <w:marLeft w:val="0"/>
      <w:marRight w:val="0"/>
      <w:marTop w:val="0"/>
      <w:marBottom w:val="0"/>
      <w:divBdr>
        <w:top w:val="none" w:sz="0" w:space="0" w:color="auto"/>
        <w:left w:val="none" w:sz="0" w:space="0" w:color="auto"/>
        <w:bottom w:val="none" w:sz="0" w:space="0" w:color="auto"/>
        <w:right w:val="none" w:sz="0" w:space="0" w:color="auto"/>
      </w:divBdr>
    </w:div>
    <w:div w:id="433865125">
      <w:bodyDiv w:val="1"/>
      <w:marLeft w:val="0"/>
      <w:marRight w:val="0"/>
      <w:marTop w:val="0"/>
      <w:marBottom w:val="0"/>
      <w:divBdr>
        <w:top w:val="none" w:sz="0" w:space="0" w:color="auto"/>
        <w:left w:val="none" w:sz="0" w:space="0" w:color="auto"/>
        <w:bottom w:val="none" w:sz="0" w:space="0" w:color="auto"/>
        <w:right w:val="none" w:sz="0" w:space="0" w:color="auto"/>
      </w:divBdr>
    </w:div>
    <w:div w:id="434591604">
      <w:bodyDiv w:val="1"/>
      <w:marLeft w:val="0"/>
      <w:marRight w:val="0"/>
      <w:marTop w:val="0"/>
      <w:marBottom w:val="0"/>
      <w:divBdr>
        <w:top w:val="none" w:sz="0" w:space="0" w:color="auto"/>
        <w:left w:val="none" w:sz="0" w:space="0" w:color="auto"/>
        <w:bottom w:val="none" w:sz="0" w:space="0" w:color="auto"/>
        <w:right w:val="none" w:sz="0" w:space="0" w:color="auto"/>
      </w:divBdr>
    </w:div>
    <w:div w:id="436146288">
      <w:bodyDiv w:val="1"/>
      <w:marLeft w:val="0"/>
      <w:marRight w:val="0"/>
      <w:marTop w:val="0"/>
      <w:marBottom w:val="0"/>
      <w:divBdr>
        <w:top w:val="none" w:sz="0" w:space="0" w:color="auto"/>
        <w:left w:val="none" w:sz="0" w:space="0" w:color="auto"/>
        <w:bottom w:val="none" w:sz="0" w:space="0" w:color="auto"/>
        <w:right w:val="none" w:sz="0" w:space="0" w:color="auto"/>
      </w:divBdr>
    </w:div>
    <w:div w:id="446392811">
      <w:bodyDiv w:val="1"/>
      <w:marLeft w:val="0"/>
      <w:marRight w:val="0"/>
      <w:marTop w:val="0"/>
      <w:marBottom w:val="0"/>
      <w:divBdr>
        <w:top w:val="none" w:sz="0" w:space="0" w:color="auto"/>
        <w:left w:val="none" w:sz="0" w:space="0" w:color="auto"/>
        <w:bottom w:val="none" w:sz="0" w:space="0" w:color="auto"/>
        <w:right w:val="none" w:sz="0" w:space="0" w:color="auto"/>
      </w:divBdr>
    </w:div>
    <w:div w:id="450822554">
      <w:bodyDiv w:val="1"/>
      <w:marLeft w:val="0"/>
      <w:marRight w:val="0"/>
      <w:marTop w:val="0"/>
      <w:marBottom w:val="0"/>
      <w:divBdr>
        <w:top w:val="none" w:sz="0" w:space="0" w:color="auto"/>
        <w:left w:val="none" w:sz="0" w:space="0" w:color="auto"/>
        <w:bottom w:val="none" w:sz="0" w:space="0" w:color="auto"/>
        <w:right w:val="none" w:sz="0" w:space="0" w:color="auto"/>
      </w:divBdr>
    </w:div>
    <w:div w:id="459225162">
      <w:bodyDiv w:val="1"/>
      <w:marLeft w:val="0"/>
      <w:marRight w:val="0"/>
      <w:marTop w:val="0"/>
      <w:marBottom w:val="0"/>
      <w:divBdr>
        <w:top w:val="none" w:sz="0" w:space="0" w:color="auto"/>
        <w:left w:val="none" w:sz="0" w:space="0" w:color="auto"/>
        <w:bottom w:val="none" w:sz="0" w:space="0" w:color="auto"/>
        <w:right w:val="none" w:sz="0" w:space="0" w:color="auto"/>
      </w:divBdr>
    </w:div>
    <w:div w:id="466361565">
      <w:bodyDiv w:val="1"/>
      <w:marLeft w:val="0"/>
      <w:marRight w:val="0"/>
      <w:marTop w:val="0"/>
      <w:marBottom w:val="0"/>
      <w:divBdr>
        <w:top w:val="none" w:sz="0" w:space="0" w:color="auto"/>
        <w:left w:val="none" w:sz="0" w:space="0" w:color="auto"/>
        <w:bottom w:val="none" w:sz="0" w:space="0" w:color="auto"/>
        <w:right w:val="none" w:sz="0" w:space="0" w:color="auto"/>
      </w:divBdr>
    </w:div>
    <w:div w:id="472599906">
      <w:bodyDiv w:val="1"/>
      <w:marLeft w:val="0"/>
      <w:marRight w:val="0"/>
      <w:marTop w:val="0"/>
      <w:marBottom w:val="0"/>
      <w:divBdr>
        <w:top w:val="none" w:sz="0" w:space="0" w:color="auto"/>
        <w:left w:val="none" w:sz="0" w:space="0" w:color="auto"/>
        <w:bottom w:val="none" w:sz="0" w:space="0" w:color="auto"/>
        <w:right w:val="none" w:sz="0" w:space="0" w:color="auto"/>
      </w:divBdr>
    </w:div>
    <w:div w:id="472790910">
      <w:bodyDiv w:val="1"/>
      <w:marLeft w:val="0"/>
      <w:marRight w:val="0"/>
      <w:marTop w:val="0"/>
      <w:marBottom w:val="0"/>
      <w:divBdr>
        <w:top w:val="none" w:sz="0" w:space="0" w:color="auto"/>
        <w:left w:val="none" w:sz="0" w:space="0" w:color="auto"/>
        <w:bottom w:val="none" w:sz="0" w:space="0" w:color="auto"/>
        <w:right w:val="none" w:sz="0" w:space="0" w:color="auto"/>
      </w:divBdr>
    </w:div>
    <w:div w:id="475341859">
      <w:bodyDiv w:val="1"/>
      <w:marLeft w:val="0"/>
      <w:marRight w:val="0"/>
      <w:marTop w:val="0"/>
      <w:marBottom w:val="0"/>
      <w:divBdr>
        <w:top w:val="none" w:sz="0" w:space="0" w:color="auto"/>
        <w:left w:val="none" w:sz="0" w:space="0" w:color="auto"/>
        <w:bottom w:val="none" w:sz="0" w:space="0" w:color="auto"/>
        <w:right w:val="none" w:sz="0" w:space="0" w:color="auto"/>
      </w:divBdr>
    </w:div>
    <w:div w:id="478960923">
      <w:bodyDiv w:val="1"/>
      <w:marLeft w:val="0"/>
      <w:marRight w:val="0"/>
      <w:marTop w:val="0"/>
      <w:marBottom w:val="0"/>
      <w:divBdr>
        <w:top w:val="none" w:sz="0" w:space="0" w:color="auto"/>
        <w:left w:val="none" w:sz="0" w:space="0" w:color="auto"/>
        <w:bottom w:val="none" w:sz="0" w:space="0" w:color="auto"/>
        <w:right w:val="none" w:sz="0" w:space="0" w:color="auto"/>
      </w:divBdr>
    </w:div>
    <w:div w:id="479468901">
      <w:bodyDiv w:val="1"/>
      <w:marLeft w:val="0"/>
      <w:marRight w:val="0"/>
      <w:marTop w:val="0"/>
      <w:marBottom w:val="0"/>
      <w:divBdr>
        <w:top w:val="none" w:sz="0" w:space="0" w:color="auto"/>
        <w:left w:val="none" w:sz="0" w:space="0" w:color="auto"/>
        <w:bottom w:val="none" w:sz="0" w:space="0" w:color="auto"/>
        <w:right w:val="none" w:sz="0" w:space="0" w:color="auto"/>
      </w:divBdr>
    </w:div>
    <w:div w:id="479737183">
      <w:bodyDiv w:val="1"/>
      <w:marLeft w:val="0"/>
      <w:marRight w:val="0"/>
      <w:marTop w:val="0"/>
      <w:marBottom w:val="0"/>
      <w:divBdr>
        <w:top w:val="none" w:sz="0" w:space="0" w:color="auto"/>
        <w:left w:val="none" w:sz="0" w:space="0" w:color="auto"/>
        <w:bottom w:val="none" w:sz="0" w:space="0" w:color="auto"/>
        <w:right w:val="none" w:sz="0" w:space="0" w:color="auto"/>
      </w:divBdr>
    </w:div>
    <w:div w:id="480005831">
      <w:bodyDiv w:val="1"/>
      <w:marLeft w:val="0"/>
      <w:marRight w:val="0"/>
      <w:marTop w:val="0"/>
      <w:marBottom w:val="0"/>
      <w:divBdr>
        <w:top w:val="none" w:sz="0" w:space="0" w:color="auto"/>
        <w:left w:val="none" w:sz="0" w:space="0" w:color="auto"/>
        <w:bottom w:val="none" w:sz="0" w:space="0" w:color="auto"/>
        <w:right w:val="none" w:sz="0" w:space="0" w:color="auto"/>
      </w:divBdr>
    </w:div>
    <w:div w:id="485166900">
      <w:bodyDiv w:val="1"/>
      <w:marLeft w:val="0"/>
      <w:marRight w:val="0"/>
      <w:marTop w:val="0"/>
      <w:marBottom w:val="0"/>
      <w:divBdr>
        <w:top w:val="none" w:sz="0" w:space="0" w:color="auto"/>
        <w:left w:val="none" w:sz="0" w:space="0" w:color="auto"/>
        <w:bottom w:val="none" w:sz="0" w:space="0" w:color="auto"/>
        <w:right w:val="none" w:sz="0" w:space="0" w:color="auto"/>
      </w:divBdr>
    </w:div>
    <w:div w:id="496962139">
      <w:bodyDiv w:val="1"/>
      <w:marLeft w:val="0"/>
      <w:marRight w:val="0"/>
      <w:marTop w:val="0"/>
      <w:marBottom w:val="0"/>
      <w:divBdr>
        <w:top w:val="none" w:sz="0" w:space="0" w:color="auto"/>
        <w:left w:val="none" w:sz="0" w:space="0" w:color="auto"/>
        <w:bottom w:val="none" w:sz="0" w:space="0" w:color="auto"/>
        <w:right w:val="none" w:sz="0" w:space="0" w:color="auto"/>
      </w:divBdr>
    </w:div>
    <w:div w:id="501628287">
      <w:bodyDiv w:val="1"/>
      <w:marLeft w:val="0"/>
      <w:marRight w:val="0"/>
      <w:marTop w:val="0"/>
      <w:marBottom w:val="0"/>
      <w:divBdr>
        <w:top w:val="none" w:sz="0" w:space="0" w:color="auto"/>
        <w:left w:val="none" w:sz="0" w:space="0" w:color="auto"/>
        <w:bottom w:val="none" w:sz="0" w:space="0" w:color="auto"/>
        <w:right w:val="none" w:sz="0" w:space="0" w:color="auto"/>
      </w:divBdr>
    </w:div>
    <w:div w:id="509178043">
      <w:bodyDiv w:val="1"/>
      <w:marLeft w:val="0"/>
      <w:marRight w:val="0"/>
      <w:marTop w:val="0"/>
      <w:marBottom w:val="0"/>
      <w:divBdr>
        <w:top w:val="none" w:sz="0" w:space="0" w:color="auto"/>
        <w:left w:val="none" w:sz="0" w:space="0" w:color="auto"/>
        <w:bottom w:val="none" w:sz="0" w:space="0" w:color="auto"/>
        <w:right w:val="none" w:sz="0" w:space="0" w:color="auto"/>
      </w:divBdr>
    </w:div>
    <w:div w:id="512040313">
      <w:bodyDiv w:val="1"/>
      <w:marLeft w:val="0"/>
      <w:marRight w:val="0"/>
      <w:marTop w:val="0"/>
      <w:marBottom w:val="0"/>
      <w:divBdr>
        <w:top w:val="none" w:sz="0" w:space="0" w:color="auto"/>
        <w:left w:val="none" w:sz="0" w:space="0" w:color="auto"/>
        <w:bottom w:val="none" w:sz="0" w:space="0" w:color="auto"/>
        <w:right w:val="none" w:sz="0" w:space="0" w:color="auto"/>
      </w:divBdr>
    </w:div>
    <w:div w:id="517083380">
      <w:bodyDiv w:val="1"/>
      <w:marLeft w:val="0"/>
      <w:marRight w:val="0"/>
      <w:marTop w:val="0"/>
      <w:marBottom w:val="0"/>
      <w:divBdr>
        <w:top w:val="none" w:sz="0" w:space="0" w:color="auto"/>
        <w:left w:val="none" w:sz="0" w:space="0" w:color="auto"/>
        <w:bottom w:val="none" w:sz="0" w:space="0" w:color="auto"/>
        <w:right w:val="none" w:sz="0" w:space="0" w:color="auto"/>
      </w:divBdr>
    </w:div>
    <w:div w:id="524944071">
      <w:bodyDiv w:val="1"/>
      <w:marLeft w:val="0"/>
      <w:marRight w:val="0"/>
      <w:marTop w:val="0"/>
      <w:marBottom w:val="0"/>
      <w:divBdr>
        <w:top w:val="none" w:sz="0" w:space="0" w:color="auto"/>
        <w:left w:val="none" w:sz="0" w:space="0" w:color="auto"/>
        <w:bottom w:val="none" w:sz="0" w:space="0" w:color="auto"/>
        <w:right w:val="none" w:sz="0" w:space="0" w:color="auto"/>
      </w:divBdr>
    </w:div>
    <w:div w:id="526330568">
      <w:bodyDiv w:val="1"/>
      <w:marLeft w:val="0"/>
      <w:marRight w:val="0"/>
      <w:marTop w:val="0"/>
      <w:marBottom w:val="0"/>
      <w:divBdr>
        <w:top w:val="none" w:sz="0" w:space="0" w:color="auto"/>
        <w:left w:val="none" w:sz="0" w:space="0" w:color="auto"/>
        <w:bottom w:val="none" w:sz="0" w:space="0" w:color="auto"/>
        <w:right w:val="none" w:sz="0" w:space="0" w:color="auto"/>
      </w:divBdr>
    </w:div>
    <w:div w:id="528645968">
      <w:bodyDiv w:val="1"/>
      <w:marLeft w:val="0"/>
      <w:marRight w:val="0"/>
      <w:marTop w:val="0"/>
      <w:marBottom w:val="0"/>
      <w:divBdr>
        <w:top w:val="none" w:sz="0" w:space="0" w:color="auto"/>
        <w:left w:val="none" w:sz="0" w:space="0" w:color="auto"/>
        <w:bottom w:val="none" w:sz="0" w:space="0" w:color="auto"/>
        <w:right w:val="none" w:sz="0" w:space="0" w:color="auto"/>
      </w:divBdr>
    </w:div>
    <w:div w:id="533078784">
      <w:bodyDiv w:val="1"/>
      <w:marLeft w:val="0"/>
      <w:marRight w:val="0"/>
      <w:marTop w:val="0"/>
      <w:marBottom w:val="0"/>
      <w:divBdr>
        <w:top w:val="none" w:sz="0" w:space="0" w:color="auto"/>
        <w:left w:val="none" w:sz="0" w:space="0" w:color="auto"/>
        <w:bottom w:val="none" w:sz="0" w:space="0" w:color="auto"/>
        <w:right w:val="none" w:sz="0" w:space="0" w:color="auto"/>
      </w:divBdr>
    </w:div>
    <w:div w:id="539439773">
      <w:bodyDiv w:val="1"/>
      <w:marLeft w:val="0"/>
      <w:marRight w:val="0"/>
      <w:marTop w:val="0"/>
      <w:marBottom w:val="0"/>
      <w:divBdr>
        <w:top w:val="none" w:sz="0" w:space="0" w:color="auto"/>
        <w:left w:val="none" w:sz="0" w:space="0" w:color="auto"/>
        <w:bottom w:val="none" w:sz="0" w:space="0" w:color="auto"/>
        <w:right w:val="none" w:sz="0" w:space="0" w:color="auto"/>
      </w:divBdr>
    </w:div>
    <w:div w:id="539897486">
      <w:bodyDiv w:val="1"/>
      <w:marLeft w:val="0"/>
      <w:marRight w:val="0"/>
      <w:marTop w:val="0"/>
      <w:marBottom w:val="0"/>
      <w:divBdr>
        <w:top w:val="none" w:sz="0" w:space="0" w:color="auto"/>
        <w:left w:val="none" w:sz="0" w:space="0" w:color="auto"/>
        <w:bottom w:val="none" w:sz="0" w:space="0" w:color="auto"/>
        <w:right w:val="none" w:sz="0" w:space="0" w:color="auto"/>
      </w:divBdr>
    </w:div>
    <w:div w:id="545685440">
      <w:bodyDiv w:val="1"/>
      <w:marLeft w:val="0"/>
      <w:marRight w:val="0"/>
      <w:marTop w:val="0"/>
      <w:marBottom w:val="0"/>
      <w:divBdr>
        <w:top w:val="none" w:sz="0" w:space="0" w:color="auto"/>
        <w:left w:val="none" w:sz="0" w:space="0" w:color="auto"/>
        <w:bottom w:val="none" w:sz="0" w:space="0" w:color="auto"/>
        <w:right w:val="none" w:sz="0" w:space="0" w:color="auto"/>
      </w:divBdr>
    </w:div>
    <w:div w:id="545916691">
      <w:bodyDiv w:val="1"/>
      <w:marLeft w:val="0"/>
      <w:marRight w:val="0"/>
      <w:marTop w:val="0"/>
      <w:marBottom w:val="0"/>
      <w:divBdr>
        <w:top w:val="none" w:sz="0" w:space="0" w:color="auto"/>
        <w:left w:val="none" w:sz="0" w:space="0" w:color="auto"/>
        <w:bottom w:val="none" w:sz="0" w:space="0" w:color="auto"/>
        <w:right w:val="none" w:sz="0" w:space="0" w:color="auto"/>
      </w:divBdr>
    </w:div>
    <w:div w:id="549074279">
      <w:bodyDiv w:val="1"/>
      <w:marLeft w:val="0"/>
      <w:marRight w:val="0"/>
      <w:marTop w:val="0"/>
      <w:marBottom w:val="0"/>
      <w:divBdr>
        <w:top w:val="none" w:sz="0" w:space="0" w:color="auto"/>
        <w:left w:val="none" w:sz="0" w:space="0" w:color="auto"/>
        <w:bottom w:val="none" w:sz="0" w:space="0" w:color="auto"/>
        <w:right w:val="none" w:sz="0" w:space="0" w:color="auto"/>
      </w:divBdr>
    </w:div>
    <w:div w:id="554050109">
      <w:bodyDiv w:val="1"/>
      <w:marLeft w:val="0"/>
      <w:marRight w:val="0"/>
      <w:marTop w:val="0"/>
      <w:marBottom w:val="0"/>
      <w:divBdr>
        <w:top w:val="none" w:sz="0" w:space="0" w:color="auto"/>
        <w:left w:val="none" w:sz="0" w:space="0" w:color="auto"/>
        <w:bottom w:val="none" w:sz="0" w:space="0" w:color="auto"/>
        <w:right w:val="none" w:sz="0" w:space="0" w:color="auto"/>
      </w:divBdr>
    </w:div>
    <w:div w:id="554660685">
      <w:bodyDiv w:val="1"/>
      <w:marLeft w:val="0"/>
      <w:marRight w:val="0"/>
      <w:marTop w:val="0"/>
      <w:marBottom w:val="0"/>
      <w:divBdr>
        <w:top w:val="none" w:sz="0" w:space="0" w:color="auto"/>
        <w:left w:val="none" w:sz="0" w:space="0" w:color="auto"/>
        <w:bottom w:val="none" w:sz="0" w:space="0" w:color="auto"/>
        <w:right w:val="none" w:sz="0" w:space="0" w:color="auto"/>
      </w:divBdr>
    </w:div>
    <w:div w:id="556625448">
      <w:bodyDiv w:val="1"/>
      <w:marLeft w:val="0"/>
      <w:marRight w:val="0"/>
      <w:marTop w:val="0"/>
      <w:marBottom w:val="0"/>
      <w:divBdr>
        <w:top w:val="none" w:sz="0" w:space="0" w:color="auto"/>
        <w:left w:val="none" w:sz="0" w:space="0" w:color="auto"/>
        <w:bottom w:val="none" w:sz="0" w:space="0" w:color="auto"/>
        <w:right w:val="none" w:sz="0" w:space="0" w:color="auto"/>
      </w:divBdr>
    </w:div>
    <w:div w:id="558983866">
      <w:bodyDiv w:val="1"/>
      <w:marLeft w:val="0"/>
      <w:marRight w:val="0"/>
      <w:marTop w:val="0"/>
      <w:marBottom w:val="0"/>
      <w:divBdr>
        <w:top w:val="none" w:sz="0" w:space="0" w:color="auto"/>
        <w:left w:val="none" w:sz="0" w:space="0" w:color="auto"/>
        <w:bottom w:val="none" w:sz="0" w:space="0" w:color="auto"/>
        <w:right w:val="none" w:sz="0" w:space="0" w:color="auto"/>
      </w:divBdr>
    </w:div>
    <w:div w:id="560483064">
      <w:bodyDiv w:val="1"/>
      <w:marLeft w:val="0"/>
      <w:marRight w:val="0"/>
      <w:marTop w:val="0"/>
      <w:marBottom w:val="0"/>
      <w:divBdr>
        <w:top w:val="none" w:sz="0" w:space="0" w:color="auto"/>
        <w:left w:val="none" w:sz="0" w:space="0" w:color="auto"/>
        <w:bottom w:val="none" w:sz="0" w:space="0" w:color="auto"/>
        <w:right w:val="none" w:sz="0" w:space="0" w:color="auto"/>
      </w:divBdr>
    </w:div>
    <w:div w:id="564144582">
      <w:bodyDiv w:val="1"/>
      <w:marLeft w:val="0"/>
      <w:marRight w:val="0"/>
      <w:marTop w:val="0"/>
      <w:marBottom w:val="0"/>
      <w:divBdr>
        <w:top w:val="none" w:sz="0" w:space="0" w:color="auto"/>
        <w:left w:val="none" w:sz="0" w:space="0" w:color="auto"/>
        <w:bottom w:val="none" w:sz="0" w:space="0" w:color="auto"/>
        <w:right w:val="none" w:sz="0" w:space="0" w:color="auto"/>
      </w:divBdr>
    </w:div>
    <w:div w:id="573053865">
      <w:bodyDiv w:val="1"/>
      <w:marLeft w:val="0"/>
      <w:marRight w:val="0"/>
      <w:marTop w:val="0"/>
      <w:marBottom w:val="0"/>
      <w:divBdr>
        <w:top w:val="none" w:sz="0" w:space="0" w:color="auto"/>
        <w:left w:val="none" w:sz="0" w:space="0" w:color="auto"/>
        <w:bottom w:val="none" w:sz="0" w:space="0" w:color="auto"/>
        <w:right w:val="none" w:sz="0" w:space="0" w:color="auto"/>
      </w:divBdr>
    </w:div>
    <w:div w:id="577977596">
      <w:bodyDiv w:val="1"/>
      <w:marLeft w:val="0"/>
      <w:marRight w:val="0"/>
      <w:marTop w:val="0"/>
      <w:marBottom w:val="0"/>
      <w:divBdr>
        <w:top w:val="none" w:sz="0" w:space="0" w:color="auto"/>
        <w:left w:val="none" w:sz="0" w:space="0" w:color="auto"/>
        <w:bottom w:val="none" w:sz="0" w:space="0" w:color="auto"/>
        <w:right w:val="none" w:sz="0" w:space="0" w:color="auto"/>
      </w:divBdr>
    </w:div>
    <w:div w:id="580603917">
      <w:bodyDiv w:val="1"/>
      <w:marLeft w:val="0"/>
      <w:marRight w:val="0"/>
      <w:marTop w:val="0"/>
      <w:marBottom w:val="0"/>
      <w:divBdr>
        <w:top w:val="none" w:sz="0" w:space="0" w:color="auto"/>
        <w:left w:val="none" w:sz="0" w:space="0" w:color="auto"/>
        <w:bottom w:val="none" w:sz="0" w:space="0" w:color="auto"/>
        <w:right w:val="none" w:sz="0" w:space="0" w:color="auto"/>
      </w:divBdr>
    </w:div>
    <w:div w:id="582840650">
      <w:bodyDiv w:val="1"/>
      <w:marLeft w:val="0"/>
      <w:marRight w:val="0"/>
      <w:marTop w:val="0"/>
      <w:marBottom w:val="0"/>
      <w:divBdr>
        <w:top w:val="none" w:sz="0" w:space="0" w:color="auto"/>
        <w:left w:val="none" w:sz="0" w:space="0" w:color="auto"/>
        <w:bottom w:val="none" w:sz="0" w:space="0" w:color="auto"/>
        <w:right w:val="none" w:sz="0" w:space="0" w:color="auto"/>
      </w:divBdr>
    </w:div>
    <w:div w:id="585462132">
      <w:bodyDiv w:val="1"/>
      <w:marLeft w:val="0"/>
      <w:marRight w:val="0"/>
      <w:marTop w:val="0"/>
      <w:marBottom w:val="0"/>
      <w:divBdr>
        <w:top w:val="none" w:sz="0" w:space="0" w:color="auto"/>
        <w:left w:val="none" w:sz="0" w:space="0" w:color="auto"/>
        <w:bottom w:val="none" w:sz="0" w:space="0" w:color="auto"/>
        <w:right w:val="none" w:sz="0" w:space="0" w:color="auto"/>
      </w:divBdr>
    </w:div>
    <w:div w:id="585919260">
      <w:bodyDiv w:val="1"/>
      <w:marLeft w:val="0"/>
      <w:marRight w:val="0"/>
      <w:marTop w:val="0"/>
      <w:marBottom w:val="0"/>
      <w:divBdr>
        <w:top w:val="none" w:sz="0" w:space="0" w:color="auto"/>
        <w:left w:val="none" w:sz="0" w:space="0" w:color="auto"/>
        <w:bottom w:val="none" w:sz="0" w:space="0" w:color="auto"/>
        <w:right w:val="none" w:sz="0" w:space="0" w:color="auto"/>
      </w:divBdr>
    </w:div>
    <w:div w:id="598870664">
      <w:bodyDiv w:val="1"/>
      <w:marLeft w:val="0"/>
      <w:marRight w:val="0"/>
      <w:marTop w:val="0"/>
      <w:marBottom w:val="0"/>
      <w:divBdr>
        <w:top w:val="none" w:sz="0" w:space="0" w:color="auto"/>
        <w:left w:val="none" w:sz="0" w:space="0" w:color="auto"/>
        <w:bottom w:val="none" w:sz="0" w:space="0" w:color="auto"/>
        <w:right w:val="none" w:sz="0" w:space="0" w:color="auto"/>
      </w:divBdr>
    </w:div>
    <w:div w:id="607086742">
      <w:bodyDiv w:val="1"/>
      <w:marLeft w:val="0"/>
      <w:marRight w:val="0"/>
      <w:marTop w:val="0"/>
      <w:marBottom w:val="0"/>
      <w:divBdr>
        <w:top w:val="none" w:sz="0" w:space="0" w:color="auto"/>
        <w:left w:val="none" w:sz="0" w:space="0" w:color="auto"/>
        <w:bottom w:val="none" w:sz="0" w:space="0" w:color="auto"/>
        <w:right w:val="none" w:sz="0" w:space="0" w:color="auto"/>
      </w:divBdr>
    </w:div>
    <w:div w:id="607465969">
      <w:bodyDiv w:val="1"/>
      <w:marLeft w:val="0"/>
      <w:marRight w:val="0"/>
      <w:marTop w:val="0"/>
      <w:marBottom w:val="0"/>
      <w:divBdr>
        <w:top w:val="none" w:sz="0" w:space="0" w:color="auto"/>
        <w:left w:val="none" w:sz="0" w:space="0" w:color="auto"/>
        <w:bottom w:val="none" w:sz="0" w:space="0" w:color="auto"/>
        <w:right w:val="none" w:sz="0" w:space="0" w:color="auto"/>
      </w:divBdr>
    </w:div>
    <w:div w:id="615673092">
      <w:bodyDiv w:val="1"/>
      <w:marLeft w:val="0"/>
      <w:marRight w:val="0"/>
      <w:marTop w:val="0"/>
      <w:marBottom w:val="0"/>
      <w:divBdr>
        <w:top w:val="none" w:sz="0" w:space="0" w:color="auto"/>
        <w:left w:val="none" w:sz="0" w:space="0" w:color="auto"/>
        <w:bottom w:val="none" w:sz="0" w:space="0" w:color="auto"/>
        <w:right w:val="none" w:sz="0" w:space="0" w:color="auto"/>
      </w:divBdr>
    </w:div>
    <w:div w:id="617447062">
      <w:bodyDiv w:val="1"/>
      <w:marLeft w:val="0"/>
      <w:marRight w:val="0"/>
      <w:marTop w:val="0"/>
      <w:marBottom w:val="0"/>
      <w:divBdr>
        <w:top w:val="none" w:sz="0" w:space="0" w:color="auto"/>
        <w:left w:val="none" w:sz="0" w:space="0" w:color="auto"/>
        <w:bottom w:val="none" w:sz="0" w:space="0" w:color="auto"/>
        <w:right w:val="none" w:sz="0" w:space="0" w:color="auto"/>
      </w:divBdr>
    </w:div>
    <w:div w:id="628054586">
      <w:bodyDiv w:val="1"/>
      <w:marLeft w:val="0"/>
      <w:marRight w:val="0"/>
      <w:marTop w:val="0"/>
      <w:marBottom w:val="0"/>
      <w:divBdr>
        <w:top w:val="none" w:sz="0" w:space="0" w:color="auto"/>
        <w:left w:val="none" w:sz="0" w:space="0" w:color="auto"/>
        <w:bottom w:val="none" w:sz="0" w:space="0" w:color="auto"/>
        <w:right w:val="none" w:sz="0" w:space="0" w:color="auto"/>
      </w:divBdr>
    </w:div>
    <w:div w:id="629940507">
      <w:bodyDiv w:val="1"/>
      <w:marLeft w:val="0"/>
      <w:marRight w:val="0"/>
      <w:marTop w:val="0"/>
      <w:marBottom w:val="0"/>
      <w:divBdr>
        <w:top w:val="none" w:sz="0" w:space="0" w:color="auto"/>
        <w:left w:val="none" w:sz="0" w:space="0" w:color="auto"/>
        <w:bottom w:val="none" w:sz="0" w:space="0" w:color="auto"/>
        <w:right w:val="none" w:sz="0" w:space="0" w:color="auto"/>
      </w:divBdr>
    </w:div>
    <w:div w:id="638071136">
      <w:bodyDiv w:val="1"/>
      <w:marLeft w:val="0"/>
      <w:marRight w:val="0"/>
      <w:marTop w:val="0"/>
      <w:marBottom w:val="0"/>
      <w:divBdr>
        <w:top w:val="none" w:sz="0" w:space="0" w:color="auto"/>
        <w:left w:val="none" w:sz="0" w:space="0" w:color="auto"/>
        <w:bottom w:val="none" w:sz="0" w:space="0" w:color="auto"/>
        <w:right w:val="none" w:sz="0" w:space="0" w:color="auto"/>
      </w:divBdr>
    </w:div>
    <w:div w:id="638271416">
      <w:bodyDiv w:val="1"/>
      <w:marLeft w:val="0"/>
      <w:marRight w:val="0"/>
      <w:marTop w:val="0"/>
      <w:marBottom w:val="0"/>
      <w:divBdr>
        <w:top w:val="none" w:sz="0" w:space="0" w:color="auto"/>
        <w:left w:val="none" w:sz="0" w:space="0" w:color="auto"/>
        <w:bottom w:val="none" w:sz="0" w:space="0" w:color="auto"/>
        <w:right w:val="none" w:sz="0" w:space="0" w:color="auto"/>
      </w:divBdr>
    </w:div>
    <w:div w:id="641427980">
      <w:bodyDiv w:val="1"/>
      <w:marLeft w:val="0"/>
      <w:marRight w:val="0"/>
      <w:marTop w:val="0"/>
      <w:marBottom w:val="0"/>
      <w:divBdr>
        <w:top w:val="none" w:sz="0" w:space="0" w:color="auto"/>
        <w:left w:val="none" w:sz="0" w:space="0" w:color="auto"/>
        <w:bottom w:val="none" w:sz="0" w:space="0" w:color="auto"/>
        <w:right w:val="none" w:sz="0" w:space="0" w:color="auto"/>
      </w:divBdr>
    </w:div>
    <w:div w:id="643892959">
      <w:bodyDiv w:val="1"/>
      <w:marLeft w:val="0"/>
      <w:marRight w:val="0"/>
      <w:marTop w:val="0"/>
      <w:marBottom w:val="0"/>
      <w:divBdr>
        <w:top w:val="none" w:sz="0" w:space="0" w:color="auto"/>
        <w:left w:val="none" w:sz="0" w:space="0" w:color="auto"/>
        <w:bottom w:val="none" w:sz="0" w:space="0" w:color="auto"/>
        <w:right w:val="none" w:sz="0" w:space="0" w:color="auto"/>
      </w:divBdr>
    </w:div>
    <w:div w:id="652640034">
      <w:bodyDiv w:val="1"/>
      <w:marLeft w:val="0"/>
      <w:marRight w:val="0"/>
      <w:marTop w:val="0"/>
      <w:marBottom w:val="0"/>
      <w:divBdr>
        <w:top w:val="none" w:sz="0" w:space="0" w:color="auto"/>
        <w:left w:val="none" w:sz="0" w:space="0" w:color="auto"/>
        <w:bottom w:val="none" w:sz="0" w:space="0" w:color="auto"/>
        <w:right w:val="none" w:sz="0" w:space="0" w:color="auto"/>
      </w:divBdr>
    </w:div>
    <w:div w:id="676083127">
      <w:bodyDiv w:val="1"/>
      <w:marLeft w:val="0"/>
      <w:marRight w:val="0"/>
      <w:marTop w:val="0"/>
      <w:marBottom w:val="0"/>
      <w:divBdr>
        <w:top w:val="none" w:sz="0" w:space="0" w:color="auto"/>
        <w:left w:val="none" w:sz="0" w:space="0" w:color="auto"/>
        <w:bottom w:val="none" w:sz="0" w:space="0" w:color="auto"/>
        <w:right w:val="none" w:sz="0" w:space="0" w:color="auto"/>
      </w:divBdr>
    </w:div>
    <w:div w:id="688727286">
      <w:bodyDiv w:val="1"/>
      <w:marLeft w:val="0"/>
      <w:marRight w:val="0"/>
      <w:marTop w:val="0"/>
      <w:marBottom w:val="0"/>
      <w:divBdr>
        <w:top w:val="none" w:sz="0" w:space="0" w:color="auto"/>
        <w:left w:val="none" w:sz="0" w:space="0" w:color="auto"/>
        <w:bottom w:val="none" w:sz="0" w:space="0" w:color="auto"/>
        <w:right w:val="none" w:sz="0" w:space="0" w:color="auto"/>
      </w:divBdr>
    </w:div>
    <w:div w:id="693846669">
      <w:bodyDiv w:val="1"/>
      <w:marLeft w:val="0"/>
      <w:marRight w:val="0"/>
      <w:marTop w:val="0"/>
      <w:marBottom w:val="0"/>
      <w:divBdr>
        <w:top w:val="none" w:sz="0" w:space="0" w:color="auto"/>
        <w:left w:val="none" w:sz="0" w:space="0" w:color="auto"/>
        <w:bottom w:val="none" w:sz="0" w:space="0" w:color="auto"/>
        <w:right w:val="none" w:sz="0" w:space="0" w:color="auto"/>
      </w:divBdr>
    </w:div>
    <w:div w:id="708072391">
      <w:bodyDiv w:val="1"/>
      <w:marLeft w:val="0"/>
      <w:marRight w:val="0"/>
      <w:marTop w:val="0"/>
      <w:marBottom w:val="0"/>
      <w:divBdr>
        <w:top w:val="none" w:sz="0" w:space="0" w:color="auto"/>
        <w:left w:val="none" w:sz="0" w:space="0" w:color="auto"/>
        <w:bottom w:val="none" w:sz="0" w:space="0" w:color="auto"/>
        <w:right w:val="none" w:sz="0" w:space="0" w:color="auto"/>
      </w:divBdr>
    </w:div>
    <w:div w:id="709844018">
      <w:bodyDiv w:val="1"/>
      <w:marLeft w:val="0"/>
      <w:marRight w:val="0"/>
      <w:marTop w:val="0"/>
      <w:marBottom w:val="0"/>
      <w:divBdr>
        <w:top w:val="none" w:sz="0" w:space="0" w:color="auto"/>
        <w:left w:val="none" w:sz="0" w:space="0" w:color="auto"/>
        <w:bottom w:val="none" w:sz="0" w:space="0" w:color="auto"/>
        <w:right w:val="none" w:sz="0" w:space="0" w:color="auto"/>
      </w:divBdr>
    </w:div>
    <w:div w:id="711538468">
      <w:bodyDiv w:val="1"/>
      <w:marLeft w:val="0"/>
      <w:marRight w:val="0"/>
      <w:marTop w:val="0"/>
      <w:marBottom w:val="0"/>
      <w:divBdr>
        <w:top w:val="none" w:sz="0" w:space="0" w:color="auto"/>
        <w:left w:val="none" w:sz="0" w:space="0" w:color="auto"/>
        <w:bottom w:val="none" w:sz="0" w:space="0" w:color="auto"/>
        <w:right w:val="none" w:sz="0" w:space="0" w:color="auto"/>
      </w:divBdr>
    </w:div>
    <w:div w:id="721827360">
      <w:bodyDiv w:val="1"/>
      <w:marLeft w:val="0"/>
      <w:marRight w:val="0"/>
      <w:marTop w:val="0"/>
      <w:marBottom w:val="0"/>
      <w:divBdr>
        <w:top w:val="none" w:sz="0" w:space="0" w:color="auto"/>
        <w:left w:val="none" w:sz="0" w:space="0" w:color="auto"/>
        <w:bottom w:val="none" w:sz="0" w:space="0" w:color="auto"/>
        <w:right w:val="none" w:sz="0" w:space="0" w:color="auto"/>
      </w:divBdr>
    </w:div>
    <w:div w:id="726610658">
      <w:bodyDiv w:val="1"/>
      <w:marLeft w:val="0"/>
      <w:marRight w:val="0"/>
      <w:marTop w:val="0"/>
      <w:marBottom w:val="0"/>
      <w:divBdr>
        <w:top w:val="none" w:sz="0" w:space="0" w:color="auto"/>
        <w:left w:val="none" w:sz="0" w:space="0" w:color="auto"/>
        <w:bottom w:val="none" w:sz="0" w:space="0" w:color="auto"/>
        <w:right w:val="none" w:sz="0" w:space="0" w:color="auto"/>
      </w:divBdr>
    </w:div>
    <w:div w:id="730233545">
      <w:bodyDiv w:val="1"/>
      <w:marLeft w:val="0"/>
      <w:marRight w:val="0"/>
      <w:marTop w:val="0"/>
      <w:marBottom w:val="0"/>
      <w:divBdr>
        <w:top w:val="none" w:sz="0" w:space="0" w:color="auto"/>
        <w:left w:val="none" w:sz="0" w:space="0" w:color="auto"/>
        <w:bottom w:val="none" w:sz="0" w:space="0" w:color="auto"/>
        <w:right w:val="none" w:sz="0" w:space="0" w:color="auto"/>
      </w:divBdr>
    </w:div>
    <w:div w:id="733360882">
      <w:bodyDiv w:val="1"/>
      <w:marLeft w:val="0"/>
      <w:marRight w:val="0"/>
      <w:marTop w:val="0"/>
      <w:marBottom w:val="0"/>
      <w:divBdr>
        <w:top w:val="none" w:sz="0" w:space="0" w:color="auto"/>
        <w:left w:val="none" w:sz="0" w:space="0" w:color="auto"/>
        <w:bottom w:val="none" w:sz="0" w:space="0" w:color="auto"/>
        <w:right w:val="none" w:sz="0" w:space="0" w:color="auto"/>
      </w:divBdr>
    </w:div>
    <w:div w:id="734625040">
      <w:bodyDiv w:val="1"/>
      <w:marLeft w:val="0"/>
      <w:marRight w:val="0"/>
      <w:marTop w:val="0"/>
      <w:marBottom w:val="0"/>
      <w:divBdr>
        <w:top w:val="none" w:sz="0" w:space="0" w:color="auto"/>
        <w:left w:val="none" w:sz="0" w:space="0" w:color="auto"/>
        <w:bottom w:val="none" w:sz="0" w:space="0" w:color="auto"/>
        <w:right w:val="none" w:sz="0" w:space="0" w:color="auto"/>
      </w:divBdr>
    </w:div>
    <w:div w:id="742413976">
      <w:bodyDiv w:val="1"/>
      <w:marLeft w:val="0"/>
      <w:marRight w:val="0"/>
      <w:marTop w:val="0"/>
      <w:marBottom w:val="0"/>
      <w:divBdr>
        <w:top w:val="none" w:sz="0" w:space="0" w:color="auto"/>
        <w:left w:val="none" w:sz="0" w:space="0" w:color="auto"/>
        <w:bottom w:val="none" w:sz="0" w:space="0" w:color="auto"/>
        <w:right w:val="none" w:sz="0" w:space="0" w:color="auto"/>
      </w:divBdr>
    </w:div>
    <w:div w:id="758529715">
      <w:bodyDiv w:val="1"/>
      <w:marLeft w:val="0"/>
      <w:marRight w:val="0"/>
      <w:marTop w:val="0"/>
      <w:marBottom w:val="0"/>
      <w:divBdr>
        <w:top w:val="none" w:sz="0" w:space="0" w:color="auto"/>
        <w:left w:val="none" w:sz="0" w:space="0" w:color="auto"/>
        <w:bottom w:val="none" w:sz="0" w:space="0" w:color="auto"/>
        <w:right w:val="none" w:sz="0" w:space="0" w:color="auto"/>
      </w:divBdr>
    </w:div>
    <w:div w:id="772021044">
      <w:bodyDiv w:val="1"/>
      <w:marLeft w:val="0"/>
      <w:marRight w:val="0"/>
      <w:marTop w:val="0"/>
      <w:marBottom w:val="0"/>
      <w:divBdr>
        <w:top w:val="none" w:sz="0" w:space="0" w:color="auto"/>
        <w:left w:val="none" w:sz="0" w:space="0" w:color="auto"/>
        <w:bottom w:val="none" w:sz="0" w:space="0" w:color="auto"/>
        <w:right w:val="none" w:sz="0" w:space="0" w:color="auto"/>
      </w:divBdr>
    </w:div>
    <w:div w:id="772364781">
      <w:bodyDiv w:val="1"/>
      <w:marLeft w:val="0"/>
      <w:marRight w:val="0"/>
      <w:marTop w:val="0"/>
      <w:marBottom w:val="0"/>
      <w:divBdr>
        <w:top w:val="none" w:sz="0" w:space="0" w:color="auto"/>
        <w:left w:val="none" w:sz="0" w:space="0" w:color="auto"/>
        <w:bottom w:val="none" w:sz="0" w:space="0" w:color="auto"/>
        <w:right w:val="none" w:sz="0" w:space="0" w:color="auto"/>
      </w:divBdr>
    </w:div>
    <w:div w:id="772439618">
      <w:bodyDiv w:val="1"/>
      <w:marLeft w:val="0"/>
      <w:marRight w:val="0"/>
      <w:marTop w:val="0"/>
      <w:marBottom w:val="0"/>
      <w:divBdr>
        <w:top w:val="none" w:sz="0" w:space="0" w:color="auto"/>
        <w:left w:val="none" w:sz="0" w:space="0" w:color="auto"/>
        <w:bottom w:val="none" w:sz="0" w:space="0" w:color="auto"/>
        <w:right w:val="none" w:sz="0" w:space="0" w:color="auto"/>
      </w:divBdr>
    </w:div>
    <w:div w:id="776755532">
      <w:bodyDiv w:val="1"/>
      <w:marLeft w:val="0"/>
      <w:marRight w:val="0"/>
      <w:marTop w:val="0"/>
      <w:marBottom w:val="0"/>
      <w:divBdr>
        <w:top w:val="none" w:sz="0" w:space="0" w:color="auto"/>
        <w:left w:val="none" w:sz="0" w:space="0" w:color="auto"/>
        <w:bottom w:val="none" w:sz="0" w:space="0" w:color="auto"/>
        <w:right w:val="none" w:sz="0" w:space="0" w:color="auto"/>
      </w:divBdr>
    </w:div>
    <w:div w:id="777287390">
      <w:bodyDiv w:val="1"/>
      <w:marLeft w:val="0"/>
      <w:marRight w:val="0"/>
      <w:marTop w:val="0"/>
      <w:marBottom w:val="0"/>
      <w:divBdr>
        <w:top w:val="none" w:sz="0" w:space="0" w:color="auto"/>
        <w:left w:val="none" w:sz="0" w:space="0" w:color="auto"/>
        <w:bottom w:val="none" w:sz="0" w:space="0" w:color="auto"/>
        <w:right w:val="none" w:sz="0" w:space="0" w:color="auto"/>
      </w:divBdr>
    </w:div>
    <w:div w:id="792945469">
      <w:bodyDiv w:val="1"/>
      <w:marLeft w:val="0"/>
      <w:marRight w:val="0"/>
      <w:marTop w:val="0"/>
      <w:marBottom w:val="0"/>
      <w:divBdr>
        <w:top w:val="none" w:sz="0" w:space="0" w:color="auto"/>
        <w:left w:val="none" w:sz="0" w:space="0" w:color="auto"/>
        <w:bottom w:val="none" w:sz="0" w:space="0" w:color="auto"/>
        <w:right w:val="none" w:sz="0" w:space="0" w:color="auto"/>
      </w:divBdr>
    </w:div>
    <w:div w:id="792986740">
      <w:bodyDiv w:val="1"/>
      <w:marLeft w:val="0"/>
      <w:marRight w:val="0"/>
      <w:marTop w:val="0"/>
      <w:marBottom w:val="0"/>
      <w:divBdr>
        <w:top w:val="none" w:sz="0" w:space="0" w:color="auto"/>
        <w:left w:val="none" w:sz="0" w:space="0" w:color="auto"/>
        <w:bottom w:val="none" w:sz="0" w:space="0" w:color="auto"/>
        <w:right w:val="none" w:sz="0" w:space="0" w:color="auto"/>
      </w:divBdr>
    </w:div>
    <w:div w:id="809983794">
      <w:bodyDiv w:val="1"/>
      <w:marLeft w:val="0"/>
      <w:marRight w:val="0"/>
      <w:marTop w:val="0"/>
      <w:marBottom w:val="0"/>
      <w:divBdr>
        <w:top w:val="none" w:sz="0" w:space="0" w:color="auto"/>
        <w:left w:val="none" w:sz="0" w:space="0" w:color="auto"/>
        <w:bottom w:val="none" w:sz="0" w:space="0" w:color="auto"/>
        <w:right w:val="none" w:sz="0" w:space="0" w:color="auto"/>
      </w:divBdr>
    </w:div>
    <w:div w:id="826870268">
      <w:bodyDiv w:val="1"/>
      <w:marLeft w:val="0"/>
      <w:marRight w:val="0"/>
      <w:marTop w:val="0"/>
      <w:marBottom w:val="0"/>
      <w:divBdr>
        <w:top w:val="none" w:sz="0" w:space="0" w:color="auto"/>
        <w:left w:val="none" w:sz="0" w:space="0" w:color="auto"/>
        <w:bottom w:val="none" w:sz="0" w:space="0" w:color="auto"/>
        <w:right w:val="none" w:sz="0" w:space="0" w:color="auto"/>
      </w:divBdr>
    </w:div>
    <w:div w:id="831992701">
      <w:bodyDiv w:val="1"/>
      <w:marLeft w:val="0"/>
      <w:marRight w:val="0"/>
      <w:marTop w:val="0"/>
      <w:marBottom w:val="0"/>
      <w:divBdr>
        <w:top w:val="none" w:sz="0" w:space="0" w:color="auto"/>
        <w:left w:val="none" w:sz="0" w:space="0" w:color="auto"/>
        <w:bottom w:val="none" w:sz="0" w:space="0" w:color="auto"/>
        <w:right w:val="none" w:sz="0" w:space="0" w:color="auto"/>
      </w:divBdr>
    </w:div>
    <w:div w:id="852958728">
      <w:bodyDiv w:val="1"/>
      <w:marLeft w:val="0"/>
      <w:marRight w:val="0"/>
      <w:marTop w:val="0"/>
      <w:marBottom w:val="0"/>
      <w:divBdr>
        <w:top w:val="none" w:sz="0" w:space="0" w:color="auto"/>
        <w:left w:val="none" w:sz="0" w:space="0" w:color="auto"/>
        <w:bottom w:val="none" w:sz="0" w:space="0" w:color="auto"/>
        <w:right w:val="none" w:sz="0" w:space="0" w:color="auto"/>
      </w:divBdr>
    </w:div>
    <w:div w:id="866602677">
      <w:bodyDiv w:val="1"/>
      <w:marLeft w:val="0"/>
      <w:marRight w:val="0"/>
      <w:marTop w:val="0"/>
      <w:marBottom w:val="0"/>
      <w:divBdr>
        <w:top w:val="none" w:sz="0" w:space="0" w:color="auto"/>
        <w:left w:val="none" w:sz="0" w:space="0" w:color="auto"/>
        <w:bottom w:val="none" w:sz="0" w:space="0" w:color="auto"/>
        <w:right w:val="none" w:sz="0" w:space="0" w:color="auto"/>
      </w:divBdr>
    </w:div>
    <w:div w:id="869218318">
      <w:bodyDiv w:val="1"/>
      <w:marLeft w:val="0"/>
      <w:marRight w:val="0"/>
      <w:marTop w:val="0"/>
      <w:marBottom w:val="0"/>
      <w:divBdr>
        <w:top w:val="none" w:sz="0" w:space="0" w:color="auto"/>
        <w:left w:val="none" w:sz="0" w:space="0" w:color="auto"/>
        <w:bottom w:val="none" w:sz="0" w:space="0" w:color="auto"/>
        <w:right w:val="none" w:sz="0" w:space="0" w:color="auto"/>
      </w:divBdr>
    </w:div>
    <w:div w:id="872423824">
      <w:bodyDiv w:val="1"/>
      <w:marLeft w:val="0"/>
      <w:marRight w:val="0"/>
      <w:marTop w:val="0"/>
      <w:marBottom w:val="0"/>
      <w:divBdr>
        <w:top w:val="none" w:sz="0" w:space="0" w:color="auto"/>
        <w:left w:val="none" w:sz="0" w:space="0" w:color="auto"/>
        <w:bottom w:val="none" w:sz="0" w:space="0" w:color="auto"/>
        <w:right w:val="none" w:sz="0" w:space="0" w:color="auto"/>
      </w:divBdr>
    </w:div>
    <w:div w:id="887953200">
      <w:bodyDiv w:val="1"/>
      <w:marLeft w:val="0"/>
      <w:marRight w:val="0"/>
      <w:marTop w:val="0"/>
      <w:marBottom w:val="0"/>
      <w:divBdr>
        <w:top w:val="none" w:sz="0" w:space="0" w:color="auto"/>
        <w:left w:val="none" w:sz="0" w:space="0" w:color="auto"/>
        <w:bottom w:val="none" w:sz="0" w:space="0" w:color="auto"/>
        <w:right w:val="none" w:sz="0" w:space="0" w:color="auto"/>
      </w:divBdr>
    </w:div>
    <w:div w:id="889730119">
      <w:bodyDiv w:val="1"/>
      <w:marLeft w:val="0"/>
      <w:marRight w:val="0"/>
      <w:marTop w:val="0"/>
      <w:marBottom w:val="0"/>
      <w:divBdr>
        <w:top w:val="none" w:sz="0" w:space="0" w:color="auto"/>
        <w:left w:val="none" w:sz="0" w:space="0" w:color="auto"/>
        <w:bottom w:val="none" w:sz="0" w:space="0" w:color="auto"/>
        <w:right w:val="none" w:sz="0" w:space="0" w:color="auto"/>
      </w:divBdr>
    </w:div>
    <w:div w:id="890775646">
      <w:bodyDiv w:val="1"/>
      <w:marLeft w:val="0"/>
      <w:marRight w:val="0"/>
      <w:marTop w:val="0"/>
      <w:marBottom w:val="0"/>
      <w:divBdr>
        <w:top w:val="none" w:sz="0" w:space="0" w:color="auto"/>
        <w:left w:val="none" w:sz="0" w:space="0" w:color="auto"/>
        <w:bottom w:val="none" w:sz="0" w:space="0" w:color="auto"/>
        <w:right w:val="none" w:sz="0" w:space="0" w:color="auto"/>
      </w:divBdr>
    </w:div>
    <w:div w:id="892231328">
      <w:bodyDiv w:val="1"/>
      <w:marLeft w:val="0"/>
      <w:marRight w:val="0"/>
      <w:marTop w:val="0"/>
      <w:marBottom w:val="0"/>
      <w:divBdr>
        <w:top w:val="none" w:sz="0" w:space="0" w:color="auto"/>
        <w:left w:val="none" w:sz="0" w:space="0" w:color="auto"/>
        <w:bottom w:val="none" w:sz="0" w:space="0" w:color="auto"/>
        <w:right w:val="none" w:sz="0" w:space="0" w:color="auto"/>
      </w:divBdr>
    </w:div>
    <w:div w:id="893855345">
      <w:bodyDiv w:val="1"/>
      <w:marLeft w:val="0"/>
      <w:marRight w:val="0"/>
      <w:marTop w:val="0"/>
      <w:marBottom w:val="0"/>
      <w:divBdr>
        <w:top w:val="none" w:sz="0" w:space="0" w:color="auto"/>
        <w:left w:val="none" w:sz="0" w:space="0" w:color="auto"/>
        <w:bottom w:val="none" w:sz="0" w:space="0" w:color="auto"/>
        <w:right w:val="none" w:sz="0" w:space="0" w:color="auto"/>
      </w:divBdr>
    </w:div>
    <w:div w:id="906308136">
      <w:bodyDiv w:val="1"/>
      <w:marLeft w:val="0"/>
      <w:marRight w:val="0"/>
      <w:marTop w:val="0"/>
      <w:marBottom w:val="0"/>
      <w:divBdr>
        <w:top w:val="none" w:sz="0" w:space="0" w:color="auto"/>
        <w:left w:val="none" w:sz="0" w:space="0" w:color="auto"/>
        <w:bottom w:val="none" w:sz="0" w:space="0" w:color="auto"/>
        <w:right w:val="none" w:sz="0" w:space="0" w:color="auto"/>
      </w:divBdr>
    </w:div>
    <w:div w:id="914893986">
      <w:bodyDiv w:val="1"/>
      <w:marLeft w:val="0"/>
      <w:marRight w:val="0"/>
      <w:marTop w:val="0"/>
      <w:marBottom w:val="0"/>
      <w:divBdr>
        <w:top w:val="none" w:sz="0" w:space="0" w:color="auto"/>
        <w:left w:val="none" w:sz="0" w:space="0" w:color="auto"/>
        <w:bottom w:val="none" w:sz="0" w:space="0" w:color="auto"/>
        <w:right w:val="none" w:sz="0" w:space="0" w:color="auto"/>
      </w:divBdr>
    </w:div>
    <w:div w:id="925387262">
      <w:bodyDiv w:val="1"/>
      <w:marLeft w:val="0"/>
      <w:marRight w:val="0"/>
      <w:marTop w:val="0"/>
      <w:marBottom w:val="0"/>
      <w:divBdr>
        <w:top w:val="none" w:sz="0" w:space="0" w:color="auto"/>
        <w:left w:val="none" w:sz="0" w:space="0" w:color="auto"/>
        <w:bottom w:val="none" w:sz="0" w:space="0" w:color="auto"/>
        <w:right w:val="none" w:sz="0" w:space="0" w:color="auto"/>
      </w:divBdr>
    </w:div>
    <w:div w:id="937182405">
      <w:bodyDiv w:val="1"/>
      <w:marLeft w:val="0"/>
      <w:marRight w:val="0"/>
      <w:marTop w:val="0"/>
      <w:marBottom w:val="0"/>
      <w:divBdr>
        <w:top w:val="none" w:sz="0" w:space="0" w:color="auto"/>
        <w:left w:val="none" w:sz="0" w:space="0" w:color="auto"/>
        <w:bottom w:val="none" w:sz="0" w:space="0" w:color="auto"/>
        <w:right w:val="none" w:sz="0" w:space="0" w:color="auto"/>
      </w:divBdr>
    </w:div>
    <w:div w:id="945579596">
      <w:bodyDiv w:val="1"/>
      <w:marLeft w:val="0"/>
      <w:marRight w:val="0"/>
      <w:marTop w:val="0"/>
      <w:marBottom w:val="0"/>
      <w:divBdr>
        <w:top w:val="none" w:sz="0" w:space="0" w:color="auto"/>
        <w:left w:val="none" w:sz="0" w:space="0" w:color="auto"/>
        <w:bottom w:val="none" w:sz="0" w:space="0" w:color="auto"/>
        <w:right w:val="none" w:sz="0" w:space="0" w:color="auto"/>
      </w:divBdr>
    </w:div>
    <w:div w:id="955673018">
      <w:bodyDiv w:val="1"/>
      <w:marLeft w:val="0"/>
      <w:marRight w:val="0"/>
      <w:marTop w:val="0"/>
      <w:marBottom w:val="0"/>
      <w:divBdr>
        <w:top w:val="none" w:sz="0" w:space="0" w:color="auto"/>
        <w:left w:val="none" w:sz="0" w:space="0" w:color="auto"/>
        <w:bottom w:val="none" w:sz="0" w:space="0" w:color="auto"/>
        <w:right w:val="none" w:sz="0" w:space="0" w:color="auto"/>
      </w:divBdr>
    </w:div>
    <w:div w:id="956646547">
      <w:bodyDiv w:val="1"/>
      <w:marLeft w:val="0"/>
      <w:marRight w:val="0"/>
      <w:marTop w:val="0"/>
      <w:marBottom w:val="0"/>
      <w:divBdr>
        <w:top w:val="none" w:sz="0" w:space="0" w:color="auto"/>
        <w:left w:val="none" w:sz="0" w:space="0" w:color="auto"/>
        <w:bottom w:val="none" w:sz="0" w:space="0" w:color="auto"/>
        <w:right w:val="none" w:sz="0" w:space="0" w:color="auto"/>
      </w:divBdr>
    </w:div>
    <w:div w:id="960719920">
      <w:bodyDiv w:val="1"/>
      <w:marLeft w:val="0"/>
      <w:marRight w:val="0"/>
      <w:marTop w:val="0"/>
      <w:marBottom w:val="0"/>
      <w:divBdr>
        <w:top w:val="none" w:sz="0" w:space="0" w:color="auto"/>
        <w:left w:val="none" w:sz="0" w:space="0" w:color="auto"/>
        <w:bottom w:val="none" w:sz="0" w:space="0" w:color="auto"/>
        <w:right w:val="none" w:sz="0" w:space="0" w:color="auto"/>
      </w:divBdr>
    </w:div>
    <w:div w:id="968169871">
      <w:bodyDiv w:val="1"/>
      <w:marLeft w:val="0"/>
      <w:marRight w:val="0"/>
      <w:marTop w:val="0"/>
      <w:marBottom w:val="0"/>
      <w:divBdr>
        <w:top w:val="none" w:sz="0" w:space="0" w:color="auto"/>
        <w:left w:val="none" w:sz="0" w:space="0" w:color="auto"/>
        <w:bottom w:val="none" w:sz="0" w:space="0" w:color="auto"/>
        <w:right w:val="none" w:sz="0" w:space="0" w:color="auto"/>
      </w:divBdr>
    </w:div>
    <w:div w:id="980422871">
      <w:bodyDiv w:val="1"/>
      <w:marLeft w:val="0"/>
      <w:marRight w:val="0"/>
      <w:marTop w:val="0"/>
      <w:marBottom w:val="0"/>
      <w:divBdr>
        <w:top w:val="none" w:sz="0" w:space="0" w:color="auto"/>
        <w:left w:val="none" w:sz="0" w:space="0" w:color="auto"/>
        <w:bottom w:val="none" w:sz="0" w:space="0" w:color="auto"/>
        <w:right w:val="none" w:sz="0" w:space="0" w:color="auto"/>
      </w:divBdr>
    </w:div>
    <w:div w:id="980769344">
      <w:bodyDiv w:val="1"/>
      <w:marLeft w:val="0"/>
      <w:marRight w:val="0"/>
      <w:marTop w:val="0"/>
      <w:marBottom w:val="0"/>
      <w:divBdr>
        <w:top w:val="none" w:sz="0" w:space="0" w:color="auto"/>
        <w:left w:val="none" w:sz="0" w:space="0" w:color="auto"/>
        <w:bottom w:val="none" w:sz="0" w:space="0" w:color="auto"/>
        <w:right w:val="none" w:sz="0" w:space="0" w:color="auto"/>
      </w:divBdr>
    </w:div>
    <w:div w:id="1002049639">
      <w:bodyDiv w:val="1"/>
      <w:marLeft w:val="0"/>
      <w:marRight w:val="0"/>
      <w:marTop w:val="0"/>
      <w:marBottom w:val="0"/>
      <w:divBdr>
        <w:top w:val="none" w:sz="0" w:space="0" w:color="auto"/>
        <w:left w:val="none" w:sz="0" w:space="0" w:color="auto"/>
        <w:bottom w:val="none" w:sz="0" w:space="0" w:color="auto"/>
        <w:right w:val="none" w:sz="0" w:space="0" w:color="auto"/>
      </w:divBdr>
    </w:div>
    <w:div w:id="1005015752">
      <w:bodyDiv w:val="1"/>
      <w:marLeft w:val="0"/>
      <w:marRight w:val="0"/>
      <w:marTop w:val="0"/>
      <w:marBottom w:val="0"/>
      <w:divBdr>
        <w:top w:val="none" w:sz="0" w:space="0" w:color="auto"/>
        <w:left w:val="none" w:sz="0" w:space="0" w:color="auto"/>
        <w:bottom w:val="none" w:sz="0" w:space="0" w:color="auto"/>
        <w:right w:val="none" w:sz="0" w:space="0" w:color="auto"/>
      </w:divBdr>
    </w:div>
    <w:div w:id="1005791521">
      <w:bodyDiv w:val="1"/>
      <w:marLeft w:val="0"/>
      <w:marRight w:val="0"/>
      <w:marTop w:val="0"/>
      <w:marBottom w:val="0"/>
      <w:divBdr>
        <w:top w:val="none" w:sz="0" w:space="0" w:color="auto"/>
        <w:left w:val="none" w:sz="0" w:space="0" w:color="auto"/>
        <w:bottom w:val="none" w:sz="0" w:space="0" w:color="auto"/>
        <w:right w:val="none" w:sz="0" w:space="0" w:color="auto"/>
      </w:divBdr>
    </w:div>
    <w:div w:id="1027757890">
      <w:bodyDiv w:val="1"/>
      <w:marLeft w:val="0"/>
      <w:marRight w:val="0"/>
      <w:marTop w:val="0"/>
      <w:marBottom w:val="0"/>
      <w:divBdr>
        <w:top w:val="none" w:sz="0" w:space="0" w:color="auto"/>
        <w:left w:val="none" w:sz="0" w:space="0" w:color="auto"/>
        <w:bottom w:val="none" w:sz="0" w:space="0" w:color="auto"/>
        <w:right w:val="none" w:sz="0" w:space="0" w:color="auto"/>
      </w:divBdr>
    </w:div>
    <w:div w:id="1037899888">
      <w:bodyDiv w:val="1"/>
      <w:marLeft w:val="0"/>
      <w:marRight w:val="0"/>
      <w:marTop w:val="0"/>
      <w:marBottom w:val="0"/>
      <w:divBdr>
        <w:top w:val="none" w:sz="0" w:space="0" w:color="auto"/>
        <w:left w:val="none" w:sz="0" w:space="0" w:color="auto"/>
        <w:bottom w:val="none" w:sz="0" w:space="0" w:color="auto"/>
        <w:right w:val="none" w:sz="0" w:space="0" w:color="auto"/>
      </w:divBdr>
    </w:div>
    <w:div w:id="1038775489">
      <w:bodyDiv w:val="1"/>
      <w:marLeft w:val="0"/>
      <w:marRight w:val="0"/>
      <w:marTop w:val="0"/>
      <w:marBottom w:val="0"/>
      <w:divBdr>
        <w:top w:val="none" w:sz="0" w:space="0" w:color="auto"/>
        <w:left w:val="none" w:sz="0" w:space="0" w:color="auto"/>
        <w:bottom w:val="none" w:sz="0" w:space="0" w:color="auto"/>
        <w:right w:val="none" w:sz="0" w:space="0" w:color="auto"/>
      </w:divBdr>
    </w:div>
    <w:div w:id="1038970473">
      <w:bodyDiv w:val="1"/>
      <w:marLeft w:val="0"/>
      <w:marRight w:val="0"/>
      <w:marTop w:val="0"/>
      <w:marBottom w:val="0"/>
      <w:divBdr>
        <w:top w:val="none" w:sz="0" w:space="0" w:color="auto"/>
        <w:left w:val="none" w:sz="0" w:space="0" w:color="auto"/>
        <w:bottom w:val="none" w:sz="0" w:space="0" w:color="auto"/>
        <w:right w:val="none" w:sz="0" w:space="0" w:color="auto"/>
      </w:divBdr>
    </w:div>
    <w:div w:id="1039476409">
      <w:bodyDiv w:val="1"/>
      <w:marLeft w:val="0"/>
      <w:marRight w:val="0"/>
      <w:marTop w:val="0"/>
      <w:marBottom w:val="0"/>
      <w:divBdr>
        <w:top w:val="none" w:sz="0" w:space="0" w:color="auto"/>
        <w:left w:val="none" w:sz="0" w:space="0" w:color="auto"/>
        <w:bottom w:val="none" w:sz="0" w:space="0" w:color="auto"/>
        <w:right w:val="none" w:sz="0" w:space="0" w:color="auto"/>
      </w:divBdr>
    </w:div>
    <w:div w:id="1048719522">
      <w:bodyDiv w:val="1"/>
      <w:marLeft w:val="0"/>
      <w:marRight w:val="0"/>
      <w:marTop w:val="0"/>
      <w:marBottom w:val="0"/>
      <w:divBdr>
        <w:top w:val="none" w:sz="0" w:space="0" w:color="auto"/>
        <w:left w:val="none" w:sz="0" w:space="0" w:color="auto"/>
        <w:bottom w:val="none" w:sz="0" w:space="0" w:color="auto"/>
        <w:right w:val="none" w:sz="0" w:space="0" w:color="auto"/>
      </w:divBdr>
    </w:div>
    <w:div w:id="1051465001">
      <w:bodyDiv w:val="1"/>
      <w:marLeft w:val="0"/>
      <w:marRight w:val="0"/>
      <w:marTop w:val="0"/>
      <w:marBottom w:val="0"/>
      <w:divBdr>
        <w:top w:val="none" w:sz="0" w:space="0" w:color="auto"/>
        <w:left w:val="none" w:sz="0" w:space="0" w:color="auto"/>
        <w:bottom w:val="none" w:sz="0" w:space="0" w:color="auto"/>
        <w:right w:val="none" w:sz="0" w:space="0" w:color="auto"/>
      </w:divBdr>
    </w:div>
    <w:div w:id="1061715734">
      <w:bodyDiv w:val="1"/>
      <w:marLeft w:val="0"/>
      <w:marRight w:val="0"/>
      <w:marTop w:val="0"/>
      <w:marBottom w:val="0"/>
      <w:divBdr>
        <w:top w:val="none" w:sz="0" w:space="0" w:color="auto"/>
        <w:left w:val="none" w:sz="0" w:space="0" w:color="auto"/>
        <w:bottom w:val="none" w:sz="0" w:space="0" w:color="auto"/>
        <w:right w:val="none" w:sz="0" w:space="0" w:color="auto"/>
      </w:divBdr>
    </w:div>
    <w:div w:id="1062409534">
      <w:bodyDiv w:val="1"/>
      <w:marLeft w:val="0"/>
      <w:marRight w:val="0"/>
      <w:marTop w:val="0"/>
      <w:marBottom w:val="0"/>
      <w:divBdr>
        <w:top w:val="none" w:sz="0" w:space="0" w:color="auto"/>
        <w:left w:val="none" w:sz="0" w:space="0" w:color="auto"/>
        <w:bottom w:val="none" w:sz="0" w:space="0" w:color="auto"/>
        <w:right w:val="none" w:sz="0" w:space="0" w:color="auto"/>
      </w:divBdr>
    </w:div>
    <w:div w:id="1065953744">
      <w:bodyDiv w:val="1"/>
      <w:marLeft w:val="0"/>
      <w:marRight w:val="0"/>
      <w:marTop w:val="0"/>
      <w:marBottom w:val="0"/>
      <w:divBdr>
        <w:top w:val="none" w:sz="0" w:space="0" w:color="auto"/>
        <w:left w:val="none" w:sz="0" w:space="0" w:color="auto"/>
        <w:bottom w:val="none" w:sz="0" w:space="0" w:color="auto"/>
        <w:right w:val="none" w:sz="0" w:space="0" w:color="auto"/>
      </w:divBdr>
    </w:div>
    <w:div w:id="1070007437">
      <w:bodyDiv w:val="1"/>
      <w:marLeft w:val="0"/>
      <w:marRight w:val="0"/>
      <w:marTop w:val="0"/>
      <w:marBottom w:val="0"/>
      <w:divBdr>
        <w:top w:val="none" w:sz="0" w:space="0" w:color="auto"/>
        <w:left w:val="none" w:sz="0" w:space="0" w:color="auto"/>
        <w:bottom w:val="none" w:sz="0" w:space="0" w:color="auto"/>
        <w:right w:val="none" w:sz="0" w:space="0" w:color="auto"/>
      </w:divBdr>
    </w:div>
    <w:div w:id="1078790919">
      <w:bodyDiv w:val="1"/>
      <w:marLeft w:val="0"/>
      <w:marRight w:val="0"/>
      <w:marTop w:val="0"/>
      <w:marBottom w:val="0"/>
      <w:divBdr>
        <w:top w:val="none" w:sz="0" w:space="0" w:color="auto"/>
        <w:left w:val="none" w:sz="0" w:space="0" w:color="auto"/>
        <w:bottom w:val="none" w:sz="0" w:space="0" w:color="auto"/>
        <w:right w:val="none" w:sz="0" w:space="0" w:color="auto"/>
      </w:divBdr>
    </w:div>
    <w:div w:id="1081870067">
      <w:bodyDiv w:val="1"/>
      <w:marLeft w:val="0"/>
      <w:marRight w:val="0"/>
      <w:marTop w:val="0"/>
      <w:marBottom w:val="0"/>
      <w:divBdr>
        <w:top w:val="none" w:sz="0" w:space="0" w:color="auto"/>
        <w:left w:val="none" w:sz="0" w:space="0" w:color="auto"/>
        <w:bottom w:val="none" w:sz="0" w:space="0" w:color="auto"/>
        <w:right w:val="none" w:sz="0" w:space="0" w:color="auto"/>
      </w:divBdr>
    </w:div>
    <w:div w:id="1094741646">
      <w:bodyDiv w:val="1"/>
      <w:marLeft w:val="0"/>
      <w:marRight w:val="0"/>
      <w:marTop w:val="0"/>
      <w:marBottom w:val="0"/>
      <w:divBdr>
        <w:top w:val="none" w:sz="0" w:space="0" w:color="auto"/>
        <w:left w:val="none" w:sz="0" w:space="0" w:color="auto"/>
        <w:bottom w:val="none" w:sz="0" w:space="0" w:color="auto"/>
        <w:right w:val="none" w:sz="0" w:space="0" w:color="auto"/>
      </w:divBdr>
    </w:div>
    <w:div w:id="1112630743">
      <w:bodyDiv w:val="1"/>
      <w:marLeft w:val="0"/>
      <w:marRight w:val="0"/>
      <w:marTop w:val="0"/>
      <w:marBottom w:val="0"/>
      <w:divBdr>
        <w:top w:val="none" w:sz="0" w:space="0" w:color="auto"/>
        <w:left w:val="none" w:sz="0" w:space="0" w:color="auto"/>
        <w:bottom w:val="none" w:sz="0" w:space="0" w:color="auto"/>
        <w:right w:val="none" w:sz="0" w:space="0" w:color="auto"/>
      </w:divBdr>
    </w:div>
    <w:div w:id="1115637811">
      <w:bodyDiv w:val="1"/>
      <w:marLeft w:val="0"/>
      <w:marRight w:val="0"/>
      <w:marTop w:val="0"/>
      <w:marBottom w:val="0"/>
      <w:divBdr>
        <w:top w:val="none" w:sz="0" w:space="0" w:color="auto"/>
        <w:left w:val="none" w:sz="0" w:space="0" w:color="auto"/>
        <w:bottom w:val="none" w:sz="0" w:space="0" w:color="auto"/>
        <w:right w:val="none" w:sz="0" w:space="0" w:color="auto"/>
      </w:divBdr>
    </w:div>
    <w:div w:id="1132360619">
      <w:bodyDiv w:val="1"/>
      <w:marLeft w:val="0"/>
      <w:marRight w:val="0"/>
      <w:marTop w:val="0"/>
      <w:marBottom w:val="0"/>
      <w:divBdr>
        <w:top w:val="none" w:sz="0" w:space="0" w:color="auto"/>
        <w:left w:val="none" w:sz="0" w:space="0" w:color="auto"/>
        <w:bottom w:val="none" w:sz="0" w:space="0" w:color="auto"/>
        <w:right w:val="none" w:sz="0" w:space="0" w:color="auto"/>
      </w:divBdr>
    </w:div>
    <w:div w:id="1133402608">
      <w:bodyDiv w:val="1"/>
      <w:marLeft w:val="0"/>
      <w:marRight w:val="0"/>
      <w:marTop w:val="0"/>
      <w:marBottom w:val="0"/>
      <w:divBdr>
        <w:top w:val="none" w:sz="0" w:space="0" w:color="auto"/>
        <w:left w:val="none" w:sz="0" w:space="0" w:color="auto"/>
        <w:bottom w:val="none" w:sz="0" w:space="0" w:color="auto"/>
        <w:right w:val="none" w:sz="0" w:space="0" w:color="auto"/>
      </w:divBdr>
    </w:div>
    <w:div w:id="1137530371">
      <w:bodyDiv w:val="1"/>
      <w:marLeft w:val="0"/>
      <w:marRight w:val="0"/>
      <w:marTop w:val="0"/>
      <w:marBottom w:val="0"/>
      <w:divBdr>
        <w:top w:val="none" w:sz="0" w:space="0" w:color="auto"/>
        <w:left w:val="none" w:sz="0" w:space="0" w:color="auto"/>
        <w:bottom w:val="none" w:sz="0" w:space="0" w:color="auto"/>
        <w:right w:val="none" w:sz="0" w:space="0" w:color="auto"/>
      </w:divBdr>
    </w:div>
    <w:div w:id="1144546726">
      <w:bodyDiv w:val="1"/>
      <w:marLeft w:val="0"/>
      <w:marRight w:val="0"/>
      <w:marTop w:val="0"/>
      <w:marBottom w:val="0"/>
      <w:divBdr>
        <w:top w:val="none" w:sz="0" w:space="0" w:color="auto"/>
        <w:left w:val="none" w:sz="0" w:space="0" w:color="auto"/>
        <w:bottom w:val="none" w:sz="0" w:space="0" w:color="auto"/>
        <w:right w:val="none" w:sz="0" w:space="0" w:color="auto"/>
      </w:divBdr>
    </w:div>
    <w:div w:id="1161702727">
      <w:bodyDiv w:val="1"/>
      <w:marLeft w:val="0"/>
      <w:marRight w:val="0"/>
      <w:marTop w:val="0"/>
      <w:marBottom w:val="0"/>
      <w:divBdr>
        <w:top w:val="none" w:sz="0" w:space="0" w:color="auto"/>
        <w:left w:val="none" w:sz="0" w:space="0" w:color="auto"/>
        <w:bottom w:val="none" w:sz="0" w:space="0" w:color="auto"/>
        <w:right w:val="none" w:sz="0" w:space="0" w:color="auto"/>
      </w:divBdr>
    </w:div>
    <w:div w:id="1164055818">
      <w:bodyDiv w:val="1"/>
      <w:marLeft w:val="0"/>
      <w:marRight w:val="0"/>
      <w:marTop w:val="0"/>
      <w:marBottom w:val="0"/>
      <w:divBdr>
        <w:top w:val="none" w:sz="0" w:space="0" w:color="auto"/>
        <w:left w:val="none" w:sz="0" w:space="0" w:color="auto"/>
        <w:bottom w:val="none" w:sz="0" w:space="0" w:color="auto"/>
        <w:right w:val="none" w:sz="0" w:space="0" w:color="auto"/>
      </w:divBdr>
    </w:div>
    <w:div w:id="1167015890">
      <w:bodyDiv w:val="1"/>
      <w:marLeft w:val="0"/>
      <w:marRight w:val="0"/>
      <w:marTop w:val="0"/>
      <w:marBottom w:val="0"/>
      <w:divBdr>
        <w:top w:val="none" w:sz="0" w:space="0" w:color="auto"/>
        <w:left w:val="none" w:sz="0" w:space="0" w:color="auto"/>
        <w:bottom w:val="none" w:sz="0" w:space="0" w:color="auto"/>
        <w:right w:val="none" w:sz="0" w:space="0" w:color="auto"/>
      </w:divBdr>
    </w:div>
    <w:div w:id="1184057745">
      <w:bodyDiv w:val="1"/>
      <w:marLeft w:val="0"/>
      <w:marRight w:val="0"/>
      <w:marTop w:val="0"/>
      <w:marBottom w:val="0"/>
      <w:divBdr>
        <w:top w:val="none" w:sz="0" w:space="0" w:color="auto"/>
        <w:left w:val="none" w:sz="0" w:space="0" w:color="auto"/>
        <w:bottom w:val="none" w:sz="0" w:space="0" w:color="auto"/>
        <w:right w:val="none" w:sz="0" w:space="0" w:color="auto"/>
      </w:divBdr>
    </w:div>
    <w:div w:id="1193306325">
      <w:bodyDiv w:val="1"/>
      <w:marLeft w:val="0"/>
      <w:marRight w:val="0"/>
      <w:marTop w:val="0"/>
      <w:marBottom w:val="0"/>
      <w:divBdr>
        <w:top w:val="none" w:sz="0" w:space="0" w:color="auto"/>
        <w:left w:val="none" w:sz="0" w:space="0" w:color="auto"/>
        <w:bottom w:val="none" w:sz="0" w:space="0" w:color="auto"/>
        <w:right w:val="none" w:sz="0" w:space="0" w:color="auto"/>
      </w:divBdr>
    </w:div>
    <w:div w:id="1194466020">
      <w:bodyDiv w:val="1"/>
      <w:marLeft w:val="0"/>
      <w:marRight w:val="0"/>
      <w:marTop w:val="0"/>
      <w:marBottom w:val="0"/>
      <w:divBdr>
        <w:top w:val="none" w:sz="0" w:space="0" w:color="auto"/>
        <w:left w:val="none" w:sz="0" w:space="0" w:color="auto"/>
        <w:bottom w:val="none" w:sz="0" w:space="0" w:color="auto"/>
        <w:right w:val="none" w:sz="0" w:space="0" w:color="auto"/>
      </w:divBdr>
    </w:div>
    <w:div w:id="1196698637">
      <w:bodyDiv w:val="1"/>
      <w:marLeft w:val="0"/>
      <w:marRight w:val="0"/>
      <w:marTop w:val="0"/>
      <w:marBottom w:val="0"/>
      <w:divBdr>
        <w:top w:val="none" w:sz="0" w:space="0" w:color="auto"/>
        <w:left w:val="none" w:sz="0" w:space="0" w:color="auto"/>
        <w:bottom w:val="none" w:sz="0" w:space="0" w:color="auto"/>
        <w:right w:val="none" w:sz="0" w:space="0" w:color="auto"/>
      </w:divBdr>
    </w:div>
    <w:div w:id="1197618356">
      <w:bodyDiv w:val="1"/>
      <w:marLeft w:val="0"/>
      <w:marRight w:val="0"/>
      <w:marTop w:val="0"/>
      <w:marBottom w:val="0"/>
      <w:divBdr>
        <w:top w:val="none" w:sz="0" w:space="0" w:color="auto"/>
        <w:left w:val="none" w:sz="0" w:space="0" w:color="auto"/>
        <w:bottom w:val="none" w:sz="0" w:space="0" w:color="auto"/>
        <w:right w:val="none" w:sz="0" w:space="0" w:color="auto"/>
      </w:divBdr>
    </w:div>
    <w:div w:id="1205480872">
      <w:bodyDiv w:val="1"/>
      <w:marLeft w:val="0"/>
      <w:marRight w:val="0"/>
      <w:marTop w:val="0"/>
      <w:marBottom w:val="0"/>
      <w:divBdr>
        <w:top w:val="none" w:sz="0" w:space="0" w:color="auto"/>
        <w:left w:val="none" w:sz="0" w:space="0" w:color="auto"/>
        <w:bottom w:val="none" w:sz="0" w:space="0" w:color="auto"/>
        <w:right w:val="none" w:sz="0" w:space="0" w:color="auto"/>
      </w:divBdr>
    </w:div>
    <w:div w:id="1206789905">
      <w:bodyDiv w:val="1"/>
      <w:marLeft w:val="0"/>
      <w:marRight w:val="0"/>
      <w:marTop w:val="0"/>
      <w:marBottom w:val="0"/>
      <w:divBdr>
        <w:top w:val="none" w:sz="0" w:space="0" w:color="auto"/>
        <w:left w:val="none" w:sz="0" w:space="0" w:color="auto"/>
        <w:bottom w:val="none" w:sz="0" w:space="0" w:color="auto"/>
        <w:right w:val="none" w:sz="0" w:space="0" w:color="auto"/>
      </w:divBdr>
    </w:div>
    <w:div w:id="1211381911">
      <w:bodyDiv w:val="1"/>
      <w:marLeft w:val="0"/>
      <w:marRight w:val="0"/>
      <w:marTop w:val="0"/>
      <w:marBottom w:val="0"/>
      <w:divBdr>
        <w:top w:val="none" w:sz="0" w:space="0" w:color="auto"/>
        <w:left w:val="none" w:sz="0" w:space="0" w:color="auto"/>
        <w:bottom w:val="none" w:sz="0" w:space="0" w:color="auto"/>
        <w:right w:val="none" w:sz="0" w:space="0" w:color="auto"/>
      </w:divBdr>
    </w:div>
    <w:div w:id="1221477812">
      <w:bodyDiv w:val="1"/>
      <w:marLeft w:val="0"/>
      <w:marRight w:val="0"/>
      <w:marTop w:val="0"/>
      <w:marBottom w:val="0"/>
      <w:divBdr>
        <w:top w:val="none" w:sz="0" w:space="0" w:color="auto"/>
        <w:left w:val="none" w:sz="0" w:space="0" w:color="auto"/>
        <w:bottom w:val="none" w:sz="0" w:space="0" w:color="auto"/>
        <w:right w:val="none" w:sz="0" w:space="0" w:color="auto"/>
      </w:divBdr>
    </w:div>
    <w:div w:id="1223174520">
      <w:bodyDiv w:val="1"/>
      <w:marLeft w:val="0"/>
      <w:marRight w:val="0"/>
      <w:marTop w:val="0"/>
      <w:marBottom w:val="0"/>
      <w:divBdr>
        <w:top w:val="none" w:sz="0" w:space="0" w:color="auto"/>
        <w:left w:val="none" w:sz="0" w:space="0" w:color="auto"/>
        <w:bottom w:val="none" w:sz="0" w:space="0" w:color="auto"/>
        <w:right w:val="none" w:sz="0" w:space="0" w:color="auto"/>
      </w:divBdr>
    </w:div>
    <w:div w:id="1224678368">
      <w:bodyDiv w:val="1"/>
      <w:marLeft w:val="0"/>
      <w:marRight w:val="0"/>
      <w:marTop w:val="0"/>
      <w:marBottom w:val="0"/>
      <w:divBdr>
        <w:top w:val="none" w:sz="0" w:space="0" w:color="auto"/>
        <w:left w:val="none" w:sz="0" w:space="0" w:color="auto"/>
        <w:bottom w:val="none" w:sz="0" w:space="0" w:color="auto"/>
        <w:right w:val="none" w:sz="0" w:space="0" w:color="auto"/>
      </w:divBdr>
    </w:div>
    <w:div w:id="1226070842">
      <w:bodyDiv w:val="1"/>
      <w:marLeft w:val="0"/>
      <w:marRight w:val="0"/>
      <w:marTop w:val="0"/>
      <w:marBottom w:val="0"/>
      <w:divBdr>
        <w:top w:val="none" w:sz="0" w:space="0" w:color="auto"/>
        <w:left w:val="none" w:sz="0" w:space="0" w:color="auto"/>
        <w:bottom w:val="none" w:sz="0" w:space="0" w:color="auto"/>
        <w:right w:val="none" w:sz="0" w:space="0" w:color="auto"/>
      </w:divBdr>
    </w:div>
    <w:div w:id="1227228495">
      <w:bodyDiv w:val="1"/>
      <w:marLeft w:val="0"/>
      <w:marRight w:val="0"/>
      <w:marTop w:val="0"/>
      <w:marBottom w:val="0"/>
      <w:divBdr>
        <w:top w:val="none" w:sz="0" w:space="0" w:color="auto"/>
        <w:left w:val="none" w:sz="0" w:space="0" w:color="auto"/>
        <w:bottom w:val="none" w:sz="0" w:space="0" w:color="auto"/>
        <w:right w:val="none" w:sz="0" w:space="0" w:color="auto"/>
      </w:divBdr>
    </w:div>
    <w:div w:id="1233736418">
      <w:bodyDiv w:val="1"/>
      <w:marLeft w:val="0"/>
      <w:marRight w:val="0"/>
      <w:marTop w:val="0"/>
      <w:marBottom w:val="0"/>
      <w:divBdr>
        <w:top w:val="none" w:sz="0" w:space="0" w:color="auto"/>
        <w:left w:val="none" w:sz="0" w:space="0" w:color="auto"/>
        <w:bottom w:val="none" w:sz="0" w:space="0" w:color="auto"/>
        <w:right w:val="none" w:sz="0" w:space="0" w:color="auto"/>
      </w:divBdr>
    </w:div>
    <w:div w:id="1243754839">
      <w:bodyDiv w:val="1"/>
      <w:marLeft w:val="0"/>
      <w:marRight w:val="0"/>
      <w:marTop w:val="0"/>
      <w:marBottom w:val="0"/>
      <w:divBdr>
        <w:top w:val="none" w:sz="0" w:space="0" w:color="auto"/>
        <w:left w:val="none" w:sz="0" w:space="0" w:color="auto"/>
        <w:bottom w:val="none" w:sz="0" w:space="0" w:color="auto"/>
        <w:right w:val="none" w:sz="0" w:space="0" w:color="auto"/>
      </w:divBdr>
    </w:div>
    <w:div w:id="1244341485">
      <w:bodyDiv w:val="1"/>
      <w:marLeft w:val="0"/>
      <w:marRight w:val="0"/>
      <w:marTop w:val="0"/>
      <w:marBottom w:val="0"/>
      <w:divBdr>
        <w:top w:val="none" w:sz="0" w:space="0" w:color="auto"/>
        <w:left w:val="none" w:sz="0" w:space="0" w:color="auto"/>
        <w:bottom w:val="none" w:sz="0" w:space="0" w:color="auto"/>
        <w:right w:val="none" w:sz="0" w:space="0" w:color="auto"/>
      </w:divBdr>
    </w:div>
    <w:div w:id="1251113884">
      <w:bodyDiv w:val="1"/>
      <w:marLeft w:val="0"/>
      <w:marRight w:val="0"/>
      <w:marTop w:val="0"/>
      <w:marBottom w:val="0"/>
      <w:divBdr>
        <w:top w:val="none" w:sz="0" w:space="0" w:color="auto"/>
        <w:left w:val="none" w:sz="0" w:space="0" w:color="auto"/>
        <w:bottom w:val="none" w:sz="0" w:space="0" w:color="auto"/>
        <w:right w:val="none" w:sz="0" w:space="0" w:color="auto"/>
      </w:divBdr>
    </w:div>
    <w:div w:id="1258446455">
      <w:bodyDiv w:val="1"/>
      <w:marLeft w:val="0"/>
      <w:marRight w:val="0"/>
      <w:marTop w:val="0"/>
      <w:marBottom w:val="0"/>
      <w:divBdr>
        <w:top w:val="none" w:sz="0" w:space="0" w:color="auto"/>
        <w:left w:val="none" w:sz="0" w:space="0" w:color="auto"/>
        <w:bottom w:val="none" w:sz="0" w:space="0" w:color="auto"/>
        <w:right w:val="none" w:sz="0" w:space="0" w:color="auto"/>
      </w:divBdr>
    </w:div>
    <w:div w:id="1276407810">
      <w:bodyDiv w:val="1"/>
      <w:marLeft w:val="0"/>
      <w:marRight w:val="0"/>
      <w:marTop w:val="0"/>
      <w:marBottom w:val="0"/>
      <w:divBdr>
        <w:top w:val="none" w:sz="0" w:space="0" w:color="auto"/>
        <w:left w:val="none" w:sz="0" w:space="0" w:color="auto"/>
        <w:bottom w:val="none" w:sz="0" w:space="0" w:color="auto"/>
        <w:right w:val="none" w:sz="0" w:space="0" w:color="auto"/>
      </w:divBdr>
    </w:div>
    <w:div w:id="1277984729">
      <w:bodyDiv w:val="1"/>
      <w:marLeft w:val="0"/>
      <w:marRight w:val="0"/>
      <w:marTop w:val="0"/>
      <w:marBottom w:val="0"/>
      <w:divBdr>
        <w:top w:val="none" w:sz="0" w:space="0" w:color="auto"/>
        <w:left w:val="none" w:sz="0" w:space="0" w:color="auto"/>
        <w:bottom w:val="none" w:sz="0" w:space="0" w:color="auto"/>
        <w:right w:val="none" w:sz="0" w:space="0" w:color="auto"/>
      </w:divBdr>
    </w:div>
    <w:div w:id="1287006142">
      <w:bodyDiv w:val="1"/>
      <w:marLeft w:val="0"/>
      <w:marRight w:val="0"/>
      <w:marTop w:val="0"/>
      <w:marBottom w:val="0"/>
      <w:divBdr>
        <w:top w:val="none" w:sz="0" w:space="0" w:color="auto"/>
        <w:left w:val="none" w:sz="0" w:space="0" w:color="auto"/>
        <w:bottom w:val="none" w:sz="0" w:space="0" w:color="auto"/>
        <w:right w:val="none" w:sz="0" w:space="0" w:color="auto"/>
      </w:divBdr>
    </w:div>
    <w:div w:id="1309554797">
      <w:bodyDiv w:val="1"/>
      <w:marLeft w:val="0"/>
      <w:marRight w:val="0"/>
      <w:marTop w:val="0"/>
      <w:marBottom w:val="0"/>
      <w:divBdr>
        <w:top w:val="none" w:sz="0" w:space="0" w:color="auto"/>
        <w:left w:val="none" w:sz="0" w:space="0" w:color="auto"/>
        <w:bottom w:val="none" w:sz="0" w:space="0" w:color="auto"/>
        <w:right w:val="none" w:sz="0" w:space="0" w:color="auto"/>
      </w:divBdr>
    </w:div>
    <w:div w:id="1321614879">
      <w:bodyDiv w:val="1"/>
      <w:marLeft w:val="0"/>
      <w:marRight w:val="0"/>
      <w:marTop w:val="0"/>
      <w:marBottom w:val="0"/>
      <w:divBdr>
        <w:top w:val="none" w:sz="0" w:space="0" w:color="auto"/>
        <w:left w:val="none" w:sz="0" w:space="0" w:color="auto"/>
        <w:bottom w:val="none" w:sz="0" w:space="0" w:color="auto"/>
        <w:right w:val="none" w:sz="0" w:space="0" w:color="auto"/>
      </w:divBdr>
    </w:div>
    <w:div w:id="1327436669">
      <w:bodyDiv w:val="1"/>
      <w:marLeft w:val="0"/>
      <w:marRight w:val="0"/>
      <w:marTop w:val="0"/>
      <w:marBottom w:val="0"/>
      <w:divBdr>
        <w:top w:val="none" w:sz="0" w:space="0" w:color="auto"/>
        <w:left w:val="none" w:sz="0" w:space="0" w:color="auto"/>
        <w:bottom w:val="none" w:sz="0" w:space="0" w:color="auto"/>
        <w:right w:val="none" w:sz="0" w:space="0" w:color="auto"/>
      </w:divBdr>
    </w:div>
    <w:div w:id="1328093720">
      <w:bodyDiv w:val="1"/>
      <w:marLeft w:val="0"/>
      <w:marRight w:val="0"/>
      <w:marTop w:val="0"/>
      <w:marBottom w:val="0"/>
      <w:divBdr>
        <w:top w:val="none" w:sz="0" w:space="0" w:color="auto"/>
        <w:left w:val="none" w:sz="0" w:space="0" w:color="auto"/>
        <w:bottom w:val="none" w:sz="0" w:space="0" w:color="auto"/>
        <w:right w:val="none" w:sz="0" w:space="0" w:color="auto"/>
      </w:divBdr>
    </w:div>
    <w:div w:id="1329601914">
      <w:bodyDiv w:val="1"/>
      <w:marLeft w:val="0"/>
      <w:marRight w:val="0"/>
      <w:marTop w:val="0"/>
      <w:marBottom w:val="0"/>
      <w:divBdr>
        <w:top w:val="none" w:sz="0" w:space="0" w:color="auto"/>
        <w:left w:val="none" w:sz="0" w:space="0" w:color="auto"/>
        <w:bottom w:val="none" w:sz="0" w:space="0" w:color="auto"/>
        <w:right w:val="none" w:sz="0" w:space="0" w:color="auto"/>
      </w:divBdr>
    </w:div>
    <w:div w:id="1331174188">
      <w:bodyDiv w:val="1"/>
      <w:marLeft w:val="0"/>
      <w:marRight w:val="0"/>
      <w:marTop w:val="0"/>
      <w:marBottom w:val="0"/>
      <w:divBdr>
        <w:top w:val="none" w:sz="0" w:space="0" w:color="auto"/>
        <w:left w:val="none" w:sz="0" w:space="0" w:color="auto"/>
        <w:bottom w:val="none" w:sz="0" w:space="0" w:color="auto"/>
        <w:right w:val="none" w:sz="0" w:space="0" w:color="auto"/>
      </w:divBdr>
      <w:divsChild>
        <w:div w:id="65959651">
          <w:marLeft w:val="0"/>
          <w:marRight w:val="0"/>
          <w:marTop w:val="0"/>
          <w:marBottom w:val="0"/>
          <w:divBdr>
            <w:top w:val="none" w:sz="0" w:space="0" w:color="auto"/>
            <w:left w:val="none" w:sz="0" w:space="0" w:color="auto"/>
            <w:bottom w:val="none" w:sz="0" w:space="0" w:color="auto"/>
            <w:right w:val="none" w:sz="0" w:space="0" w:color="auto"/>
          </w:divBdr>
        </w:div>
        <w:div w:id="457914784">
          <w:marLeft w:val="0"/>
          <w:marRight w:val="0"/>
          <w:marTop w:val="0"/>
          <w:marBottom w:val="0"/>
          <w:divBdr>
            <w:top w:val="none" w:sz="0" w:space="0" w:color="auto"/>
            <w:left w:val="none" w:sz="0" w:space="0" w:color="auto"/>
            <w:bottom w:val="none" w:sz="0" w:space="0" w:color="auto"/>
            <w:right w:val="none" w:sz="0" w:space="0" w:color="auto"/>
          </w:divBdr>
        </w:div>
        <w:div w:id="548956631">
          <w:marLeft w:val="0"/>
          <w:marRight w:val="0"/>
          <w:marTop w:val="0"/>
          <w:marBottom w:val="0"/>
          <w:divBdr>
            <w:top w:val="none" w:sz="0" w:space="0" w:color="auto"/>
            <w:left w:val="none" w:sz="0" w:space="0" w:color="auto"/>
            <w:bottom w:val="none" w:sz="0" w:space="0" w:color="auto"/>
            <w:right w:val="none" w:sz="0" w:space="0" w:color="auto"/>
          </w:divBdr>
        </w:div>
        <w:div w:id="893855794">
          <w:marLeft w:val="0"/>
          <w:marRight w:val="0"/>
          <w:marTop w:val="0"/>
          <w:marBottom w:val="0"/>
          <w:divBdr>
            <w:top w:val="none" w:sz="0" w:space="0" w:color="auto"/>
            <w:left w:val="none" w:sz="0" w:space="0" w:color="auto"/>
            <w:bottom w:val="none" w:sz="0" w:space="0" w:color="auto"/>
            <w:right w:val="none" w:sz="0" w:space="0" w:color="auto"/>
          </w:divBdr>
        </w:div>
        <w:div w:id="981882054">
          <w:marLeft w:val="0"/>
          <w:marRight w:val="0"/>
          <w:marTop w:val="0"/>
          <w:marBottom w:val="0"/>
          <w:divBdr>
            <w:top w:val="none" w:sz="0" w:space="0" w:color="auto"/>
            <w:left w:val="none" w:sz="0" w:space="0" w:color="auto"/>
            <w:bottom w:val="none" w:sz="0" w:space="0" w:color="auto"/>
            <w:right w:val="none" w:sz="0" w:space="0" w:color="auto"/>
          </w:divBdr>
        </w:div>
        <w:div w:id="1053308038">
          <w:marLeft w:val="0"/>
          <w:marRight w:val="0"/>
          <w:marTop w:val="0"/>
          <w:marBottom w:val="0"/>
          <w:divBdr>
            <w:top w:val="none" w:sz="0" w:space="0" w:color="auto"/>
            <w:left w:val="none" w:sz="0" w:space="0" w:color="auto"/>
            <w:bottom w:val="none" w:sz="0" w:space="0" w:color="auto"/>
            <w:right w:val="none" w:sz="0" w:space="0" w:color="auto"/>
          </w:divBdr>
        </w:div>
        <w:div w:id="1076128220">
          <w:marLeft w:val="0"/>
          <w:marRight w:val="0"/>
          <w:marTop w:val="0"/>
          <w:marBottom w:val="0"/>
          <w:divBdr>
            <w:top w:val="none" w:sz="0" w:space="0" w:color="auto"/>
            <w:left w:val="none" w:sz="0" w:space="0" w:color="auto"/>
            <w:bottom w:val="none" w:sz="0" w:space="0" w:color="auto"/>
            <w:right w:val="none" w:sz="0" w:space="0" w:color="auto"/>
          </w:divBdr>
        </w:div>
        <w:div w:id="1100418511">
          <w:marLeft w:val="0"/>
          <w:marRight w:val="0"/>
          <w:marTop w:val="0"/>
          <w:marBottom w:val="0"/>
          <w:divBdr>
            <w:top w:val="none" w:sz="0" w:space="0" w:color="auto"/>
            <w:left w:val="none" w:sz="0" w:space="0" w:color="auto"/>
            <w:bottom w:val="none" w:sz="0" w:space="0" w:color="auto"/>
            <w:right w:val="none" w:sz="0" w:space="0" w:color="auto"/>
          </w:divBdr>
        </w:div>
        <w:div w:id="1225602075">
          <w:marLeft w:val="0"/>
          <w:marRight w:val="0"/>
          <w:marTop w:val="0"/>
          <w:marBottom w:val="0"/>
          <w:divBdr>
            <w:top w:val="none" w:sz="0" w:space="0" w:color="auto"/>
            <w:left w:val="none" w:sz="0" w:space="0" w:color="auto"/>
            <w:bottom w:val="none" w:sz="0" w:space="0" w:color="auto"/>
            <w:right w:val="none" w:sz="0" w:space="0" w:color="auto"/>
          </w:divBdr>
        </w:div>
        <w:div w:id="1258252907">
          <w:marLeft w:val="0"/>
          <w:marRight w:val="0"/>
          <w:marTop w:val="0"/>
          <w:marBottom w:val="0"/>
          <w:divBdr>
            <w:top w:val="none" w:sz="0" w:space="0" w:color="auto"/>
            <w:left w:val="none" w:sz="0" w:space="0" w:color="auto"/>
            <w:bottom w:val="none" w:sz="0" w:space="0" w:color="auto"/>
            <w:right w:val="none" w:sz="0" w:space="0" w:color="auto"/>
          </w:divBdr>
        </w:div>
        <w:div w:id="1298296198">
          <w:marLeft w:val="0"/>
          <w:marRight w:val="0"/>
          <w:marTop w:val="0"/>
          <w:marBottom w:val="0"/>
          <w:divBdr>
            <w:top w:val="none" w:sz="0" w:space="0" w:color="auto"/>
            <w:left w:val="none" w:sz="0" w:space="0" w:color="auto"/>
            <w:bottom w:val="none" w:sz="0" w:space="0" w:color="auto"/>
            <w:right w:val="none" w:sz="0" w:space="0" w:color="auto"/>
          </w:divBdr>
        </w:div>
        <w:div w:id="1394083511">
          <w:marLeft w:val="0"/>
          <w:marRight w:val="0"/>
          <w:marTop w:val="0"/>
          <w:marBottom w:val="0"/>
          <w:divBdr>
            <w:top w:val="none" w:sz="0" w:space="0" w:color="auto"/>
            <w:left w:val="none" w:sz="0" w:space="0" w:color="auto"/>
            <w:bottom w:val="none" w:sz="0" w:space="0" w:color="auto"/>
            <w:right w:val="none" w:sz="0" w:space="0" w:color="auto"/>
          </w:divBdr>
        </w:div>
        <w:div w:id="1492866102">
          <w:marLeft w:val="0"/>
          <w:marRight w:val="0"/>
          <w:marTop w:val="0"/>
          <w:marBottom w:val="0"/>
          <w:divBdr>
            <w:top w:val="none" w:sz="0" w:space="0" w:color="auto"/>
            <w:left w:val="none" w:sz="0" w:space="0" w:color="auto"/>
            <w:bottom w:val="none" w:sz="0" w:space="0" w:color="auto"/>
            <w:right w:val="none" w:sz="0" w:space="0" w:color="auto"/>
          </w:divBdr>
        </w:div>
        <w:div w:id="2106610419">
          <w:marLeft w:val="0"/>
          <w:marRight w:val="0"/>
          <w:marTop w:val="0"/>
          <w:marBottom w:val="0"/>
          <w:divBdr>
            <w:top w:val="none" w:sz="0" w:space="0" w:color="auto"/>
            <w:left w:val="none" w:sz="0" w:space="0" w:color="auto"/>
            <w:bottom w:val="none" w:sz="0" w:space="0" w:color="auto"/>
            <w:right w:val="none" w:sz="0" w:space="0" w:color="auto"/>
          </w:divBdr>
        </w:div>
        <w:div w:id="2139297655">
          <w:marLeft w:val="0"/>
          <w:marRight w:val="0"/>
          <w:marTop w:val="0"/>
          <w:marBottom w:val="0"/>
          <w:divBdr>
            <w:top w:val="none" w:sz="0" w:space="0" w:color="auto"/>
            <w:left w:val="none" w:sz="0" w:space="0" w:color="auto"/>
            <w:bottom w:val="none" w:sz="0" w:space="0" w:color="auto"/>
            <w:right w:val="none" w:sz="0" w:space="0" w:color="auto"/>
          </w:divBdr>
        </w:div>
      </w:divsChild>
    </w:div>
    <w:div w:id="1339891944">
      <w:bodyDiv w:val="1"/>
      <w:marLeft w:val="0"/>
      <w:marRight w:val="0"/>
      <w:marTop w:val="0"/>
      <w:marBottom w:val="0"/>
      <w:divBdr>
        <w:top w:val="none" w:sz="0" w:space="0" w:color="auto"/>
        <w:left w:val="none" w:sz="0" w:space="0" w:color="auto"/>
        <w:bottom w:val="none" w:sz="0" w:space="0" w:color="auto"/>
        <w:right w:val="none" w:sz="0" w:space="0" w:color="auto"/>
      </w:divBdr>
    </w:div>
    <w:div w:id="1346128879">
      <w:bodyDiv w:val="1"/>
      <w:marLeft w:val="0"/>
      <w:marRight w:val="0"/>
      <w:marTop w:val="0"/>
      <w:marBottom w:val="0"/>
      <w:divBdr>
        <w:top w:val="none" w:sz="0" w:space="0" w:color="auto"/>
        <w:left w:val="none" w:sz="0" w:space="0" w:color="auto"/>
        <w:bottom w:val="none" w:sz="0" w:space="0" w:color="auto"/>
        <w:right w:val="none" w:sz="0" w:space="0" w:color="auto"/>
      </w:divBdr>
    </w:div>
    <w:div w:id="1348364353">
      <w:bodyDiv w:val="1"/>
      <w:marLeft w:val="0"/>
      <w:marRight w:val="0"/>
      <w:marTop w:val="0"/>
      <w:marBottom w:val="0"/>
      <w:divBdr>
        <w:top w:val="none" w:sz="0" w:space="0" w:color="auto"/>
        <w:left w:val="none" w:sz="0" w:space="0" w:color="auto"/>
        <w:bottom w:val="none" w:sz="0" w:space="0" w:color="auto"/>
        <w:right w:val="none" w:sz="0" w:space="0" w:color="auto"/>
      </w:divBdr>
    </w:div>
    <w:div w:id="1350794630">
      <w:bodyDiv w:val="1"/>
      <w:marLeft w:val="0"/>
      <w:marRight w:val="0"/>
      <w:marTop w:val="0"/>
      <w:marBottom w:val="0"/>
      <w:divBdr>
        <w:top w:val="none" w:sz="0" w:space="0" w:color="auto"/>
        <w:left w:val="none" w:sz="0" w:space="0" w:color="auto"/>
        <w:bottom w:val="none" w:sz="0" w:space="0" w:color="auto"/>
        <w:right w:val="none" w:sz="0" w:space="0" w:color="auto"/>
      </w:divBdr>
    </w:div>
    <w:div w:id="1360664120">
      <w:bodyDiv w:val="1"/>
      <w:marLeft w:val="0"/>
      <w:marRight w:val="0"/>
      <w:marTop w:val="0"/>
      <w:marBottom w:val="0"/>
      <w:divBdr>
        <w:top w:val="none" w:sz="0" w:space="0" w:color="auto"/>
        <w:left w:val="none" w:sz="0" w:space="0" w:color="auto"/>
        <w:bottom w:val="none" w:sz="0" w:space="0" w:color="auto"/>
        <w:right w:val="none" w:sz="0" w:space="0" w:color="auto"/>
      </w:divBdr>
    </w:div>
    <w:div w:id="1368607244">
      <w:bodyDiv w:val="1"/>
      <w:marLeft w:val="0"/>
      <w:marRight w:val="0"/>
      <w:marTop w:val="0"/>
      <w:marBottom w:val="0"/>
      <w:divBdr>
        <w:top w:val="none" w:sz="0" w:space="0" w:color="auto"/>
        <w:left w:val="none" w:sz="0" w:space="0" w:color="auto"/>
        <w:bottom w:val="none" w:sz="0" w:space="0" w:color="auto"/>
        <w:right w:val="none" w:sz="0" w:space="0" w:color="auto"/>
      </w:divBdr>
    </w:div>
    <w:div w:id="1381707778">
      <w:bodyDiv w:val="1"/>
      <w:marLeft w:val="0"/>
      <w:marRight w:val="0"/>
      <w:marTop w:val="0"/>
      <w:marBottom w:val="0"/>
      <w:divBdr>
        <w:top w:val="none" w:sz="0" w:space="0" w:color="auto"/>
        <w:left w:val="none" w:sz="0" w:space="0" w:color="auto"/>
        <w:bottom w:val="none" w:sz="0" w:space="0" w:color="auto"/>
        <w:right w:val="none" w:sz="0" w:space="0" w:color="auto"/>
      </w:divBdr>
    </w:div>
    <w:div w:id="1382367797">
      <w:bodyDiv w:val="1"/>
      <w:marLeft w:val="0"/>
      <w:marRight w:val="0"/>
      <w:marTop w:val="0"/>
      <w:marBottom w:val="0"/>
      <w:divBdr>
        <w:top w:val="none" w:sz="0" w:space="0" w:color="auto"/>
        <w:left w:val="none" w:sz="0" w:space="0" w:color="auto"/>
        <w:bottom w:val="none" w:sz="0" w:space="0" w:color="auto"/>
        <w:right w:val="none" w:sz="0" w:space="0" w:color="auto"/>
      </w:divBdr>
    </w:div>
    <w:div w:id="1384406310">
      <w:bodyDiv w:val="1"/>
      <w:marLeft w:val="0"/>
      <w:marRight w:val="0"/>
      <w:marTop w:val="0"/>
      <w:marBottom w:val="0"/>
      <w:divBdr>
        <w:top w:val="none" w:sz="0" w:space="0" w:color="auto"/>
        <w:left w:val="none" w:sz="0" w:space="0" w:color="auto"/>
        <w:bottom w:val="none" w:sz="0" w:space="0" w:color="auto"/>
        <w:right w:val="none" w:sz="0" w:space="0" w:color="auto"/>
      </w:divBdr>
    </w:div>
    <w:div w:id="1389107303">
      <w:bodyDiv w:val="1"/>
      <w:marLeft w:val="0"/>
      <w:marRight w:val="0"/>
      <w:marTop w:val="0"/>
      <w:marBottom w:val="0"/>
      <w:divBdr>
        <w:top w:val="none" w:sz="0" w:space="0" w:color="auto"/>
        <w:left w:val="none" w:sz="0" w:space="0" w:color="auto"/>
        <w:bottom w:val="none" w:sz="0" w:space="0" w:color="auto"/>
        <w:right w:val="none" w:sz="0" w:space="0" w:color="auto"/>
      </w:divBdr>
    </w:div>
    <w:div w:id="1389496305">
      <w:bodyDiv w:val="1"/>
      <w:marLeft w:val="0"/>
      <w:marRight w:val="0"/>
      <w:marTop w:val="0"/>
      <w:marBottom w:val="0"/>
      <w:divBdr>
        <w:top w:val="none" w:sz="0" w:space="0" w:color="auto"/>
        <w:left w:val="none" w:sz="0" w:space="0" w:color="auto"/>
        <w:bottom w:val="none" w:sz="0" w:space="0" w:color="auto"/>
        <w:right w:val="none" w:sz="0" w:space="0" w:color="auto"/>
      </w:divBdr>
    </w:div>
    <w:div w:id="1392459073">
      <w:bodyDiv w:val="1"/>
      <w:marLeft w:val="0"/>
      <w:marRight w:val="0"/>
      <w:marTop w:val="0"/>
      <w:marBottom w:val="0"/>
      <w:divBdr>
        <w:top w:val="none" w:sz="0" w:space="0" w:color="auto"/>
        <w:left w:val="none" w:sz="0" w:space="0" w:color="auto"/>
        <w:bottom w:val="none" w:sz="0" w:space="0" w:color="auto"/>
        <w:right w:val="none" w:sz="0" w:space="0" w:color="auto"/>
      </w:divBdr>
    </w:div>
    <w:div w:id="1415976940">
      <w:bodyDiv w:val="1"/>
      <w:marLeft w:val="0"/>
      <w:marRight w:val="0"/>
      <w:marTop w:val="0"/>
      <w:marBottom w:val="0"/>
      <w:divBdr>
        <w:top w:val="none" w:sz="0" w:space="0" w:color="auto"/>
        <w:left w:val="none" w:sz="0" w:space="0" w:color="auto"/>
        <w:bottom w:val="none" w:sz="0" w:space="0" w:color="auto"/>
        <w:right w:val="none" w:sz="0" w:space="0" w:color="auto"/>
      </w:divBdr>
    </w:div>
    <w:div w:id="1422218162">
      <w:bodyDiv w:val="1"/>
      <w:marLeft w:val="0"/>
      <w:marRight w:val="0"/>
      <w:marTop w:val="0"/>
      <w:marBottom w:val="0"/>
      <w:divBdr>
        <w:top w:val="none" w:sz="0" w:space="0" w:color="auto"/>
        <w:left w:val="none" w:sz="0" w:space="0" w:color="auto"/>
        <w:bottom w:val="none" w:sz="0" w:space="0" w:color="auto"/>
        <w:right w:val="none" w:sz="0" w:space="0" w:color="auto"/>
      </w:divBdr>
    </w:div>
    <w:div w:id="1434395991">
      <w:bodyDiv w:val="1"/>
      <w:marLeft w:val="0"/>
      <w:marRight w:val="0"/>
      <w:marTop w:val="0"/>
      <w:marBottom w:val="0"/>
      <w:divBdr>
        <w:top w:val="none" w:sz="0" w:space="0" w:color="auto"/>
        <w:left w:val="none" w:sz="0" w:space="0" w:color="auto"/>
        <w:bottom w:val="none" w:sz="0" w:space="0" w:color="auto"/>
        <w:right w:val="none" w:sz="0" w:space="0" w:color="auto"/>
      </w:divBdr>
    </w:div>
    <w:div w:id="1438796750">
      <w:bodyDiv w:val="1"/>
      <w:marLeft w:val="0"/>
      <w:marRight w:val="0"/>
      <w:marTop w:val="0"/>
      <w:marBottom w:val="0"/>
      <w:divBdr>
        <w:top w:val="none" w:sz="0" w:space="0" w:color="auto"/>
        <w:left w:val="none" w:sz="0" w:space="0" w:color="auto"/>
        <w:bottom w:val="none" w:sz="0" w:space="0" w:color="auto"/>
        <w:right w:val="none" w:sz="0" w:space="0" w:color="auto"/>
      </w:divBdr>
    </w:div>
    <w:div w:id="1439328547">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57331063">
      <w:bodyDiv w:val="1"/>
      <w:marLeft w:val="0"/>
      <w:marRight w:val="0"/>
      <w:marTop w:val="0"/>
      <w:marBottom w:val="0"/>
      <w:divBdr>
        <w:top w:val="none" w:sz="0" w:space="0" w:color="auto"/>
        <w:left w:val="none" w:sz="0" w:space="0" w:color="auto"/>
        <w:bottom w:val="none" w:sz="0" w:space="0" w:color="auto"/>
        <w:right w:val="none" w:sz="0" w:space="0" w:color="auto"/>
      </w:divBdr>
    </w:div>
    <w:div w:id="1460566838">
      <w:bodyDiv w:val="1"/>
      <w:marLeft w:val="0"/>
      <w:marRight w:val="0"/>
      <w:marTop w:val="0"/>
      <w:marBottom w:val="0"/>
      <w:divBdr>
        <w:top w:val="none" w:sz="0" w:space="0" w:color="auto"/>
        <w:left w:val="none" w:sz="0" w:space="0" w:color="auto"/>
        <w:bottom w:val="none" w:sz="0" w:space="0" w:color="auto"/>
        <w:right w:val="none" w:sz="0" w:space="0" w:color="auto"/>
      </w:divBdr>
    </w:div>
    <w:div w:id="1461263869">
      <w:bodyDiv w:val="1"/>
      <w:marLeft w:val="0"/>
      <w:marRight w:val="0"/>
      <w:marTop w:val="0"/>
      <w:marBottom w:val="0"/>
      <w:divBdr>
        <w:top w:val="none" w:sz="0" w:space="0" w:color="auto"/>
        <w:left w:val="none" w:sz="0" w:space="0" w:color="auto"/>
        <w:bottom w:val="none" w:sz="0" w:space="0" w:color="auto"/>
        <w:right w:val="none" w:sz="0" w:space="0" w:color="auto"/>
      </w:divBdr>
    </w:div>
    <w:div w:id="1466583857">
      <w:bodyDiv w:val="1"/>
      <w:marLeft w:val="0"/>
      <w:marRight w:val="0"/>
      <w:marTop w:val="0"/>
      <w:marBottom w:val="0"/>
      <w:divBdr>
        <w:top w:val="none" w:sz="0" w:space="0" w:color="auto"/>
        <w:left w:val="none" w:sz="0" w:space="0" w:color="auto"/>
        <w:bottom w:val="none" w:sz="0" w:space="0" w:color="auto"/>
        <w:right w:val="none" w:sz="0" w:space="0" w:color="auto"/>
      </w:divBdr>
    </w:div>
    <w:div w:id="1471245769">
      <w:bodyDiv w:val="1"/>
      <w:marLeft w:val="0"/>
      <w:marRight w:val="0"/>
      <w:marTop w:val="0"/>
      <w:marBottom w:val="0"/>
      <w:divBdr>
        <w:top w:val="none" w:sz="0" w:space="0" w:color="auto"/>
        <w:left w:val="none" w:sz="0" w:space="0" w:color="auto"/>
        <w:bottom w:val="none" w:sz="0" w:space="0" w:color="auto"/>
        <w:right w:val="none" w:sz="0" w:space="0" w:color="auto"/>
      </w:divBdr>
    </w:div>
    <w:div w:id="1479300942">
      <w:bodyDiv w:val="1"/>
      <w:marLeft w:val="0"/>
      <w:marRight w:val="0"/>
      <w:marTop w:val="0"/>
      <w:marBottom w:val="0"/>
      <w:divBdr>
        <w:top w:val="none" w:sz="0" w:space="0" w:color="auto"/>
        <w:left w:val="none" w:sz="0" w:space="0" w:color="auto"/>
        <w:bottom w:val="none" w:sz="0" w:space="0" w:color="auto"/>
        <w:right w:val="none" w:sz="0" w:space="0" w:color="auto"/>
      </w:divBdr>
    </w:div>
    <w:div w:id="1480270851">
      <w:bodyDiv w:val="1"/>
      <w:marLeft w:val="0"/>
      <w:marRight w:val="0"/>
      <w:marTop w:val="0"/>
      <w:marBottom w:val="0"/>
      <w:divBdr>
        <w:top w:val="none" w:sz="0" w:space="0" w:color="auto"/>
        <w:left w:val="none" w:sz="0" w:space="0" w:color="auto"/>
        <w:bottom w:val="none" w:sz="0" w:space="0" w:color="auto"/>
        <w:right w:val="none" w:sz="0" w:space="0" w:color="auto"/>
      </w:divBdr>
    </w:div>
    <w:div w:id="1483347866">
      <w:bodyDiv w:val="1"/>
      <w:marLeft w:val="0"/>
      <w:marRight w:val="0"/>
      <w:marTop w:val="0"/>
      <w:marBottom w:val="0"/>
      <w:divBdr>
        <w:top w:val="none" w:sz="0" w:space="0" w:color="auto"/>
        <w:left w:val="none" w:sz="0" w:space="0" w:color="auto"/>
        <w:bottom w:val="none" w:sz="0" w:space="0" w:color="auto"/>
        <w:right w:val="none" w:sz="0" w:space="0" w:color="auto"/>
      </w:divBdr>
    </w:div>
    <w:div w:id="1491871489">
      <w:bodyDiv w:val="1"/>
      <w:marLeft w:val="0"/>
      <w:marRight w:val="0"/>
      <w:marTop w:val="0"/>
      <w:marBottom w:val="0"/>
      <w:divBdr>
        <w:top w:val="none" w:sz="0" w:space="0" w:color="auto"/>
        <w:left w:val="none" w:sz="0" w:space="0" w:color="auto"/>
        <w:bottom w:val="none" w:sz="0" w:space="0" w:color="auto"/>
        <w:right w:val="none" w:sz="0" w:space="0" w:color="auto"/>
      </w:divBdr>
    </w:div>
    <w:div w:id="1493637609">
      <w:bodyDiv w:val="1"/>
      <w:marLeft w:val="0"/>
      <w:marRight w:val="0"/>
      <w:marTop w:val="0"/>
      <w:marBottom w:val="0"/>
      <w:divBdr>
        <w:top w:val="none" w:sz="0" w:space="0" w:color="auto"/>
        <w:left w:val="none" w:sz="0" w:space="0" w:color="auto"/>
        <w:bottom w:val="none" w:sz="0" w:space="0" w:color="auto"/>
        <w:right w:val="none" w:sz="0" w:space="0" w:color="auto"/>
      </w:divBdr>
    </w:div>
    <w:div w:id="1497529865">
      <w:bodyDiv w:val="1"/>
      <w:marLeft w:val="0"/>
      <w:marRight w:val="0"/>
      <w:marTop w:val="0"/>
      <w:marBottom w:val="0"/>
      <w:divBdr>
        <w:top w:val="none" w:sz="0" w:space="0" w:color="auto"/>
        <w:left w:val="none" w:sz="0" w:space="0" w:color="auto"/>
        <w:bottom w:val="none" w:sz="0" w:space="0" w:color="auto"/>
        <w:right w:val="none" w:sz="0" w:space="0" w:color="auto"/>
      </w:divBdr>
    </w:div>
    <w:div w:id="1500344198">
      <w:bodyDiv w:val="1"/>
      <w:marLeft w:val="0"/>
      <w:marRight w:val="0"/>
      <w:marTop w:val="0"/>
      <w:marBottom w:val="0"/>
      <w:divBdr>
        <w:top w:val="none" w:sz="0" w:space="0" w:color="auto"/>
        <w:left w:val="none" w:sz="0" w:space="0" w:color="auto"/>
        <w:bottom w:val="none" w:sz="0" w:space="0" w:color="auto"/>
        <w:right w:val="none" w:sz="0" w:space="0" w:color="auto"/>
      </w:divBdr>
    </w:div>
    <w:div w:id="1502155741">
      <w:bodyDiv w:val="1"/>
      <w:marLeft w:val="0"/>
      <w:marRight w:val="0"/>
      <w:marTop w:val="0"/>
      <w:marBottom w:val="0"/>
      <w:divBdr>
        <w:top w:val="none" w:sz="0" w:space="0" w:color="auto"/>
        <w:left w:val="none" w:sz="0" w:space="0" w:color="auto"/>
        <w:bottom w:val="none" w:sz="0" w:space="0" w:color="auto"/>
        <w:right w:val="none" w:sz="0" w:space="0" w:color="auto"/>
      </w:divBdr>
    </w:div>
    <w:div w:id="1509632750">
      <w:bodyDiv w:val="1"/>
      <w:marLeft w:val="0"/>
      <w:marRight w:val="0"/>
      <w:marTop w:val="0"/>
      <w:marBottom w:val="0"/>
      <w:divBdr>
        <w:top w:val="none" w:sz="0" w:space="0" w:color="auto"/>
        <w:left w:val="none" w:sz="0" w:space="0" w:color="auto"/>
        <w:bottom w:val="none" w:sz="0" w:space="0" w:color="auto"/>
        <w:right w:val="none" w:sz="0" w:space="0" w:color="auto"/>
      </w:divBdr>
    </w:div>
    <w:div w:id="1511987857">
      <w:bodyDiv w:val="1"/>
      <w:marLeft w:val="0"/>
      <w:marRight w:val="0"/>
      <w:marTop w:val="0"/>
      <w:marBottom w:val="0"/>
      <w:divBdr>
        <w:top w:val="none" w:sz="0" w:space="0" w:color="auto"/>
        <w:left w:val="none" w:sz="0" w:space="0" w:color="auto"/>
        <w:bottom w:val="none" w:sz="0" w:space="0" w:color="auto"/>
        <w:right w:val="none" w:sz="0" w:space="0" w:color="auto"/>
      </w:divBdr>
    </w:div>
    <w:div w:id="1512261212">
      <w:bodyDiv w:val="1"/>
      <w:marLeft w:val="0"/>
      <w:marRight w:val="0"/>
      <w:marTop w:val="0"/>
      <w:marBottom w:val="0"/>
      <w:divBdr>
        <w:top w:val="none" w:sz="0" w:space="0" w:color="auto"/>
        <w:left w:val="none" w:sz="0" w:space="0" w:color="auto"/>
        <w:bottom w:val="none" w:sz="0" w:space="0" w:color="auto"/>
        <w:right w:val="none" w:sz="0" w:space="0" w:color="auto"/>
      </w:divBdr>
    </w:div>
    <w:div w:id="1517772308">
      <w:bodyDiv w:val="1"/>
      <w:marLeft w:val="0"/>
      <w:marRight w:val="0"/>
      <w:marTop w:val="0"/>
      <w:marBottom w:val="0"/>
      <w:divBdr>
        <w:top w:val="none" w:sz="0" w:space="0" w:color="auto"/>
        <w:left w:val="none" w:sz="0" w:space="0" w:color="auto"/>
        <w:bottom w:val="none" w:sz="0" w:space="0" w:color="auto"/>
        <w:right w:val="none" w:sz="0" w:space="0" w:color="auto"/>
      </w:divBdr>
    </w:div>
    <w:div w:id="1522279960">
      <w:bodyDiv w:val="1"/>
      <w:marLeft w:val="0"/>
      <w:marRight w:val="0"/>
      <w:marTop w:val="0"/>
      <w:marBottom w:val="0"/>
      <w:divBdr>
        <w:top w:val="none" w:sz="0" w:space="0" w:color="auto"/>
        <w:left w:val="none" w:sz="0" w:space="0" w:color="auto"/>
        <w:bottom w:val="none" w:sz="0" w:space="0" w:color="auto"/>
        <w:right w:val="none" w:sz="0" w:space="0" w:color="auto"/>
      </w:divBdr>
    </w:div>
    <w:div w:id="1526596585">
      <w:bodyDiv w:val="1"/>
      <w:marLeft w:val="0"/>
      <w:marRight w:val="0"/>
      <w:marTop w:val="0"/>
      <w:marBottom w:val="0"/>
      <w:divBdr>
        <w:top w:val="none" w:sz="0" w:space="0" w:color="auto"/>
        <w:left w:val="none" w:sz="0" w:space="0" w:color="auto"/>
        <w:bottom w:val="none" w:sz="0" w:space="0" w:color="auto"/>
        <w:right w:val="none" w:sz="0" w:space="0" w:color="auto"/>
      </w:divBdr>
    </w:div>
    <w:div w:id="1530099577">
      <w:bodyDiv w:val="1"/>
      <w:marLeft w:val="0"/>
      <w:marRight w:val="0"/>
      <w:marTop w:val="0"/>
      <w:marBottom w:val="0"/>
      <w:divBdr>
        <w:top w:val="none" w:sz="0" w:space="0" w:color="auto"/>
        <w:left w:val="none" w:sz="0" w:space="0" w:color="auto"/>
        <w:bottom w:val="none" w:sz="0" w:space="0" w:color="auto"/>
        <w:right w:val="none" w:sz="0" w:space="0" w:color="auto"/>
      </w:divBdr>
    </w:div>
    <w:div w:id="1531258991">
      <w:bodyDiv w:val="1"/>
      <w:marLeft w:val="0"/>
      <w:marRight w:val="0"/>
      <w:marTop w:val="0"/>
      <w:marBottom w:val="0"/>
      <w:divBdr>
        <w:top w:val="none" w:sz="0" w:space="0" w:color="auto"/>
        <w:left w:val="none" w:sz="0" w:space="0" w:color="auto"/>
        <w:bottom w:val="none" w:sz="0" w:space="0" w:color="auto"/>
        <w:right w:val="none" w:sz="0" w:space="0" w:color="auto"/>
      </w:divBdr>
    </w:div>
    <w:div w:id="1539704277">
      <w:bodyDiv w:val="1"/>
      <w:marLeft w:val="0"/>
      <w:marRight w:val="0"/>
      <w:marTop w:val="0"/>
      <w:marBottom w:val="0"/>
      <w:divBdr>
        <w:top w:val="none" w:sz="0" w:space="0" w:color="auto"/>
        <w:left w:val="none" w:sz="0" w:space="0" w:color="auto"/>
        <w:bottom w:val="none" w:sz="0" w:space="0" w:color="auto"/>
        <w:right w:val="none" w:sz="0" w:space="0" w:color="auto"/>
      </w:divBdr>
    </w:div>
    <w:div w:id="1545211630">
      <w:bodyDiv w:val="1"/>
      <w:marLeft w:val="0"/>
      <w:marRight w:val="0"/>
      <w:marTop w:val="0"/>
      <w:marBottom w:val="0"/>
      <w:divBdr>
        <w:top w:val="none" w:sz="0" w:space="0" w:color="auto"/>
        <w:left w:val="none" w:sz="0" w:space="0" w:color="auto"/>
        <w:bottom w:val="none" w:sz="0" w:space="0" w:color="auto"/>
        <w:right w:val="none" w:sz="0" w:space="0" w:color="auto"/>
      </w:divBdr>
    </w:div>
    <w:div w:id="1555778065">
      <w:bodyDiv w:val="1"/>
      <w:marLeft w:val="0"/>
      <w:marRight w:val="0"/>
      <w:marTop w:val="0"/>
      <w:marBottom w:val="0"/>
      <w:divBdr>
        <w:top w:val="none" w:sz="0" w:space="0" w:color="auto"/>
        <w:left w:val="none" w:sz="0" w:space="0" w:color="auto"/>
        <w:bottom w:val="none" w:sz="0" w:space="0" w:color="auto"/>
        <w:right w:val="none" w:sz="0" w:space="0" w:color="auto"/>
      </w:divBdr>
    </w:div>
    <w:div w:id="1570578448">
      <w:bodyDiv w:val="1"/>
      <w:marLeft w:val="0"/>
      <w:marRight w:val="0"/>
      <w:marTop w:val="0"/>
      <w:marBottom w:val="0"/>
      <w:divBdr>
        <w:top w:val="none" w:sz="0" w:space="0" w:color="auto"/>
        <w:left w:val="none" w:sz="0" w:space="0" w:color="auto"/>
        <w:bottom w:val="none" w:sz="0" w:space="0" w:color="auto"/>
        <w:right w:val="none" w:sz="0" w:space="0" w:color="auto"/>
      </w:divBdr>
    </w:div>
    <w:div w:id="1573462723">
      <w:bodyDiv w:val="1"/>
      <w:marLeft w:val="0"/>
      <w:marRight w:val="0"/>
      <w:marTop w:val="0"/>
      <w:marBottom w:val="0"/>
      <w:divBdr>
        <w:top w:val="none" w:sz="0" w:space="0" w:color="auto"/>
        <w:left w:val="none" w:sz="0" w:space="0" w:color="auto"/>
        <w:bottom w:val="none" w:sz="0" w:space="0" w:color="auto"/>
        <w:right w:val="none" w:sz="0" w:space="0" w:color="auto"/>
      </w:divBdr>
    </w:div>
    <w:div w:id="1591546607">
      <w:bodyDiv w:val="1"/>
      <w:marLeft w:val="0"/>
      <w:marRight w:val="0"/>
      <w:marTop w:val="0"/>
      <w:marBottom w:val="0"/>
      <w:divBdr>
        <w:top w:val="none" w:sz="0" w:space="0" w:color="auto"/>
        <w:left w:val="none" w:sz="0" w:space="0" w:color="auto"/>
        <w:bottom w:val="none" w:sz="0" w:space="0" w:color="auto"/>
        <w:right w:val="none" w:sz="0" w:space="0" w:color="auto"/>
      </w:divBdr>
    </w:div>
    <w:div w:id="1596288023">
      <w:bodyDiv w:val="1"/>
      <w:marLeft w:val="0"/>
      <w:marRight w:val="0"/>
      <w:marTop w:val="0"/>
      <w:marBottom w:val="0"/>
      <w:divBdr>
        <w:top w:val="none" w:sz="0" w:space="0" w:color="auto"/>
        <w:left w:val="none" w:sz="0" w:space="0" w:color="auto"/>
        <w:bottom w:val="none" w:sz="0" w:space="0" w:color="auto"/>
        <w:right w:val="none" w:sz="0" w:space="0" w:color="auto"/>
      </w:divBdr>
    </w:div>
    <w:div w:id="1604070742">
      <w:bodyDiv w:val="1"/>
      <w:marLeft w:val="0"/>
      <w:marRight w:val="0"/>
      <w:marTop w:val="0"/>
      <w:marBottom w:val="0"/>
      <w:divBdr>
        <w:top w:val="none" w:sz="0" w:space="0" w:color="auto"/>
        <w:left w:val="none" w:sz="0" w:space="0" w:color="auto"/>
        <w:bottom w:val="none" w:sz="0" w:space="0" w:color="auto"/>
        <w:right w:val="none" w:sz="0" w:space="0" w:color="auto"/>
      </w:divBdr>
    </w:div>
    <w:div w:id="1607928254">
      <w:bodyDiv w:val="1"/>
      <w:marLeft w:val="0"/>
      <w:marRight w:val="0"/>
      <w:marTop w:val="0"/>
      <w:marBottom w:val="0"/>
      <w:divBdr>
        <w:top w:val="none" w:sz="0" w:space="0" w:color="auto"/>
        <w:left w:val="none" w:sz="0" w:space="0" w:color="auto"/>
        <w:bottom w:val="none" w:sz="0" w:space="0" w:color="auto"/>
        <w:right w:val="none" w:sz="0" w:space="0" w:color="auto"/>
      </w:divBdr>
    </w:div>
    <w:div w:id="1609240049">
      <w:bodyDiv w:val="1"/>
      <w:marLeft w:val="0"/>
      <w:marRight w:val="0"/>
      <w:marTop w:val="0"/>
      <w:marBottom w:val="0"/>
      <w:divBdr>
        <w:top w:val="none" w:sz="0" w:space="0" w:color="auto"/>
        <w:left w:val="none" w:sz="0" w:space="0" w:color="auto"/>
        <w:bottom w:val="none" w:sz="0" w:space="0" w:color="auto"/>
        <w:right w:val="none" w:sz="0" w:space="0" w:color="auto"/>
      </w:divBdr>
    </w:div>
    <w:div w:id="1613509268">
      <w:bodyDiv w:val="1"/>
      <w:marLeft w:val="0"/>
      <w:marRight w:val="0"/>
      <w:marTop w:val="0"/>
      <w:marBottom w:val="0"/>
      <w:divBdr>
        <w:top w:val="none" w:sz="0" w:space="0" w:color="auto"/>
        <w:left w:val="none" w:sz="0" w:space="0" w:color="auto"/>
        <w:bottom w:val="none" w:sz="0" w:space="0" w:color="auto"/>
        <w:right w:val="none" w:sz="0" w:space="0" w:color="auto"/>
      </w:divBdr>
    </w:div>
    <w:div w:id="1616716580">
      <w:bodyDiv w:val="1"/>
      <w:marLeft w:val="0"/>
      <w:marRight w:val="0"/>
      <w:marTop w:val="0"/>
      <w:marBottom w:val="0"/>
      <w:divBdr>
        <w:top w:val="none" w:sz="0" w:space="0" w:color="auto"/>
        <w:left w:val="none" w:sz="0" w:space="0" w:color="auto"/>
        <w:bottom w:val="none" w:sz="0" w:space="0" w:color="auto"/>
        <w:right w:val="none" w:sz="0" w:space="0" w:color="auto"/>
      </w:divBdr>
    </w:div>
    <w:div w:id="1625579393">
      <w:bodyDiv w:val="1"/>
      <w:marLeft w:val="0"/>
      <w:marRight w:val="0"/>
      <w:marTop w:val="0"/>
      <w:marBottom w:val="0"/>
      <w:divBdr>
        <w:top w:val="none" w:sz="0" w:space="0" w:color="auto"/>
        <w:left w:val="none" w:sz="0" w:space="0" w:color="auto"/>
        <w:bottom w:val="none" w:sz="0" w:space="0" w:color="auto"/>
        <w:right w:val="none" w:sz="0" w:space="0" w:color="auto"/>
      </w:divBdr>
    </w:div>
    <w:div w:id="1638142034">
      <w:bodyDiv w:val="1"/>
      <w:marLeft w:val="0"/>
      <w:marRight w:val="0"/>
      <w:marTop w:val="0"/>
      <w:marBottom w:val="0"/>
      <w:divBdr>
        <w:top w:val="none" w:sz="0" w:space="0" w:color="auto"/>
        <w:left w:val="none" w:sz="0" w:space="0" w:color="auto"/>
        <w:bottom w:val="none" w:sz="0" w:space="0" w:color="auto"/>
        <w:right w:val="none" w:sz="0" w:space="0" w:color="auto"/>
      </w:divBdr>
    </w:div>
    <w:div w:id="1638342607">
      <w:bodyDiv w:val="1"/>
      <w:marLeft w:val="0"/>
      <w:marRight w:val="0"/>
      <w:marTop w:val="0"/>
      <w:marBottom w:val="0"/>
      <w:divBdr>
        <w:top w:val="none" w:sz="0" w:space="0" w:color="auto"/>
        <w:left w:val="none" w:sz="0" w:space="0" w:color="auto"/>
        <w:bottom w:val="none" w:sz="0" w:space="0" w:color="auto"/>
        <w:right w:val="none" w:sz="0" w:space="0" w:color="auto"/>
      </w:divBdr>
    </w:div>
    <w:div w:id="1644701762">
      <w:bodyDiv w:val="1"/>
      <w:marLeft w:val="0"/>
      <w:marRight w:val="0"/>
      <w:marTop w:val="0"/>
      <w:marBottom w:val="0"/>
      <w:divBdr>
        <w:top w:val="none" w:sz="0" w:space="0" w:color="auto"/>
        <w:left w:val="none" w:sz="0" w:space="0" w:color="auto"/>
        <w:bottom w:val="none" w:sz="0" w:space="0" w:color="auto"/>
        <w:right w:val="none" w:sz="0" w:space="0" w:color="auto"/>
      </w:divBdr>
    </w:div>
    <w:div w:id="1647196214">
      <w:bodyDiv w:val="1"/>
      <w:marLeft w:val="0"/>
      <w:marRight w:val="0"/>
      <w:marTop w:val="0"/>
      <w:marBottom w:val="0"/>
      <w:divBdr>
        <w:top w:val="none" w:sz="0" w:space="0" w:color="auto"/>
        <w:left w:val="none" w:sz="0" w:space="0" w:color="auto"/>
        <w:bottom w:val="none" w:sz="0" w:space="0" w:color="auto"/>
        <w:right w:val="none" w:sz="0" w:space="0" w:color="auto"/>
      </w:divBdr>
    </w:div>
    <w:div w:id="1650133891">
      <w:bodyDiv w:val="1"/>
      <w:marLeft w:val="0"/>
      <w:marRight w:val="0"/>
      <w:marTop w:val="0"/>
      <w:marBottom w:val="0"/>
      <w:divBdr>
        <w:top w:val="none" w:sz="0" w:space="0" w:color="auto"/>
        <w:left w:val="none" w:sz="0" w:space="0" w:color="auto"/>
        <w:bottom w:val="none" w:sz="0" w:space="0" w:color="auto"/>
        <w:right w:val="none" w:sz="0" w:space="0" w:color="auto"/>
      </w:divBdr>
    </w:div>
    <w:div w:id="1650590745">
      <w:bodyDiv w:val="1"/>
      <w:marLeft w:val="0"/>
      <w:marRight w:val="0"/>
      <w:marTop w:val="0"/>
      <w:marBottom w:val="0"/>
      <w:divBdr>
        <w:top w:val="none" w:sz="0" w:space="0" w:color="auto"/>
        <w:left w:val="none" w:sz="0" w:space="0" w:color="auto"/>
        <w:bottom w:val="none" w:sz="0" w:space="0" w:color="auto"/>
        <w:right w:val="none" w:sz="0" w:space="0" w:color="auto"/>
      </w:divBdr>
    </w:div>
    <w:div w:id="1650867723">
      <w:bodyDiv w:val="1"/>
      <w:marLeft w:val="0"/>
      <w:marRight w:val="0"/>
      <w:marTop w:val="0"/>
      <w:marBottom w:val="0"/>
      <w:divBdr>
        <w:top w:val="none" w:sz="0" w:space="0" w:color="auto"/>
        <w:left w:val="none" w:sz="0" w:space="0" w:color="auto"/>
        <w:bottom w:val="none" w:sz="0" w:space="0" w:color="auto"/>
        <w:right w:val="none" w:sz="0" w:space="0" w:color="auto"/>
      </w:divBdr>
    </w:div>
    <w:div w:id="1665738162">
      <w:bodyDiv w:val="1"/>
      <w:marLeft w:val="0"/>
      <w:marRight w:val="0"/>
      <w:marTop w:val="0"/>
      <w:marBottom w:val="0"/>
      <w:divBdr>
        <w:top w:val="none" w:sz="0" w:space="0" w:color="auto"/>
        <w:left w:val="none" w:sz="0" w:space="0" w:color="auto"/>
        <w:bottom w:val="none" w:sz="0" w:space="0" w:color="auto"/>
        <w:right w:val="none" w:sz="0" w:space="0" w:color="auto"/>
      </w:divBdr>
    </w:div>
    <w:div w:id="1666206065">
      <w:bodyDiv w:val="1"/>
      <w:marLeft w:val="0"/>
      <w:marRight w:val="0"/>
      <w:marTop w:val="0"/>
      <w:marBottom w:val="0"/>
      <w:divBdr>
        <w:top w:val="none" w:sz="0" w:space="0" w:color="auto"/>
        <w:left w:val="none" w:sz="0" w:space="0" w:color="auto"/>
        <w:bottom w:val="none" w:sz="0" w:space="0" w:color="auto"/>
        <w:right w:val="none" w:sz="0" w:space="0" w:color="auto"/>
      </w:divBdr>
    </w:div>
    <w:div w:id="1672293157">
      <w:bodyDiv w:val="1"/>
      <w:marLeft w:val="0"/>
      <w:marRight w:val="0"/>
      <w:marTop w:val="0"/>
      <w:marBottom w:val="0"/>
      <w:divBdr>
        <w:top w:val="none" w:sz="0" w:space="0" w:color="auto"/>
        <w:left w:val="none" w:sz="0" w:space="0" w:color="auto"/>
        <w:bottom w:val="none" w:sz="0" w:space="0" w:color="auto"/>
        <w:right w:val="none" w:sz="0" w:space="0" w:color="auto"/>
      </w:divBdr>
    </w:div>
    <w:div w:id="1674062591">
      <w:bodyDiv w:val="1"/>
      <w:marLeft w:val="0"/>
      <w:marRight w:val="0"/>
      <w:marTop w:val="0"/>
      <w:marBottom w:val="0"/>
      <w:divBdr>
        <w:top w:val="none" w:sz="0" w:space="0" w:color="auto"/>
        <w:left w:val="none" w:sz="0" w:space="0" w:color="auto"/>
        <w:bottom w:val="none" w:sz="0" w:space="0" w:color="auto"/>
        <w:right w:val="none" w:sz="0" w:space="0" w:color="auto"/>
      </w:divBdr>
    </w:div>
    <w:div w:id="1675566362">
      <w:bodyDiv w:val="1"/>
      <w:marLeft w:val="0"/>
      <w:marRight w:val="0"/>
      <w:marTop w:val="0"/>
      <w:marBottom w:val="0"/>
      <w:divBdr>
        <w:top w:val="none" w:sz="0" w:space="0" w:color="auto"/>
        <w:left w:val="none" w:sz="0" w:space="0" w:color="auto"/>
        <w:bottom w:val="none" w:sz="0" w:space="0" w:color="auto"/>
        <w:right w:val="none" w:sz="0" w:space="0" w:color="auto"/>
      </w:divBdr>
    </w:div>
    <w:div w:id="1683048115">
      <w:bodyDiv w:val="1"/>
      <w:marLeft w:val="0"/>
      <w:marRight w:val="0"/>
      <w:marTop w:val="0"/>
      <w:marBottom w:val="0"/>
      <w:divBdr>
        <w:top w:val="none" w:sz="0" w:space="0" w:color="auto"/>
        <w:left w:val="none" w:sz="0" w:space="0" w:color="auto"/>
        <w:bottom w:val="none" w:sz="0" w:space="0" w:color="auto"/>
        <w:right w:val="none" w:sz="0" w:space="0" w:color="auto"/>
      </w:divBdr>
    </w:div>
    <w:div w:id="1695498524">
      <w:bodyDiv w:val="1"/>
      <w:marLeft w:val="0"/>
      <w:marRight w:val="0"/>
      <w:marTop w:val="0"/>
      <w:marBottom w:val="0"/>
      <w:divBdr>
        <w:top w:val="none" w:sz="0" w:space="0" w:color="auto"/>
        <w:left w:val="none" w:sz="0" w:space="0" w:color="auto"/>
        <w:bottom w:val="none" w:sz="0" w:space="0" w:color="auto"/>
        <w:right w:val="none" w:sz="0" w:space="0" w:color="auto"/>
      </w:divBdr>
    </w:div>
    <w:div w:id="1699309378">
      <w:bodyDiv w:val="1"/>
      <w:marLeft w:val="0"/>
      <w:marRight w:val="0"/>
      <w:marTop w:val="0"/>
      <w:marBottom w:val="0"/>
      <w:divBdr>
        <w:top w:val="none" w:sz="0" w:space="0" w:color="auto"/>
        <w:left w:val="none" w:sz="0" w:space="0" w:color="auto"/>
        <w:bottom w:val="none" w:sz="0" w:space="0" w:color="auto"/>
        <w:right w:val="none" w:sz="0" w:space="0" w:color="auto"/>
      </w:divBdr>
    </w:div>
    <w:div w:id="1700543457">
      <w:bodyDiv w:val="1"/>
      <w:marLeft w:val="0"/>
      <w:marRight w:val="0"/>
      <w:marTop w:val="0"/>
      <w:marBottom w:val="0"/>
      <w:divBdr>
        <w:top w:val="none" w:sz="0" w:space="0" w:color="auto"/>
        <w:left w:val="none" w:sz="0" w:space="0" w:color="auto"/>
        <w:bottom w:val="none" w:sz="0" w:space="0" w:color="auto"/>
        <w:right w:val="none" w:sz="0" w:space="0" w:color="auto"/>
      </w:divBdr>
    </w:div>
    <w:div w:id="1704475951">
      <w:bodyDiv w:val="1"/>
      <w:marLeft w:val="0"/>
      <w:marRight w:val="0"/>
      <w:marTop w:val="0"/>
      <w:marBottom w:val="0"/>
      <w:divBdr>
        <w:top w:val="none" w:sz="0" w:space="0" w:color="auto"/>
        <w:left w:val="none" w:sz="0" w:space="0" w:color="auto"/>
        <w:bottom w:val="none" w:sz="0" w:space="0" w:color="auto"/>
        <w:right w:val="none" w:sz="0" w:space="0" w:color="auto"/>
      </w:divBdr>
      <w:divsChild>
        <w:div w:id="19553524">
          <w:marLeft w:val="0"/>
          <w:marRight w:val="0"/>
          <w:marTop w:val="0"/>
          <w:marBottom w:val="0"/>
          <w:divBdr>
            <w:top w:val="none" w:sz="0" w:space="0" w:color="auto"/>
            <w:left w:val="none" w:sz="0" w:space="0" w:color="auto"/>
            <w:bottom w:val="none" w:sz="0" w:space="0" w:color="auto"/>
            <w:right w:val="none" w:sz="0" w:space="0" w:color="auto"/>
          </w:divBdr>
        </w:div>
        <w:div w:id="175537841">
          <w:marLeft w:val="0"/>
          <w:marRight w:val="0"/>
          <w:marTop w:val="0"/>
          <w:marBottom w:val="0"/>
          <w:divBdr>
            <w:top w:val="none" w:sz="0" w:space="0" w:color="auto"/>
            <w:left w:val="none" w:sz="0" w:space="0" w:color="auto"/>
            <w:bottom w:val="none" w:sz="0" w:space="0" w:color="auto"/>
            <w:right w:val="none" w:sz="0" w:space="0" w:color="auto"/>
          </w:divBdr>
        </w:div>
        <w:div w:id="233274605">
          <w:marLeft w:val="0"/>
          <w:marRight w:val="0"/>
          <w:marTop w:val="0"/>
          <w:marBottom w:val="0"/>
          <w:divBdr>
            <w:top w:val="none" w:sz="0" w:space="0" w:color="auto"/>
            <w:left w:val="none" w:sz="0" w:space="0" w:color="auto"/>
            <w:bottom w:val="none" w:sz="0" w:space="0" w:color="auto"/>
            <w:right w:val="none" w:sz="0" w:space="0" w:color="auto"/>
          </w:divBdr>
        </w:div>
        <w:div w:id="298455860">
          <w:marLeft w:val="0"/>
          <w:marRight w:val="0"/>
          <w:marTop w:val="0"/>
          <w:marBottom w:val="0"/>
          <w:divBdr>
            <w:top w:val="none" w:sz="0" w:space="0" w:color="auto"/>
            <w:left w:val="none" w:sz="0" w:space="0" w:color="auto"/>
            <w:bottom w:val="none" w:sz="0" w:space="0" w:color="auto"/>
            <w:right w:val="none" w:sz="0" w:space="0" w:color="auto"/>
          </w:divBdr>
        </w:div>
        <w:div w:id="402459385">
          <w:marLeft w:val="0"/>
          <w:marRight w:val="0"/>
          <w:marTop w:val="0"/>
          <w:marBottom w:val="0"/>
          <w:divBdr>
            <w:top w:val="none" w:sz="0" w:space="0" w:color="auto"/>
            <w:left w:val="none" w:sz="0" w:space="0" w:color="auto"/>
            <w:bottom w:val="none" w:sz="0" w:space="0" w:color="auto"/>
            <w:right w:val="none" w:sz="0" w:space="0" w:color="auto"/>
          </w:divBdr>
        </w:div>
        <w:div w:id="690955569">
          <w:marLeft w:val="0"/>
          <w:marRight w:val="0"/>
          <w:marTop w:val="0"/>
          <w:marBottom w:val="0"/>
          <w:divBdr>
            <w:top w:val="none" w:sz="0" w:space="0" w:color="auto"/>
            <w:left w:val="none" w:sz="0" w:space="0" w:color="auto"/>
            <w:bottom w:val="none" w:sz="0" w:space="0" w:color="auto"/>
            <w:right w:val="none" w:sz="0" w:space="0" w:color="auto"/>
          </w:divBdr>
        </w:div>
        <w:div w:id="864901560">
          <w:marLeft w:val="0"/>
          <w:marRight w:val="0"/>
          <w:marTop w:val="0"/>
          <w:marBottom w:val="0"/>
          <w:divBdr>
            <w:top w:val="none" w:sz="0" w:space="0" w:color="auto"/>
            <w:left w:val="none" w:sz="0" w:space="0" w:color="auto"/>
            <w:bottom w:val="none" w:sz="0" w:space="0" w:color="auto"/>
            <w:right w:val="none" w:sz="0" w:space="0" w:color="auto"/>
          </w:divBdr>
        </w:div>
        <w:div w:id="1074233298">
          <w:marLeft w:val="0"/>
          <w:marRight w:val="0"/>
          <w:marTop w:val="0"/>
          <w:marBottom w:val="0"/>
          <w:divBdr>
            <w:top w:val="none" w:sz="0" w:space="0" w:color="auto"/>
            <w:left w:val="none" w:sz="0" w:space="0" w:color="auto"/>
            <w:bottom w:val="none" w:sz="0" w:space="0" w:color="auto"/>
            <w:right w:val="none" w:sz="0" w:space="0" w:color="auto"/>
          </w:divBdr>
        </w:div>
        <w:div w:id="1255087119">
          <w:marLeft w:val="0"/>
          <w:marRight w:val="0"/>
          <w:marTop w:val="0"/>
          <w:marBottom w:val="0"/>
          <w:divBdr>
            <w:top w:val="none" w:sz="0" w:space="0" w:color="auto"/>
            <w:left w:val="none" w:sz="0" w:space="0" w:color="auto"/>
            <w:bottom w:val="none" w:sz="0" w:space="0" w:color="auto"/>
            <w:right w:val="none" w:sz="0" w:space="0" w:color="auto"/>
          </w:divBdr>
        </w:div>
        <w:div w:id="1283728656">
          <w:marLeft w:val="0"/>
          <w:marRight w:val="0"/>
          <w:marTop w:val="0"/>
          <w:marBottom w:val="0"/>
          <w:divBdr>
            <w:top w:val="none" w:sz="0" w:space="0" w:color="auto"/>
            <w:left w:val="none" w:sz="0" w:space="0" w:color="auto"/>
            <w:bottom w:val="none" w:sz="0" w:space="0" w:color="auto"/>
            <w:right w:val="none" w:sz="0" w:space="0" w:color="auto"/>
          </w:divBdr>
        </w:div>
        <w:div w:id="1711956435">
          <w:marLeft w:val="0"/>
          <w:marRight w:val="0"/>
          <w:marTop w:val="0"/>
          <w:marBottom w:val="0"/>
          <w:divBdr>
            <w:top w:val="none" w:sz="0" w:space="0" w:color="auto"/>
            <w:left w:val="none" w:sz="0" w:space="0" w:color="auto"/>
            <w:bottom w:val="none" w:sz="0" w:space="0" w:color="auto"/>
            <w:right w:val="none" w:sz="0" w:space="0" w:color="auto"/>
          </w:divBdr>
        </w:div>
        <w:div w:id="1942880333">
          <w:marLeft w:val="0"/>
          <w:marRight w:val="0"/>
          <w:marTop w:val="0"/>
          <w:marBottom w:val="0"/>
          <w:divBdr>
            <w:top w:val="none" w:sz="0" w:space="0" w:color="auto"/>
            <w:left w:val="none" w:sz="0" w:space="0" w:color="auto"/>
            <w:bottom w:val="none" w:sz="0" w:space="0" w:color="auto"/>
            <w:right w:val="none" w:sz="0" w:space="0" w:color="auto"/>
          </w:divBdr>
        </w:div>
        <w:div w:id="2012876703">
          <w:marLeft w:val="0"/>
          <w:marRight w:val="0"/>
          <w:marTop w:val="0"/>
          <w:marBottom w:val="0"/>
          <w:divBdr>
            <w:top w:val="none" w:sz="0" w:space="0" w:color="auto"/>
            <w:left w:val="none" w:sz="0" w:space="0" w:color="auto"/>
            <w:bottom w:val="none" w:sz="0" w:space="0" w:color="auto"/>
            <w:right w:val="none" w:sz="0" w:space="0" w:color="auto"/>
          </w:divBdr>
        </w:div>
        <w:div w:id="2013139133">
          <w:marLeft w:val="0"/>
          <w:marRight w:val="0"/>
          <w:marTop w:val="0"/>
          <w:marBottom w:val="0"/>
          <w:divBdr>
            <w:top w:val="none" w:sz="0" w:space="0" w:color="auto"/>
            <w:left w:val="none" w:sz="0" w:space="0" w:color="auto"/>
            <w:bottom w:val="none" w:sz="0" w:space="0" w:color="auto"/>
            <w:right w:val="none" w:sz="0" w:space="0" w:color="auto"/>
          </w:divBdr>
        </w:div>
        <w:div w:id="2081825289">
          <w:marLeft w:val="0"/>
          <w:marRight w:val="0"/>
          <w:marTop w:val="0"/>
          <w:marBottom w:val="0"/>
          <w:divBdr>
            <w:top w:val="none" w:sz="0" w:space="0" w:color="auto"/>
            <w:left w:val="none" w:sz="0" w:space="0" w:color="auto"/>
            <w:bottom w:val="none" w:sz="0" w:space="0" w:color="auto"/>
            <w:right w:val="none" w:sz="0" w:space="0" w:color="auto"/>
          </w:divBdr>
        </w:div>
      </w:divsChild>
    </w:div>
    <w:div w:id="1706830486">
      <w:bodyDiv w:val="1"/>
      <w:marLeft w:val="0"/>
      <w:marRight w:val="0"/>
      <w:marTop w:val="0"/>
      <w:marBottom w:val="0"/>
      <w:divBdr>
        <w:top w:val="none" w:sz="0" w:space="0" w:color="auto"/>
        <w:left w:val="none" w:sz="0" w:space="0" w:color="auto"/>
        <w:bottom w:val="none" w:sz="0" w:space="0" w:color="auto"/>
        <w:right w:val="none" w:sz="0" w:space="0" w:color="auto"/>
      </w:divBdr>
    </w:div>
    <w:div w:id="1708988248">
      <w:bodyDiv w:val="1"/>
      <w:marLeft w:val="0"/>
      <w:marRight w:val="0"/>
      <w:marTop w:val="0"/>
      <w:marBottom w:val="0"/>
      <w:divBdr>
        <w:top w:val="none" w:sz="0" w:space="0" w:color="auto"/>
        <w:left w:val="none" w:sz="0" w:space="0" w:color="auto"/>
        <w:bottom w:val="none" w:sz="0" w:space="0" w:color="auto"/>
        <w:right w:val="none" w:sz="0" w:space="0" w:color="auto"/>
      </w:divBdr>
    </w:div>
    <w:div w:id="1711342668">
      <w:bodyDiv w:val="1"/>
      <w:marLeft w:val="0"/>
      <w:marRight w:val="0"/>
      <w:marTop w:val="0"/>
      <w:marBottom w:val="0"/>
      <w:divBdr>
        <w:top w:val="none" w:sz="0" w:space="0" w:color="auto"/>
        <w:left w:val="none" w:sz="0" w:space="0" w:color="auto"/>
        <w:bottom w:val="none" w:sz="0" w:space="0" w:color="auto"/>
        <w:right w:val="none" w:sz="0" w:space="0" w:color="auto"/>
      </w:divBdr>
    </w:div>
    <w:div w:id="1713381246">
      <w:bodyDiv w:val="1"/>
      <w:marLeft w:val="0"/>
      <w:marRight w:val="0"/>
      <w:marTop w:val="0"/>
      <w:marBottom w:val="0"/>
      <w:divBdr>
        <w:top w:val="none" w:sz="0" w:space="0" w:color="auto"/>
        <w:left w:val="none" w:sz="0" w:space="0" w:color="auto"/>
        <w:bottom w:val="none" w:sz="0" w:space="0" w:color="auto"/>
        <w:right w:val="none" w:sz="0" w:space="0" w:color="auto"/>
      </w:divBdr>
    </w:div>
    <w:div w:id="1722561250">
      <w:bodyDiv w:val="1"/>
      <w:marLeft w:val="0"/>
      <w:marRight w:val="0"/>
      <w:marTop w:val="0"/>
      <w:marBottom w:val="0"/>
      <w:divBdr>
        <w:top w:val="none" w:sz="0" w:space="0" w:color="auto"/>
        <w:left w:val="none" w:sz="0" w:space="0" w:color="auto"/>
        <w:bottom w:val="none" w:sz="0" w:space="0" w:color="auto"/>
        <w:right w:val="none" w:sz="0" w:space="0" w:color="auto"/>
      </w:divBdr>
    </w:div>
    <w:div w:id="1725761883">
      <w:bodyDiv w:val="1"/>
      <w:marLeft w:val="0"/>
      <w:marRight w:val="0"/>
      <w:marTop w:val="0"/>
      <w:marBottom w:val="0"/>
      <w:divBdr>
        <w:top w:val="none" w:sz="0" w:space="0" w:color="auto"/>
        <w:left w:val="none" w:sz="0" w:space="0" w:color="auto"/>
        <w:bottom w:val="none" w:sz="0" w:space="0" w:color="auto"/>
        <w:right w:val="none" w:sz="0" w:space="0" w:color="auto"/>
      </w:divBdr>
    </w:div>
    <w:div w:id="1726415252">
      <w:bodyDiv w:val="1"/>
      <w:marLeft w:val="0"/>
      <w:marRight w:val="0"/>
      <w:marTop w:val="0"/>
      <w:marBottom w:val="0"/>
      <w:divBdr>
        <w:top w:val="none" w:sz="0" w:space="0" w:color="auto"/>
        <w:left w:val="none" w:sz="0" w:space="0" w:color="auto"/>
        <w:bottom w:val="none" w:sz="0" w:space="0" w:color="auto"/>
        <w:right w:val="none" w:sz="0" w:space="0" w:color="auto"/>
      </w:divBdr>
    </w:div>
    <w:div w:id="1727534363">
      <w:bodyDiv w:val="1"/>
      <w:marLeft w:val="0"/>
      <w:marRight w:val="0"/>
      <w:marTop w:val="0"/>
      <w:marBottom w:val="0"/>
      <w:divBdr>
        <w:top w:val="none" w:sz="0" w:space="0" w:color="auto"/>
        <w:left w:val="none" w:sz="0" w:space="0" w:color="auto"/>
        <w:bottom w:val="none" w:sz="0" w:space="0" w:color="auto"/>
        <w:right w:val="none" w:sz="0" w:space="0" w:color="auto"/>
      </w:divBdr>
    </w:div>
    <w:div w:id="1728215165">
      <w:bodyDiv w:val="1"/>
      <w:marLeft w:val="0"/>
      <w:marRight w:val="0"/>
      <w:marTop w:val="0"/>
      <w:marBottom w:val="0"/>
      <w:divBdr>
        <w:top w:val="none" w:sz="0" w:space="0" w:color="auto"/>
        <w:left w:val="none" w:sz="0" w:space="0" w:color="auto"/>
        <w:bottom w:val="none" w:sz="0" w:space="0" w:color="auto"/>
        <w:right w:val="none" w:sz="0" w:space="0" w:color="auto"/>
      </w:divBdr>
    </w:div>
    <w:div w:id="1730226556">
      <w:bodyDiv w:val="1"/>
      <w:marLeft w:val="0"/>
      <w:marRight w:val="0"/>
      <w:marTop w:val="0"/>
      <w:marBottom w:val="0"/>
      <w:divBdr>
        <w:top w:val="none" w:sz="0" w:space="0" w:color="auto"/>
        <w:left w:val="none" w:sz="0" w:space="0" w:color="auto"/>
        <w:bottom w:val="none" w:sz="0" w:space="0" w:color="auto"/>
        <w:right w:val="none" w:sz="0" w:space="0" w:color="auto"/>
      </w:divBdr>
    </w:div>
    <w:div w:id="1731076198">
      <w:bodyDiv w:val="1"/>
      <w:marLeft w:val="0"/>
      <w:marRight w:val="0"/>
      <w:marTop w:val="0"/>
      <w:marBottom w:val="0"/>
      <w:divBdr>
        <w:top w:val="none" w:sz="0" w:space="0" w:color="auto"/>
        <w:left w:val="none" w:sz="0" w:space="0" w:color="auto"/>
        <w:bottom w:val="none" w:sz="0" w:space="0" w:color="auto"/>
        <w:right w:val="none" w:sz="0" w:space="0" w:color="auto"/>
      </w:divBdr>
    </w:div>
    <w:div w:id="1731801052">
      <w:bodyDiv w:val="1"/>
      <w:marLeft w:val="0"/>
      <w:marRight w:val="0"/>
      <w:marTop w:val="0"/>
      <w:marBottom w:val="0"/>
      <w:divBdr>
        <w:top w:val="none" w:sz="0" w:space="0" w:color="auto"/>
        <w:left w:val="none" w:sz="0" w:space="0" w:color="auto"/>
        <w:bottom w:val="none" w:sz="0" w:space="0" w:color="auto"/>
        <w:right w:val="none" w:sz="0" w:space="0" w:color="auto"/>
      </w:divBdr>
    </w:div>
    <w:div w:id="1732802894">
      <w:bodyDiv w:val="1"/>
      <w:marLeft w:val="0"/>
      <w:marRight w:val="0"/>
      <w:marTop w:val="0"/>
      <w:marBottom w:val="0"/>
      <w:divBdr>
        <w:top w:val="none" w:sz="0" w:space="0" w:color="auto"/>
        <w:left w:val="none" w:sz="0" w:space="0" w:color="auto"/>
        <w:bottom w:val="none" w:sz="0" w:space="0" w:color="auto"/>
        <w:right w:val="none" w:sz="0" w:space="0" w:color="auto"/>
      </w:divBdr>
    </w:div>
    <w:div w:id="1735734181">
      <w:bodyDiv w:val="1"/>
      <w:marLeft w:val="0"/>
      <w:marRight w:val="0"/>
      <w:marTop w:val="0"/>
      <w:marBottom w:val="0"/>
      <w:divBdr>
        <w:top w:val="none" w:sz="0" w:space="0" w:color="auto"/>
        <w:left w:val="none" w:sz="0" w:space="0" w:color="auto"/>
        <w:bottom w:val="none" w:sz="0" w:space="0" w:color="auto"/>
        <w:right w:val="none" w:sz="0" w:space="0" w:color="auto"/>
      </w:divBdr>
    </w:div>
    <w:div w:id="1739554347">
      <w:bodyDiv w:val="1"/>
      <w:marLeft w:val="0"/>
      <w:marRight w:val="0"/>
      <w:marTop w:val="0"/>
      <w:marBottom w:val="0"/>
      <w:divBdr>
        <w:top w:val="none" w:sz="0" w:space="0" w:color="auto"/>
        <w:left w:val="none" w:sz="0" w:space="0" w:color="auto"/>
        <w:bottom w:val="none" w:sz="0" w:space="0" w:color="auto"/>
        <w:right w:val="none" w:sz="0" w:space="0" w:color="auto"/>
      </w:divBdr>
    </w:div>
    <w:div w:id="1742681435">
      <w:bodyDiv w:val="1"/>
      <w:marLeft w:val="0"/>
      <w:marRight w:val="0"/>
      <w:marTop w:val="0"/>
      <w:marBottom w:val="0"/>
      <w:divBdr>
        <w:top w:val="none" w:sz="0" w:space="0" w:color="auto"/>
        <w:left w:val="none" w:sz="0" w:space="0" w:color="auto"/>
        <w:bottom w:val="none" w:sz="0" w:space="0" w:color="auto"/>
        <w:right w:val="none" w:sz="0" w:space="0" w:color="auto"/>
      </w:divBdr>
    </w:div>
    <w:div w:id="1755517176">
      <w:bodyDiv w:val="1"/>
      <w:marLeft w:val="0"/>
      <w:marRight w:val="0"/>
      <w:marTop w:val="0"/>
      <w:marBottom w:val="0"/>
      <w:divBdr>
        <w:top w:val="none" w:sz="0" w:space="0" w:color="auto"/>
        <w:left w:val="none" w:sz="0" w:space="0" w:color="auto"/>
        <w:bottom w:val="none" w:sz="0" w:space="0" w:color="auto"/>
        <w:right w:val="none" w:sz="0" w:space="0" w:color="auto"/>
      </w:divBdr>
    </w:div>
    <w:div w:id="1764304280">
      <w:bodyDiv w:val="1"/>
      <w:marLeft w:val="0"/>
      <w:marRight w:val="0"/>
      <w:marTop w:val="0"/>
      <w:marBottom w:val="0"/>
      <w:divBdr>
        <w:top w:val="none" w:sz="0" w:space="0" w:color="auto"/>
        <w:left w:val="none" w:sz="0" w:space="0" w:color="auto"/>
        <w:bottom w:val="none" w:sz="0" w:space="0" w:color="auto"/>
        <w:right w:val="none" w:sz="0" w:space="0" w:color="auto"/>
      </w:divBdr>
    </w:div>
    <w:div w:id="1777408627">
      <w:bodyDiv w:val="1"/>
      <w:marLeft w:val="0"/>
      <w:marRight w:val="0"/>
      <w:marTop w:val="0"/>
      <w:marBottom w:val="0"/>
      <w:divBdr>
        <w:top w:val="none" w:sz="0" w:space="0" w:color="auto"/>
        <w:left w:val="none" w:sz="0" w:space="0" w:color="auto"/>
        <w:bottom w:val="none" w:sz="0" w:space="0" w:color="auto"/>
        <w:right w:val="none" w:sz="0" w:space="0" w:color="auto"/>
      </w:divBdr>
    </w:div>
    <w:div w:id="1784566586">
      <w:bodyDiv w:val="1"/>
      <w:marLeft w:val="0"/>
      <w:marRight w:val="0"/>
      <w:marTop w:val="0"/>
      <w:marBottom w:val="0"/>
      <w:divBdr>
        <w:top w:val="none" w:sz="0" w:space="0" w:color="auto"/>
        <w:left w:val="none" w:sz="0" w:space="0" w:color="auto"/>
        <w:bottom w:val="none" w:sz="0" w:space="0" w:color="auto"/>
        <w:right w:val="none" w:sz="0" w:space="0" w:color="auto"/>
      </w:divBdr>
    </w:div>
    <w:div w:id="1797141896">
      <w:bodyDiv w:val="1"/>
      <w:marLeft w:val="0"/>
      <w:marRight w:val="0"/>
      <w:marTop w:val="0"/>
      <w:marBottom w:val="0"/>
      <w:divBdr>
        <w:top w:val="none" w:sz="0" w:space="0" w:color="auto"/>
        <w:left w:val="none" w:sz="0" w:space="0" w:color="auto"/>
        <w:bottom w:val="none" w:sz="0" w:space="0" w:color="auto"/>
        <w:right w:val="none" w:sz="0" w:space="0" w:color="auto"/>
      </w:divBdr>
    </w:div>
    <w:div w:id="1800145212">
      <w:bodyDiv w:val="1"/>
      <w:marLeft w:val="0"/>
      <w:marRight w:val="0"/>
      <w:marTop w:val="0"/>
      <w:marBottom w:val="0"/>
      <w:divBdr>
        <w:top w:val="none" w:sz="0" w:space="0" w:color="auto"/>
        <w:left w:val="none" w:sz="0" w:space="0" w:color="auto"/>
        <w:bottom w:val="none" w:sz="0" w:space="0" w:color="auto"/>
        <w:right w:val="none" w:sz="0" w:space="0" w:color="auto"/>
      </w:divBdr>
    </w:div>
    <w:div w:id="1820223449">
      <w:bodyDiv w:val="1"/>
      <w:marLeft w:val="0"/>
      <w:marRight w:val="0"/>
      <w:marTop w:val="0"/>
      <w:marBottom w:val="0"/>
      <w:divBdr>
        <w:top w:val="none" w:sz="0" w:space="0" w:color="auto"/>
        <w:left w:val="none" w:sz="0" w:space="0" w:color="auto"/>
        <w:bottom w:val="none" w:sz="0" w:space="0" w:color="auto"/>
        <w:right w:val="none" w:sz="0" w:space="0" w:color="auto"/>
      </w:divBdr>
    </w:div>
    <w:div w:id="1821578529">
      <w:bodyDiv w:val="1"/>
      <w:marLeft w:val="0"/>
      <w:marRight w:val="0"/>
      <w:marTop w:val="0"/>
      <w:marBottom w:val="0"/>
      <w:divBdr>
        <w:top w:val="none" w:sz="0" w:space="0" w:color="auto"/>
        <w:left w:val="none" w:sz="0" w:space="0" w:color="auto"/>
        <w:bottom w:val="none" w:sz="0" w:space="0" w:color="auto"/>
        <w:right w:val="none" w:sz="0" w:space="0" w:color="auto"/>
      </w:divBdr>
    </w:div>
    <w:div w:id="1825389797">
      <w:bodyDiv w:val="1"/>
      <w:marLeft w:val="0"/>
      <w:marRight w:val="0"/>
      <w:marTop w:val="0"/>
      <w:marBottom w:val="0"/>
      <w:divBdr>
        <w:top w:val="none" w:sz="0" w:space="0" w:color="auto"/>
        <w:left w:val="none" w:sz="0" w:space="0" w:color="auto"/>
        <w:bottom w:val="none" w:sz="0" w:space="0" w:color="auto"/>
        <w:right w:val="none" w:sz="0" w:space="0" w:color="auto"/>
      </w:divBdr>
    </w:div>
    <w:div w:id="1838568097">
      <w:bodyDiv w:val="1"/>
      <w:marLeft w:val="0"/>
      <w:marRight w:val="0"/>
      <w:marTop w:val="0"/>
      <w:marBottom w:val="0"/>
      <w:divBdr>
        <w:top w:val="none" w:sz="0" w:space="0" w:color="auto"/>
        <w:left w:val="none" w:sz="0" w:space="0" w:color="auto"/>
        <w:bottom w:val="none" w:sz="0" w:space="0" w:color="auto"/>
        <w:right w:val="none" w:sz="0" w:space="0" w:color="auto"/>
      </w:divBdr>
    </w:div>
    <w:div w:id="1841121072">
      <w:bodyDiv w:val="1"/>
      <w:marLeft w:val="0"/>
      <w:marRight w:val="0"/>
      <w:marTop w:val="0"/>
      <w:marBottom w:val="0"/>
      <w:divBdr>
        <w:top w:val="none" w:sz="0" w:space="0" w:color="auto"/>
        <w:left w:val="none" w:sz="0" w:space="0" w:color="auto"/>
        <w:bottom w:val="none" w:sz="0" w:space="0" w:color="auto"/>
        <w:right w:val="none" w:sz="0" w:space="0" w:color="auto"/>
      </w:divBdr>
    </w:div>
    <w:div w:id="1846361450">
      <w:bodyDiv w:val="1"/>
      <w:marLeft w:val="0"/>
      <w:marRight w:val="0"/>
      <w:marTop w:val="0"/>
      <w:marBottom w:val="0"/>
      <w:divBdr>
        <w:top w:val="none" w:sz="0" w:space="0" w:color="auto"/>
        <w:left w:val="none" w:sz="0" w:space="0" w:color="auto"/>
        <w:bottom w:val="none" w:sz="0" w:space="0" w:color="auto"/>
        <w:right w:val="none" w:sz="0" w:space="0" w:color="auto"/>
      </w:divBdr>
    </w:div>
    <w:div w:id="1849714073">
      <w:bodyDiv w:val="1"/>
      <w:marLeft w:val="0"/>
      <w:marRight w:val="0"/>
      <w:marTop w:val="0"/>
      <w:marBottom w:val="0"/>
      <w:divBdr>
        <w:top w:val="none" w:sz="0" w:space="0" w:color="auto"/>
        <w:left w:val="none" w:sz="0" w:space="0" w:color="auto"/>
        <w:bottom w:val="none" w:sz="0" w:space="0" w:color="auto"/>
        <w:right w:val="none" w:sz="0" w:space="0" w:color="auto"/>
      </w:divBdr>
    </w:div>
    <w:div w:id="1858231731">
      <w:bodyDiv w:val="1"/>
      <w:marLeft w:val="0"/>
      <w:marRight w:val="0"/>
      <w:marTop w:val="0"/>
      <w:marBottom w:val="0"/>
      <w:divBdr>
        <w:top w:val="none" w:sz="0" w:space="0" w:color="auto"/>
        <w:left w:val="none" w:sz="0" w:space="0" w:color="auto"/>
        <w:bottom w:val="none" w:sz="0" w:space="0" w:color="auto"/>
        <w:right w:val="none" w:sz="0" w:space="0" w:color="auto"/>
      </w:divBdr>
    </w:div>
    <w:div w:id="1860507405">
      <w:bodyDiv w:val="1"/>
      <w:marLeft w:val="0"/>
      <w:marRight w:val="0"/>
      <w:marTop w:val="0"/>
      <w:marBottom w:val="0"/>
      <w:divBdr>
        <w:top w:val="none" w:sz="0" w:space="0" w:color="auto"/>
        <w:left w:val="none" w:sz="0" w:space="0" w:color="auto"/>
        <w:bottom w:val="none" w:sz="0" w:space="0" w:color="auto"/>
        <w:right w:val="none" w:sz="0" w:space="0" w:color="auto"/>
      </w:divBdr>
    </w:div>
    <w:div w:id="1868449684">
      <w:bodyDiv w:val="1"/>
      <w:marLeft w:val="0"/>
      <w:marRight w:val="0"/>
      <w:marTop w:val="0"/>
      <w:marBottom w:val="0"/>
      <w:divBdr>
        <w:top w:val="none" w:sz="0" w:space="0" w:color="auto"/>
        <w:left w:val="none" w:sz="0" w:space="0" w:color="auto"/>
        <w:bottom w:val="none" w:sz="0" w:space="0" w:color="auto"/>
        <w:right w:val="none" w:sz="0" w:space="0" w:color="auto"/>
      </w:divBdr>
    </w:div>
    <w:div w:id="1894151857">
      <w:bodyDiv w:val="1"/>
      <w:marLeft w:val="0"/>
      <w:marRight w:val="0"/>
      <w:marTop w:val="0"/>
      <w:marBottom w:val="0"/>
      <w:divBdr>
        <w:top w:val="none" w:sz="0" w:space="0" w:color="auto"/>
        <w:left w:val="none" w:sz="0" w:space="0" w:color="auto"/>
        <w:bottom w:val="none" w:sz="0" w:space="0" w:color="auto"/>
        <w:right w:val="none" w:sz="0" w:space="0" w:color="auto"/>
      </w:divBdr>
    </w:div>
    <w:div w:id="1896040713">
      <w:bodyDiv w:val="1"/>
      <w:marLeft w:val="0"/>
      <w:marRight w:val="0"/>
      <w:marTop w:val="0"/>
      <w:marBottom w:val="0"/>
      <w:divBdr>
        <w:top w:val="none" w:sz="0" w:space="0" w:color="auto"/>
        <w:left w:val="none" w:sz="0" w:space="0" w:color="auto"/>
        <w:bottom w:val="none" w:sz="0" w:space="0" w:color="auto"/>
        <w:right w:val="none" w:sz="0" w:space="0" w:color="auto"/>
      </w:divBdr>
    </w:div>
    <w:div w:id="1896576834">
      <w:bodyDiv w:val="1"/>
      <w:marLeft w:val="0"/>
      <w:marRight w:val="0"/>
      <w:marTop w:val="0"/>
      <w:marBottom w:val="0"/>
      <w:divBdr>
        <w:top w:val="none" w:sz="0" w:space="0" w:color="auto"/>
        <w:left w:val="none" w:sz="0" w:space="0" w:color="auto"/>
        <w:bottom w:val="none" w:sz="0" w:space="0" w:color="auto"/>
        <w:right w:val="none" w:sz="0" w:space="0" w:color="auto"/>
      </w:divBdr>
    </w:div>
    <w:div w:id="1901594067">
      <w:bodyDiv w:val="1"/>
      <w:marLeft w:val="0"/>
      <w:marRight w:val="0"/>
      <w:marTop w:val="0"/>
      <w:marBottom w:val="0"/>
      <w:divBdr>
        <w:top w:val="none" w:sz="0" w:space="0" w:color="auto"/>
        <w:left w:val="none" w:sz="0" w:space="0" w:color="auto"/>
        <w:bottom w:val="none" w:sz="0" w:space="0" w:color="auto"/>
        <w:right w:val="none" w:sz="0" w:space="0" w:color="auto"/>
      </w:divBdr>
    </w:div>
    <w:div w:id="1903440604">
      <w:bodyDiv w:val="1"/>
      <w:marLeft w:val="0"/>
      <w:marRight w:val="0"/>
      <w:marTop w:val="0"/>
      <w:marBottom w:val="0"/>
      <w:divBdr>
        <w:top w:val="none" w:sz="0" w:space="0" w:color="auto"/>
        <w:left w:val="none" w:sz="0" w:space="0" w:color="auto"/>
        <w:bottom w:val="none" w:sz="0" w:space="0" w:color="auto"/>
        <w:right w:val="none" w:sz="0" w:space="0" w:color="auto"/>
      </w:divBdr>
    </w:div>
    <w:div w:id="1904100121">
      <w:bodyDiv w:val="1"/>
      <w:marLeft w:val="0"/>
      <w:marRight w:val="0"/>
      <w:marTop w:val="0"/>
      <w:marBottom w:val="0"/>
      <w:divBdr>
        <w:top w:val="none" w:sz="0" w:space="0" w:color="auto"/>
        <w:left w:val="none" w:sz="0" w:space="0" w:color="auto"/>
        <w:bottom w:val="none" w:sz="0" w:space="0" w:color="auto"/>
        <w:right w:val="none" w:sz="0" w:space="0" w:color="auto"/>
      </w:divBdr>
    </w:div>
    <w:div w:id="1906409332">
      <w:bodyDiv w:val="1"/>
      <w:marLeft w:val="0"/>
      <w:marRight w:val="0"/>
      <w:marTop w:val="0"/>
      <w:marBottom w:val="0"/>
      <w:divBdr>
        <w:top w:val="none" w:sz="0" w:space="0" w:color="auto"/>
        <w:left w:val="none" w:sz="0" w:space="0" w:color="auto"/>
        <w:bottom w:val="none" w:sz="0" w:space="0" w:color="auto"/>
        <w:right w:val="none" w:sz="0" w:space="0" w:color="auto"/>
      </w:divBdr>
    </w:div>
    <w:div w:id="1910652527">
      <w:bodyDiv w:val="1"/>
      <w:marLeft w:val="0"/>
      <w:marRight w:val="0"/>
      <w:marTop w:val="0"/>
      <w:marBottom w:val="0"/>
      <w:divBdr>
        <w:top w:val="none" w:sz="0" w:space="0" w:color="auto"/>
        <w:left w:val="none" w:sz="0" w:space="0" w:color="auto"/>
        <w:bottom w:val="none" w:sz="0" w:space="0" w:color="auto"/>
        <w:right w:val="none" w:sz="0" w:space="0" w:color="auto"/>
      </w:divBdr>
    </w:div>
    <w:div w:id="1910924397">
      <w:bodyDiv w:val="1"/>
      <w:marLeft w:val="0"/>
      <w:marRight w:val="0"/>
      <w:marTop w:val="0"/>
      <w:marBottom w:val="0"/>
      <w:divBdr>
        <w:top w:val="none" w:sz="0" w:space="0" w:color="auto"/>
        <w:left w:val="none" w:sz="0" w:space="0" w:color="auto"/>
        <w:bottom w:val="none" w:sz="0" w:space="0" w:color="auto"/>
        <w:right w:val="none" w:sz="0" w:space="0" w:color="auto"/>
      </w:divBdr>
    </w:div>
    <w:div w:id="1923221552">
      <w:bodyDiv w:val="1"/>
      <w:marLeft w:val="0"/>
      <w:marRight w:val="0"/>
      <w:marTop w:val="0"/>
      <w:marBottom w:val="0"/>
      <w:divBdr>
        <w:top w:val="none" w:sz="0" w:space="0" w:color="auto"/>
        <w:left w:val="none" w:sz="0" w:space="0" w:color="auto"/>
        <w:bottom w:val="none" w:sz="0" w:space="0" w:color="auto"/>
        <w:right w:val="none" w:sz="0" w:space="0" w:color="auto"/>
      </w:divBdr>
    </w:div>
    <w:div w:id="1924145599">
      <w:bodyDiv w:val="1"/>
      <w:marLeft w:val="0"/>
      <w:marRight w:val="0"/>
      <w:marTop w:val="0"/>
      <w:marBottom w:val="0"/>
      <w:divBdr>
        <w:top w:val="none" w:sz="0" w:space="0" w:color="auto"/>
        <w:left w:val="none" w:sz="0" w:space="0" w:color="auto"/>
        <w:bottom w:val="none" w:sz="0" w:space="0" w:color="auto"/>
        <w:right w:val="none" w:sz="0" w:space="0" w:color="auto"/>
      </w:divBdr>
    </w:div>
    <w:div w:id="1925407959">
      <w:bodyDiv w:val="1"/>
      <w:marLeft w:val="0"/>
      <w:marRight w:val="0"/>
      <w:marTop w:val="0"/>
      <w:marBottom w:val="0"/>
      <w:divBdr>
        <w:top w:val="none" w:sz="0" w:space="0" w:color="auto"/>
        <w:left w:val="none" w:sz="0" w:space="0" w:color="auto"/>
        <w:bottom w:val="none" w:sz="0" w:space="0" w:color="auto"/>
        <w:right w:val="none" w:sz="0" w:space="0" w:color="auto"/>
      </w:divBdr>
    </w:div>
    <w:div w:id="1933313389">
      <w:bodyDiv w:val="1"/>
      <w:marLeft w:val="0"/>
      <w:marRight w:val="0"/>
      <w:marTop w:val="0"/>
      <w:marBottom w:val="0"/>
      <w:divBdr>
        <w:top w:val="none" w:sz="0" w:space="0" w:color="auto"/>
        <w:left w:val="none" w:sz="0" w:space="0" w:color="auto"/>
        <w:bottom w:val="none" w:sz="0" w:space="0" w:color="auto"/>
        <w:right w:val="none" w:sz="0" w:space="0" w:color="auto"/>
      </w:divBdr>
    </w:div>
    <w:div w:id="1933968258">
      <w:bodyDiv w:val="1"/>
      <w:marLeft w:val="0"/>
      <w:marRight w:val="0"/>
      <w:marTop w:val="0"/>
      <w:marBottom w:val="0"/>
      <w:divBdr>
        <w:top w:val="none" w:sz="0" w:space="0" w:color="auto"/>
        <w:left w:val="none" w:sz="0" w:space="0" w:color="auto"/>
        <w:bottom w:val="none" w:sz="0" w:space="0" w:color="auto"/>
        <w:right w:val="none" w:sz="0" w:space="0" w:color="auto"/>
      </w:divBdr>
    </w:div>
    <w:div w:id="1934775682">
      <w:bodyDiv w:val="1"/>
      <w:marLeft w:val="0"/>
      <w:marRight w:val="0"/>
      <w:marTop w:val="0"/>
      <w:marBottom w:val="0"/>
      <w:divBdr>
        <w:top w:val="none" w:sz="0" w:space="0" w:color="auto"/>
        <w:left w:val="none" w:sz="0" w:space="0" w:color="auto"/>
        <w:bottom w:val="none" w:sz="0" w:space="0" w:color="auto"/>
        <w:right w:val="none" w:sz="0" w:space="0" w:color="auto"/>
      </w:divBdr>
    </w:div>
    <w:div w:id="1940866054">
      <w:bodyDiv w:val="1"/>
      <w:marLeft w:val="0"/>
      <w:marRight w:val="0"/>
      <w:marTop w:val="0"/>
      <w:marBottom w:val="0"/>
      <w:divBdr>
        <w:top w:val="none" w:sz="0" w:space="0" w:color="auto"/>
        <w:left w:val="none" w:sz="0" w:space="0" w:color="auto"/>
        <w:bottom w:val="none" w:sz="0" w:space="0" w:color="auto"/>
        <w:right w:val="none" w:sz="0" w:space="0" w:color="auto"/>
      </w:divBdr>
    </w:div>
    <w:div w:id="1944652508">
      <w:bodyDiv w:val="1"/>
      <w:marLeft w:val="0"/>
      <w:marRight w:val="0"/>
      <w:marTop w:val="0"/>
      <w:marBottom w:val="0"/>
      <w:divBdr>
        <w:top w:val="none" w:sz="0" w:space="0" w:color="auto"/>
        <w:left w:val="none" w:sz="0" w:space="0" w:color="auto"/>
        <w:bottom w:val="none" w:sz="0" w:space="0" w:color="auto"/>
        <w:right w:val="none" w:sz="0" w:space="0" w:color="auto"/>
      </w:divBdr>
    </w:div>
    <w:div w:id="1946574981">
      <w:bodyDiv w:val="1"/>
      <w:marLeft w:val="0"/>
      <w:marRight w:val="0"/>
      <w:marTop w:val="0"/>
      <w:marBottom w:val="0"/>
      <w:divBdr>
        <w:top w:val="none" w:sz="0" w:space="0" w:color="auto"/>
        <w:left w:val="none" w:sz="0" w:space="0" w:color="auto"/>
        <w:bottom w:val="none" w:sz="0" w:space="0" w:color="auto"/>
        <w:right w:val="none" w:sz="0" w:space="0" w:color="auto"/>
      </w:divBdr>
    </w:div>
    <w:div w:id="1950311259">
      <w:bodyDiv w:val="1"/>
      <w:marLeft w:val="0"/>
      <w:marRight w:val="0"/>
      <w:marTop w:val="0"/>
      <w:marBottom w:val="0"/>
      <w:divBdr>
        <w:top w:val="none" w:sz="0" w:space="0" w:color="auto"/>
        <w:left w:val="none" w:sz="0" w:space="0" w:color="auto"/>
        <w:bottom w:val="none" w:sz="0" w:space="0" w:color="auto"/>
        <w:right w:val="none" w:sz="0" w:space="0" w:color="auto"/>
      </w:divBdr>
    </w:div>
    <w:div w:id="1955746248">
      <w:bodyDiv w:val="1"/>
      <w:marLeft w:val="0"/>
      <w:marRight w:val="0"/>
      <w:marTop w:val="0"/>
      <w:marBottom w:val="0"/>
      <w:divBdr>
        <w:top w:val="none" w:sz="0" w:space="0" w:color="auto"/>
        <w:left w:val="none" w:sz="0" w:space="0" w:color="auto"/>
        <w:bottom w:val="none" w:sz="0" w:space="0" w:color="auto"/>
        <w:right w:val="none" w:sz="0" w:space="0" w:color="auto"/>
      </w:divBdr>
    </w:div>
    <w:div w:id="1966082125">
      <w:bodyDiv w:val="1"/>
      <w:marLeft w:val="0"/>
      <w:marRight w:val="0"/>
      <w:marTop w:val="0"/>
      <w:marBottom w:val="0"/>
      <w:divBdr>
        <w:top w:val="none" w:sz="0" w:space="0" w:color="auto"/>
        <w:left w:val="none" w:sz="0" w:space="0" w:color="auto"/>
        <w:bottom w:val="none" w:sz="0" w:space="0" w:color="auto"/>
        <w:right w:val="none" w:sz="0" w:space="0" w:color="auto"/>
      </w:divBdr>
    </w:div>
    <w:div w:id="1966692639">
      <w:bodyDiv w:val="1"/>
      <w:marLeft w:val="0"/>
      <w:marRight w:val="0"/>
      <w:marTop w:val="0"/>
      <w:marBottom w:val="0"/>
      <w:divBdr>
        <w:top w:val="none" w:sz="0" w:space="0" w:color="auto"/>
        <w:left w:val="none" w:sz="0" w:space="0" w:color="auto"/>
        <w:bottom w:val="none" w:sz="0" w:space="0" w:color="auto"/>
        <w:right w:val="none" w:sz="0" w:space="0" w:color="auto"/>
      </w:divBdr>
    </w:div>
    <w:div w:id="1972051121">
      <w:bodyDiv w:val="1"/>
      <w:marLeft w:val="0"/>
      <w:marRight w:val="0"/>
      <w:marTop w:val="0"/>
      <w:marBottom w:val="0"/>
      <w:divBdr>
        <w:top w:val="none" w:sz="0" w:space="0" w:color="auto"/>
        <w:left w:val="none" w:sz="0" w:space="0" w:color="auto"/>
        <w:bottom w:val="none" w:sz="0" w:space="0" w:color="auto"/>
        <w:right w:val="none" w:sz="0" w:space="0" w:color="auto"/>
      </w:divBdr>
    </w:div>
    <w:div w:id="1972395047">
      <w:bodyDiv w:val="1"/>
      <w:marLeft w:val="0"/>
      <w:marRight w:val="0"/>
      <w:marTop w:val="0"/>
      <w:marBottom w:val="0"/>
      <w:divBdr>
        <w:top w:val="none" w:sz="0" w:space="0" w:color="auto"/>
        <w:left w:val="none" w:sz="0" w:space="0" w:color="auto"/>
        <w:bottom w:val="none" w:sz="0" w:space="0" w:color="auto"/>
        <w:right w:val="none" w:sz="0" w:space="0" w:color="auto"/>
      </w:divBdr>
    </w:div>
    <w:div w:id="1973243233">
      <w:bodyDiv w:val="1"/>
      <w:marLeft w:val="0"/>
      <w:marRight w:val="0"/>
      <w:marTop w:val="0"/>
      <w:marBottom w:val="0"/>
      <w:divBdr>
        <w:top w:val="none" w:sz="0" w:space="0" w:color="auto"/>
        <w:left w:val="none" w:sz="0" w:space="0" w:color="auto"/>
        <w:bottom w:val="none" w:sz="0" w:space="0" w:color="auto"/>
        <w:right w:val="none" w:sz="0" w:space="0" w:color="auto"/>
      </w:divBdr>
    </w:div>
    <w:div w:id="1974940615">
      <w:bodyDiv w:val="1"/>
      <w:marLeft w:val="0"/>
      <w:marRight w:val="0"/>
      <w:marTop w:val="0"/>
      <w:marBottom w:val="0"/>
      <w:divBdr>
        <w:top w:val="none" w:sz="0" w:space="0" w:color="auto"/>
        <w:left w:val="none" w:sz="0" w:space="0" w:color="auto"/>
        <w:bottom w:val="none" w:sz="0" w:space="0" w:color="auto"/>
        <w:right w:val="none" w:sz="0" w:space="0" w:color="auto"/>
      </w:divBdr>
    </w:div>
    <w:div w:id="1984919198">
      <w:bodyDiv w:val="1"/>
      <w:marLeft w:val="0"/>
      <w:marRight w:val="0"/>
      <w:marTop w:val="0"/>
      <w:marBottom w:val="0"/>
      <w:divBdr>
        <w:top w:val="none" w:sz="0" w:space="0" w:color="auto"/>
        <w:left w:val="none" w:sz="0" w:space="0" w:color="auto"/>
        <w:bottom w:val="none" w:sz="0" w:space="0" w:color="auto"/>
        <w:right w:val="none" w:sz="0" w:space="0" w:color="auto"/>
      </w:divBdr>
    </w:div>
    <w:div w:id="1999652419">
      <w:bodyDiv w:val="1"/>
      <w:marLeft w:val="0"/>
      <w:marRight w:val="0"/>
      <w:marTop w:val="0"/>
      <w:marBottom w:val="0"/>
      <w:divBdr>
        <w:top w:val="none" w:sz="0" w:space="0" w:color="auto"/>
        <w:left w:val="none" w:sz="0" w:space="0" w:color="auto"/>
        <w:bottom w:val="none" w:sz="0" w:space="0" w:color="auto"/>
        <w:right w:val="none" w:sz="0" w:space="0" w:color="auto"/>
      </w:divBdr>
    </w:div>
    <w:div w:id="2001301134">
      <w:bodyDiv w:val="1"/>
      <w:marLeft w:val="0"/>
      <w:marRight w:val="0"/>
      <w:marTop w:val="0"/>
      <w:marBottom w:val="0"/>
      <w:divBdr>
        <w:top w:val="none" w:sz="0" w:space="0" w:color="auto"/>
        <w:left w:val="none" w:sz="0" w:space="0" w:color="auto"/>
        <w:bottom w:val="none" w:sz="0" w:space="0" w:color="auto"/>
        <w:right w:val="none" w:sz="0" w:space="0" w:color="auto"/>
      </w:divBdr>
    </w:div>
    <w:div w:id="2004317166">
      <w:bodyDiv w:val="1"/>
      <w:marLeft w:val="0"/>
      <w:marRight w:val="0"/>
      <w:marTop w:val="0"/>
      <w:marBottom w:val="0"/>
      <w:divBdr>
        <w:top w:val="none" w:sz="0" w:space="0" w:color="auto"/>
        <w:left w:val="none" w:sz="0" w:space="0" w:color="auto"/>
        <w:bottom w:val="none" w:sz="0" w:space="0" w:color="auto"/>
        <w:right w:val="none" w:sz="0" w:space="0" w:color="auto"/>
      </w:divBdr>
    </w:div>
    <w:div w:id="2004508147">
      <w:bodyDiv w:val="1"/>
      <w:marLeft w:val="0"/>
      <w:marRight w:val="0"/>
      <w:marTop w:val="0"/>
      <w:marBottom w:val="0"/>
      <w:divBdr>
        <w:top w:val="none" w:sz="0" w:space="0" w:color="auto"/>
        <w:left w:val="none" w:sz="0" w:space="0" w:color="auto"/>
        <w:bottom w:val="none" w:sz="0" w:space="0" w:color="auto"/>
        <w:right w:val="none" w:sz="0" w:space="0" w:color="auto"/>
      </w:divBdr>
    </w:div>
    <w:div w:id="2006132139">
      <w:bodyDiv w:val="1"/>
      <w:marLeft w:val="0"/>
      <w:marRight w:val="0"/>
      <w:marTop w:val="0"/>
      <w:marBottom w:val="0"/>
      <w:divBdr>
        <w:top w:val="none" w:sz="0" w:space="0" w:color="auto"/>
        <w:left w:val="none" w:sz="0" w:space="0" w:color="auto"/>
        <w:bottom w:val="none" w:sz="0" w:space="0" w:color="auto"/>
        <w:right w:val="none" w:sz="0" w:space="0" w:color="auto"/>
      </w:divBdr>
    </w:div>
    <w:div w:id="2009362173">
      <w:bodyDiv w:val="1"/>
      <w:marLeft w:val="0"/>
      <w:marRight w:val="0"/>
      <w:marTop w:val="0"/>
      <w:marBottom w:val="0"/>
      <w:divBdr>
        <w:top w:val="none" w:sz="0" w:space="0" w:color="auto"/>
        <w:left w:val="none" w:sz="0" w:space="0" w:color="auto"/>
        <w:bottom w:val="none" w:sz="0" w:space="0" w:color="auto"/>
        <w:right w:val="none" w:sz="0" w:space="0" w:color="auto"/>
      </w:divBdr>
    </w:div>
    <w:div w:id="2011516389">
      <w:bodyDiv w:val="1"/>
      <w:marLeft w:val="0"/>
      <w:marRight w:val="0"/>
      <w:marTop w:val="0"/>
      <w:marBottom w:val="0"/>
      <w:divBdr>
        <w:top w:val="none" w:sz="0" w:space="0" w:color="auto"/>
        <w:left w:val="none" w:sz="0" w:space="0" w:color="auto"/>
        <w:bottom w:val="none" w:sz="0" w:space="0" w:color="auto"/>
        <w:right w:val="none" w:sz="0" w:space="0" w:color="auto"/>
      </w:divBdr>
    </w:div>
    <w:div w:id="2013101516">
      <w:bodyDiv w:val="1"/>
      <w:marLeft w:val="0"/>
      <w:marRight w:val="0"/>
      <w:marTop w:val="0"/>
      <w:marBottom w:val="0"/>
      <w:divBdr>
        <w:top w:val="none" w:sz="0" w:space="0" w:color="auto"/>
        <w:left w:val="none" w:sz="0" w:space="0" w:color="auto"/>
        <w:bottom w:val="none" w:sz="0" w:space="0" w:color="auto"/>
        <w:right w:val="none" w:sz="0" w:space="0" w:color="auto"/>
      </w:divBdr>
    </w:div>
    <w:div w:id="2021157495">
      <w:bodyDiv w:val="1"/>
      <w:marLeft w:val="0"/>
      <w:marRight w:val="0"/>
      <w:marTop w:val="0"/>
      <w:marBottom w:val="0"/>
      <w:divBdr>
        <w:top w:val="none" w:sz="0" w:space="0" w:color="auto"/>
        <w:left w:val="none" w:sz="0" w:space="0" w:color="auto"/>
        <w:bottom w:val="none" w:sz="0" w:space="0" w:color="auto"/>
        <w:right w:val="none" w:sz="0" w:space="0" w:color="auto"/>
      </w:divBdr>
    </w:div>
    <w:div w:id="2027752179">
      <w:bodyDiv w:val="1"/>
      <w:marLeft w:val="0"/>
      <w:marRight w:val="0"/>
      <w:marTop w:val="0"/>
      <w:marBottom w:val="0"/>
      <w:divBdr>
        <w:top w:val="none" w:sz="0" w:space="0" w:color="auto"/>
        <w:left w:val="none" w:sz="0" w:space="0" w:color="auto"/>
        <w:bottom w:val="none" w:sz="0" w:space="0" w:color="auto"/>
        <w:right w:val="none" w:sz="0" w:space="0" w:color="auto"/>
      </w:divBdr>
    </w:div>
    <w:div w:id="2030060911">
      <w:bodyDiv w:val="1"/>
      <w:marLeft w:val="0"/>
      <w:marRight w:val="0"/>
      <w:marTop w:val="0"/>
      <w:marBottom w:val="0"/>
      <w:divBdr>
        <w:top w:val="none" w:sz="0" w:space="0" w:color="auto"/>
        <w:left w:val="none" w:sz="0" w:space="0" w:color="auto"/>
        <w:bottom w:val="none" w:sz="0" w:space="0" w:color="auto"/>
        <w:right w:val="none" w:sz="0" w:space="0" w:color="auto"/>
      </w:divBdr>
    </w:div>
    <w:div w:id="2041978170">
      <w:bodyDiv w:val="1"/>
      <w:marLeft w:val="0"/>
      <w:marRight w:val="0"/>
      <w:marTop w:val="0"/>
      <w:marBottom w:val="0"/>
      <w:divBdr>
        <w:top w:val="none" w:sz="0" w:space="0" w:color="auto"/>
        <w:left w:val="none" w:sz="0" w:space="0" w:color="auto"/>
        <w:bottom w:val="none" w:sz="0" w:space="0" w:color="auto"/>
        <w:right w:val="none" w:sz="0" w:space="0" w:color="auto"/>
      </w:divBdr>
    </w:div>
    <w:div w:id="2048601716">
      <w:bodyDiv w:val="1"/>
      <w:marLeft w:val="0"/>
      <w:marRight w:val="0"/>
      <w:marTop w:val="0"/>
      <w:marBottom w:val="0"/>
      <w:divBdr>
        <w:top w:val="none" w:sz="0" w:space="0" w:color="auto"/>
        <w:left w:val="none" w:sz="0" w:space="0" w:color="auto"/>
        <w:bottom w:val="none" w:sz="0" w:space="0" w:color="auto"/>
        <w:right w:val="none" w:sz="0" w:space="0" w:color="auto"/>
      </w:divBdr>
    </w:div>
    <w:div w:id="2049527581">
      <w:bodyDiv w:val="1"/>
      <w:marLeft w:val="0"/>
      <w:marRight w:val="0"/>
      <w:marTop w:val="0"/>
      <w:marBottom w:val="0"/>
      <w:divBdr>
        <w:top w:val="none" w:sz="0" w:space="0" w:color="auto"/>
        <w:left w:val="none" w:sz="0" w:space="0" w:color="auto"/>
        <w:bottom w:val="none" w:sz="0" w:space="0" w:color="auto"/>
        <w:right w:val="none" w:sz="0" w:space="0" w:color="auto"/>
      </w:divBdr>
    </w:div>
    <w:div w:id="2050915980">
      <w:bodyDiv w:val="1"/>
      <w:marLeft w:val="0"/>
      <w:marRight w:val="0"/>
      <w:marTop w:val="0"/>
      <w:marBottom w:val="0"/>
      <w:divBdr>
        <w:top w:val="none" w:sz="0" w:space="0" w:color="auto"/>
        <w:left w:val="none" w:sz="0" w:space="0" w:color="auto"/>
        <w:bottom w:val="none" w:sz="0" w:space="0" w:color="auto"/>
        <w:right w:val="none" w:sz="0" w:space="0" w:color="auto"/>
      </w:divBdr>
    </w:div>
    <w:div w:id="2055614451">
      <w:bodyDiv w:val="1"/>
      <w:marLeft w:val="0"/>
      <w:marRight w:val="0"/>
      <w:marTop w:val="0"/>
      <w:marBottom w:val="0"/>
      <w:divBdr>
        <w:top w:val="none" w:sz="0" w:space="0" w:color="auto"/>
        <w:left w:val="none" w:sz="0" w:space="0" w:color="auto"/>
        <w:bottom w:val="none" w:sz="0" w:space="0" w:color="auto"/>
        <w:right w:val="none" w:sz="0" w:space="0" w:color="auto"/>
      </w:divBdr>
    </w:div>
    <w:div w:id="2069452569">
      <w:bodyDiv w:val="1"/>
      <w:marLeft w:val="0"/>
      <w:marRight w:val="0"/>
      <w:marTop w:val="0"/>
      <w:marBottom w:val="0"/>
      <w:divBdr>
        <w:top w:val="none" w:sz="0" w:space="0" w:color="auto"/>
        <w:left w:val="none" w:sz="0" w:space="0" w:color="auto"/>
        <w:bottom w:val="none" w:sz="0" w:space="0" w:color="auto"/>
        <w:right w:val="none" w:sz="0" w:space="0" w:color="auto"/>
      </w:divBdr>
    </w:div>
    <w:div w:id="2071883730">
      <w:bodyDiv w:val="1"/>
      <w:marLeft w:val="0"/>
      <w:marRight w:val="0"/>
      <w:marTop w:val="0"/>
      <w:marBottom w:val="0"/>
      <w:divBdr>
        <w:top w:val="none" w:sz="0" w:space="0" w:color="auto"/>
        <w:left w:val="none" w:sz="0" w:space="0" w:color="auto"/>
        <w:bottom w:val="none" w:sz="0" w:space="0" w:color="auto"/>
        <w:right w:val="none" w:sz="0" w:space="0" w:color="auto"/>
      </w:divBdr>
    </w:div>
    <w:div w:id="2082874287">
      <w:bodyDiv w:val="1"/>
      <w:marLeft w:val="0"/>
      <w:marRight w:val="0"/>
      <w:marTop w:val="0"/>
      <w:marBottom w:val="0"/>
      <w:divBdr>
        <w:top w:val="none" w:sz="0" w:space="0" w:color="auto"/>
        <w:left w:val="none" w:sz="0" w:space="0" w:color="auto"/>
        <w:bottom w:val="none" w:sz="0" w:space="0" w:color="auto"/>
        <w:right w:val="none" w:sz="0" w:space="0" w:color="auto"/>
      </w:divBdr>
    </w:div>
    <w:div w:id="2083717289">
      <w:bodyDiv w:val="1"/>
      <w:marLeft w:val="0"/>
      <w:marRight w:val="0"/>
      <w:marTop w:val="0"/>
      <w:marBottom w:val="0"/>
      <w:divBdr>
        <w:top w:val="none" w:sz="0" w:space="0" w:color="auto"/>
        <w:left w:val="none" w:sz="0" w:space="0" w:color="auto"/>
        <w:bottom w:val="none" w:sz="0" w:space="0" w:color="auto"/>
        <w:right w:val="none" w:sz="0" w:space="0" w:color="auto"/>
      </w:divBdr>
    </w:div>
    <w:div w:id="2091537980">
      <w:bodyDiv w:val="1"/>
      <w:marLeft w:val="0"/>
      <w:marRight w:val="0"/>
      <w:marTop w:val="0"/>
      <w:marBottom w:val="0"/>
      <w:divBdr>
        <w:top w:val="none" w:sz="0" w:space="0" w:color="auto"/>
        <w:left w:val="none" w:sz="0" w:space="0" w:color="auto"/>
        <w:bottom w:val="none" w:sz="0" w:space="0" w:color="auto"/>
        <w:right w:val="none" w:sz="0" w:space="0" w:color="auto"/>
      </w:divBdr>
    </w:div>
    <w:div w:id="2103718742">
      <w:bodyDiv w:val="1"/>
      <w:marLeft w:val="0"/>
      <w:marRight w:val="0"/>
      <w:marTop w:val="0"/>
      <w:marBottom w:val="0"/>
      <w:divBdr>
        <w:top w:val="none" w:sz="0" w:space="0" w:color="auto"/>
        <w:left w:val="none" w:sz="0" w:space="0" w:color="auto"/>
        <w:bottom w:val="none" w:sz="0" w:space="0" w:color="auto"/>
        <w:right w:val="none" w:sz="0" w:space="0" w:color="auto"/>
      </w:divBdr>
    </w:div>
    <w:div w:id="2104111343">
      <w:bodyDiv w:val="1"/>
      <w:marLeft w:val="0"/>
      <w:marRight w:val="0"/>
      <w:marTop w:val="0"/>
      <w:marBottom w:val="0"/>
      <w:divBdr>
        <w:top w:val="none" w:sz="0" w:space="0" w:color="auto"/>
        <w:left w:val="none" w:sz="0" w:space="0" w:color="auto"/>
        <w:bottom w:val="none" w:sz="0" w:space="0" w:color="auto"/>
        <w:right w:val="none" w:sz="0" w:space="0" w:color="auto"/>
      </w:divBdr>
    </w:div>
    <w:div w:id="2106991849">
      <w:bodyDiv w:val="1"/>
      <w:marLeft w:val="0"/>
      <w:marRight w:val="0"/>
      <w:marTop w:val="0"/>
      <w:marBottom w:val="0"/>
      <w:divBdr>
        <w:top w:val="none" w:sz="0" w:space="0" w:color="auto"/>
        <w:left w:val="none" w:sz="0" w:space="0" w:color="auto"/>
        <w:bottom w:val="none" w:sz="0" w:space="0" w:color="auto"/>
        <w:right w:val="none" w:sz="0" w:space="0" w:color="auto"/>
      </w:divBdr>
    </w:div>
    <w:div w:id="2114551684">
      <w:bodyDiv w:val="1"/>
      <w:marLeft w:val="0"/>
      <w:marRight w:val="0"/>
      <w:marTop w:val="0"/>
      <w:marBottom w:val="0"/>
      <w:divBdr>
        <w:top w:val="none" w:sz="0" w:space="0" w:color="auto"/>
        <w:left w:val="none" w:sz="0" w:space="0" w:color="auto"/>
        <w:bottom w:val="none" w:sz="0" w:space="0" w:color="auto"/>
        <w:right w:val="none" w:sz="0" w:space="0" w:color="auto"/>
      </w:divBdr>
    </w:div>
    <w:div w:id="2116175053">
      <w:bodyDiv w:val="1"/>
      <w:marLeft w:val="0"/>
      <w:marRight w:val="0"/>
      <w:marTop w:val="0"/>
      <w:marBottom w:val="0"/>
      <w:divBdr>
        <w:top w:val="none" w:sz="0" w:space="0" w:color="auto"/>
        <w:left w:val="none" w:sz="0" w:space="0" w:color="auto"/>
        <w:bottom w:val="none" w:sz="0" w:space="0" w:color="auto"/>
        <w:right w:val="none" w:sz="0" w:space="0" w:color="auto"/>
      </w:divBdr>
    </w:div>
    <w:div w:id="2119450722">
      <w:bodyDiv w:val="1"/>
      <w:marLeft w:val="0"/>
      <w:marRight w:val="0"/>
      <w:marTop w:val="0"/>
      <w:marBottom w:val="0"/>
      <w:divBdr>
        <w:top w:val="none" w:sz="0" w:space="0" w:color="auto"/>
        <w:left w:val="none" w:sz="0" w:space="0" w:color="auto"/>
        <w:bottom w:val="none" w:sz="0" w:space="0" w:color="auto"/>
        <w:right w:val="none" w:sz="0" w:space="0" w:color="auto"/>
      </w:divBdr>
    </w:div>
    <w:div w:id="2120759193">
      <w:bodyDiv w:val="1"/>
      <w:marLeft w:val="0"/>
      <w:marRight w:val="0"/>
      <w:marTop w:val="0"/>
      <w:marBottom w:val="0"/>
      <w:divBdr>
        <w:top w:val="none" w:sz="0" w:space="0" w:color="auto"/>
        <w:left w:val="none" w:sz="0" w:space="0" w:color="auto"/>
        <w:bottom w:val="none" w:sz="0" w:space="0" w:color="auto"/>
        <w:right w:val="none" w:sz="0" w:space="0" w:color="auto"/>
      </w:divBdr>
    </w:div>
    <w:div w:id="2131631394">
      <w:bodyDiv w:val="1"/>
      <w:marLeft w:val="0"/>
      <w:marRight w:val="0"/>
      <w:marTop w:val="0"/>
      <w:marBottom w:val="0"/>
      <w:divBdr>
        <w:top w:val="none" w:sz="0" w:space="0" w:color="auto"/>
        <w:left w:val="none" w:sz="0" w:space="0" w:color="auto"/>
        <w:bottom w:val="none" w:sz="0" w:space="0" w:color="auto"/>
        <w:right w:val="none" w:sz="0" w:space="0" w:color="auto"/>
      </w:divBdr>
    </w:div>
    <w:div w:id="2133204553">
      <w:bodyDiv w:val="1"/>
      <w:marLeft w:val="0"/>
      <w:marRight w:val="0"/>
      <w:marTop w:val="0"/>
      <w:marBottom w:val="0"/>
      <w:divBdr>
        <w:top w:val="none" w:sz="0" w:space="0" w:color="auto"/>
        <w:left w:val="none" w:sz="0" w:space="0" w:color="auto"/>
        <w:bottom w:val="none" w:sz="0" w:space="0" w:color="auto"/>
        <w:right w:val="none" w:sz="0" w:space="0" w:color="auto"/>
      </w:divBdr>
    </w:div>
    <w:div w:id="213505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rldefense.proofpoint.com/v2/url?u=http-3A__www.statutes.legis.state.tx.us_Docs_GV_htm_GV.2054.htm&amp;d=AwIFAg&amp;c=qRq7a-87GiVVW7v8KD1gdQ&amp;r=-UCHe6J4u6alDkGq8ampREipepFh2EpKJlhXE32aBR8&amp;m=LKrn7JBLHOCSmXU2WkxvpobIFChz4PlI8a3VybGL5Zc&amp;s=H4y8csyduEENvdhirYWXwJF7fmllXrHt0flZ9Z7MBR8&amp;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capgemininar-my.sharepoint.com/personal/valerie_ross_capgemini_com/Documents/my%20documents/DCS%20Consolidation%20Report%20Deliverable/FY%202020%20Working%20File_DCS%20Consolidation%20Report_v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r>
              <a:rPr lang="en-US" b="1">
                <a:solidFill>
                  <a:srgbClr val="00257D"/>
                </a:solidFill>
              </a:rPr>
              <a:t>Overall Satisfaction Ratings - Historical</a:t>
            </a:r>
          </a:p>
          <a:p>
            <a:pPr algn="l">
              <a:defRPr/>
            </a:pPr>
            <a:r>
              <a:rPr lang="en-US" b="1">
                <a:solidFill>
                  <a:srgbClr val="00257D"/>
                </a:solidFill>
              </a:rPr>
              <a:t>(2011-2020)</a:t>
            </a:r>
          </a:p>
        </c:rich>
      </c:tx>
      <c:layout>
        <c:manualLayout>
          <c:xMode val="edge"/>
          <c:yMode val="edge"/>
          <c:x val="0.18340213921136195"/>
          <c:y val="1.8518457113319488E-2"/>
        </c:manualLayout>
      </c:layout>
      <c:overlay val="0"/>
      <c:spPr>
        <a:noFill/>
        <a:ln>
          <a:noFill/>
        </a:ln>
        <a:effectLst/>
      </c:spPr>
      <c:txPr>
        <a:bodyPr rot="0" spcFirstLastPara="1" vertOverflow="ellipsis" vert="horz" wrap="square" anchor="ctr" anchorCtr="1"/>
        <a:lstStyle/>
        <a:p>
          <a:pPr algn="l">
            <a:defRPr sz="1400" b="0" i="0" u="none" strike="noStrike" kern="1200" spc="0" baseline="0">
              <a:solidFill>
                <a:schemeClr val="tx1">
                  <a:lumMod val="65000"/>
                  <a:lumOff val="35000"/>
                </a:schemeClr>
              </a:solidFill>
              <a:latin typeface="Segoe UI" panose="020B0502040204020203" pitchFamily="34" charset="0"/>
              <a:ea typeface="+mn-ea"/>
              <a:cs typeface="Segoe UI" panose="020B0502040204020203" pitchFamily="34" charset="0"/>
            </a:defRPr>
          </a:pPr>
          <a:endParaRPr lang="en-US"/>
        </a:p>
      </c:txPr>
    </c:title>
    <c:autoTitleDeleted val="0"/>
    <c:plotArea>
      <c:layout>
        <c:manualLayout>
          <c:layoutTarget val="inner"/>
          <c:xMode val="edge"/>
          <c:yMode val="edge"/>
          <c:x val="0.10581384120407152"/>
          <c:y val="0.23638692791385785"/>
          <c:w val="0.87188853823295742"/>
          <c:h val="0.65506661051775272"/>
        </c:manualLayout>
      </c:layout>
      <c:lineChart>
        <c:grouping val="standard"/>
        <c:varyColors val="0"/>
        <c:ser>
          <c:idx val="0"/>
          <c:order val="0"/>
          <c:spPr>
            <a:ln w="28575" cap="rnd">
              <a:solidFill>
                <a:srgbClr val="0073EB"/>
              </a:solidFill>
              <a:round/>
            </a:ln>
            <a:effectLst/>
          </c:spPr>
          <c:marker>
            <c:symbol val="circle"/>
            <c:size val="5"/>
            <c:spPr>
              <a:solidFill>
                <a:schemeClr val="accent1"/>
              </a:solidFill>
              <a:ln w="9525">
                <a:solidFill>
                  <a:srgbClr val="0073EB"/>
                </a:solidFill>
              </a:ln>
              <a:effectLst/>
            </c:spPr>
          </c:marker>
          <c:dLbls>
            <c:spPr>
              <a:noFill/>
              <a:ln>
                <a:noFill/>
              </a:ln>
              <a:effectLst/>
            </c:spPr>
            <c:txPr>
              <a:bodyPr rot="0" spcFirstLastPara="1" vertOverflow="ellipsis" vert="horz" wrap="square" anchor="ctr" anchorCtr="1"/>
              <a:lstStyle/>
              <a:p>
                <a:pPr>
                  <a:defRPr sz="900" b="0" i="0" u="none" strike="noStrike" kern="1200" baseline="0">
                    <a:solidFill>
                      <a:srgbClr val="00257D"/>
                    </a:solidFill>
                    <a:latin typeface="Segoe UI" panose="020B0502040204020203" pitchFamily="34" charset="0"/>
                    <a:ea typeface="+mn-ea"/>
                    <a:cs typeface="Segoe UI" panose="020B0502040204020203" pitchFamily="34"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noFill/>
                <a:prstDash val="sysDot"/>
              </a:ln>
              <a:effectLst/>
            </c:spPr>
            <c:trendlineType val="linear"/>
            <c:dispRSqr val="0"/>
            <c:dispEq val="0"/>
          </c:trendline>
          <c:cat>
            <c:numRef>
              <c:f>'Customer Sat chart'!$A$4:$A$12</c:f>
              <c:numCache>
                <c:formatCode>mmm\-yy</c:formatCode>
                <c:ptCount val="9"/>
                <c:pt idx="0">
                  <c:v>40725</c:v>
                </c:pt>
                <c:pt idx="1">
                  <c:v>41275</c:v>
                </c:pt>
                <c:pt idx="2">
                  <c:v>41671</c:v>
                </c:pt>
                <c:pt idx="3">
                  <c:v>42036</c:v>
                </c:pt>
                <c:pt idx="4">
                  <c:v>42401</c:v>
                </c:pt>
                <c:pt idx="5">
                  <c:v>42767</c:v>
                </c:pt>
                <c:pt idx="6">
                  <c:v>43132</c:v>
                </c:pt>
                <c:pt idx="7">
                  <c:v>43497</c:v>
                </c:pt>
                <c:pt idx="8">
                  <c:v>43862</c:v>
                </c:pt>
              </c:numCache>
            </c:numRef>
          </c:cat>
          <c:val>
            <c:numRef>
              <c:f>'Customer Sat chart'!$B$4:$B$12</c:f>
              <c:numCache>
                <c:formatCode>0%</c:formatCode>
                <c:ptCount val="9"/>
                <c:pt idx="0">
                  <c:v>0.21</c:v>
                </c:pt>
                <c:pt idx="1">
                  <c:v>0.59</c:v>
                </c:pt>
                <c:pt idx="2">
                  <c:v>0.6</c:v>
                </c:pt>
                <c:pt idx="3">
                  <c:v>0.64</c:v>
                </c:pt>
                <c:pt idx="4">
                  <c:v>0.77</c:v>
                </c:pt>
                <c:pt idx="5">
                  <c:v>0.8</c:v>
                </c:pt>
                <c:pt idx="6">
                  <c:v>0.82</c:v>
                </c:pt>
                <c:pt idx="7">
                  <c:v>0.76</c:v>
                </c:pt>
                <c:pt idx="8">
                  <c:v>0.74</c:v>
                </c:pt>
              </c:numCache>
            </c:numRef>
          </c:val>
          <c:smooth val="0"/>
          <c:extLst>
            <c:ext xmlns:c16="http://schemas.microsoft.com/office/drawing/2014/chart" uri="{C3380CC4-5D6E-409C-BE32-E72D297353CC}">
              <c16:uniqueId val="{00000001-1B87-4AE0-87E9-E55E487F045D}"/>
            </c:ext>
          </c:extLst>
        </c:ser>
        <c:dLbls>
          <c:showLegendKey val="0"/>
          <c:showVal val="0"/>
          <c:showCatName val="0"/>
          <c:showSerName val="0"/>
          <c:showPercent val="0"/>
          <c:showBubbleSize val="0"/>
        </c:dLbls>
        <c:marker val="1"/>
        <c:smooth val="0"/>
        <c:axId val="478524944"/>
        <c:axId val="478530520"/>
      </c:lineChart>
      <c:catAx>
        <c:axId val="478524944"/>
        <c:scaling>
          <c:orientation val="minMax"/>
        </c:scaling>
        <c:delete val="0"/>
        <c:axPos val="b"/>
        <c:numFmt formatCode="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00257D"/>
                </a:solidFill>
                <a:latin typeface="Segoe UI" panose="020B0502040204020203" pitchFamily="34" charset="0"/>
                <a:ea typeface="+mn-ea"/>
                <a:cs typeface="Segoe UI" panose="020B0502040204020203" pitchFamily="34" charset="0"/>
              </a:defRPr>
            </a:pPr>
            <a:endParaRPr lang="en-US"/>
          </a:p>
        </c:txPr>
        <c:crossAx val="478530520"/>
        <c:crosses val="autoZero"/>
        <c:auto val="0"/>
        <c:lblAlgn val="ctr"/>
        <c:lblOffset val="100"/>
        <c:noMultiLvlLbl val="0"/>
      </c:catAx>
      <c:valAx>
        <c:axId val="478530520"/>
        <c:scaling>
          <c:orientation val="minMax"/>
        </c:scaling>
        <c:delete val="0"/>
        <c:axPos val="l"/>
        <c:majorGridlines>
          <c:spPr>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ot"/>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00257D"/>
                </a:solidFill>
                <a:latin typeface="Segoe UI" panose="020B0502040204020203" pitchFamily="34" charset="0"/>
                <a:ea typeface="+mn-ea"/>
                <a:cs typeface="Segoe UI" panose="020B0502040204020203" pitchFamily="34" charset="0"/>
              </a:defRPr>
            </a:pPr>
            <a:endParaRPr lang="en-US"/>
          </a:p>
        </c:txPr>
        <c:crossAx val="47852494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Segoe UI" panose="020B0502040204020203" pitchFamily="34" charset="0"/>
          <a:cs typeface="Segoe UI" panose="020B0502040204020203"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0.79375</cdr:x>
      <cdr:y>0.07639</cdr:y>
    </cdr:from>
    <cdr:to>
      <cdr:x>0.99375</cdr:x>
      <cdr:y>0.40972</cdr:y>
    </cdr:to>
    <cdr:sp macro="" textlink="">
      <cdr:nvSpPr>
        <cdr:cNvPr id="2" name="TextBox 1">
          <a:extLst xmlns:a="http://schemas.openxmlformats.org/drawingml/2006/main">
            <a:ext uri="{FF2B5EF4-FFF2-40B4-BE49-F238E27FC236}">
              <a16:creationId xmlns:a16="http://schemas.microsoft.com/office/drawing/2014/main" id="{E3027FE5-1E13-4FFC-8C0C-3610B2D5EDB1}"/>
            </a:ext>
          </a:extLst>
        </cdr:cNvPr>
        <cdr:cNvSpPr txBox="1"/>
      </cdr:nvSpPr>
      <cdr:spPr>
        <a:xfrm xmlns:a="http://schemas.openxmlformats.org/drawingml/2006/main">
          <a:off x="3629025" y="2095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32AEDC44814034B7DCF23FED54E520"/>
        <w:category>
          <w:name w:val="General"/>
          <w:gallery w:val="placeholder"/>
        </w:category>
        <w:types>
          <w:type w:val="bbPlcHdr"/>
        </w:types>
        <w:behaviors>
          <w:behavior w:val="content"/>
        </w:behaviors>
        <w:guid w:val="{829F07CF-03C7-4174-9521-59096AE37D10}"/>
      </w:docPartPr>
      <w:docPartBody>
        <w:p w:rsidR="00DC3759" w:rsidRDefault="002C2643" w:rsidP="002C2643">
          <w: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4D0A"/>
    <w:rsid w:val="00006171"/>
    <w:rsid w:val="0002394A"/>
    <w:rsid w:val="0003349E"/>
    <w:rsid w:val="0004228E"/>
    <w:rsid w:val="000506B0"/>
    <w:rsid w:val="000642F2"/>
    <w:rsid w:val="00067B3A"/>
    <w:rsid w:val="00083E56"/>
    <w:rsid w:val="000D569A"/>
    <w:rsid w:val="000E6E41"/>
    <w:rsid w:val="000F3C2C"/>
    <w:rsid w:val="000F7A9A"/>
    <w:rsid w:val="00150B6E"/>
    <w:rsid w:val="00174F9C"/>
    <w:rsid w:val="00195576"/>
    <w:rsid w:val="002015C1"/>
    <w:rsid w:val="00202B47"/>
    <w:rsid w:val="00216642"/>
    <w:rsid w:val="0023413C"/>
    <w:rsid w:val="002B4FD0"/>
    <w:rsid w:val="002C2643"/>
    <w:rsid w:val="002C4CFB"/>
    <w:rsid w:val="002F2800"/>
    <w:rsid w:val="00310C53"/>
    <w:rsid w:val="00342C74"/>
    <w:rsid w:val="003450D4"/>
    <w:rsid w:val="00357736"/>
    <w:rsid w:val="003940CC"/>
    <w:rsid w:val="003E26BD"/>
    <w:rsid w:val="003F6C55"/>
    <w:rsid w:val="00411A01"/>
    <w:rsid w:val="004F1A14"/>
    <w:rsid w:val="00500AE6"/>
    <w:rsid w:val="00535A30"/>
    <w:rsid w:val="00544BE0"/>
    <w:rsid w:val="00554D2A"/>
    <w:rsid w:val="00574B38"/>
    <w:rsid w:val="005B18BE"/>
    <w:rsid w:val="005B56E1"/>
    <w:rsid w:val="005D2DE8"/>
    <w:rsid w:val="005E28A5"/>
    <w:rsid w:val="0060206C"/>
    <w:rsid w:val="00613DD4"/>
    <w:rsid w:val="00656582"/>
    <w:rsid w:val="00667CE9"/>
    <w:rsid w:val="00716ACC"/>
    <w:rsid w:val="00733637"/>
    <w:rsid w:val="007538F2"/>
    <w:rsid w:val="00784D0A"/>
    <w:rsid w:val="007950F5"/>
    <w:rsid w:val="007A4E3E"/>
    <w:rsid w:val="007B63A8"/>
    <w:rsid w:val="007B65FA"/>
    <w:rsid w:val="007D2CDD"/>
    <w:rsid w:val="00830F03"/>
    <w:rsid w:val="00865C4A"/>
    <w:rsid w:val="0087155D"/>
    <w:rsid w:val="00911A5F"/>
    <w:rsid w:val="0093174A"/>
    <w:rsid w:val="00950083"/>
    <w:rsid w:val="0099507A"/>
    <w:rsid w:val="00995176"/>
    <w:rsid w:val="009D5FC6"/>
    <w:rsid w:val="00A1406A"/>
    <w:rsid w:val="00A54BF6"/>
    <w:rsid w:val="00A57249"/>
    <w:rsid w:val="00AA6F3F"/>
    <w:rsid w:val="00B85A7F"/>
    <w:rsid w:val="00B85C33"/>
    <w:rsid w:val="00BD4D8B"/>
    <w:rsid w:val="00BE54D3"/>
    <w:rsid w:val="00C325A6"/>
    <w:rsid w:val="00C37E75"/>
    <w:rsid w:val="00C50DB3"/>
    <w:rsid w:val="00C77604"/>
    <w:rsid w:val="00CB11A1"/>
    <w:rsid w:val="00CE7105"/>
    <w:rsid w:val="00D31457"/>
    <w:rsid w:val="00D34639"/>
    <w:rsid w:val="00DA4A95"/>
    <w:rsid w:val="00DA6299"/>
    <w:rsid w:val="00DC2579"/>
    <w:rsid w:val="00DC3759"/>
    <w:rsid w:val="00DE5968"/>
    <w:rsid w:val="00E00728"/>
    <w:rsid w:val="00E0328F"/>
    <w:rsid w:val="00E05251"/>
    <w:rsid w:val="00E76AE6"/>
    <w:rsid w:val="00EA79E4"/>
    <w:rsid w:val="00EE01F3"/>
    <w:rsid w:val="00F31242"/>
    <w:rsid w:val="00F32745"/>
    <w:rsid w:val="00F330EF"/>
    <w:rsid w:val="00F914A8"/>
    <w:rsid w:val="00FA1D3D"/>
    <w:rsid w:val="00FA4924"/>
    <w:rsid w:val="00FB5AC9"/>
    <w:rsid w:val="00FD67E7"/>
    <w:rsid w:val="00FF1A08"/>
    <w:rsid w:val="00FF51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C7399670383474C9EACBA99FA54B5F6" ma:contentTypeVersion="10" ma:contentTypeDescription="Create a new document." ma:contentTypeScope="" ma:versionID="42c0e90ec461c688a693225dbad1eac3">
  <xsd:schema xmlns:xsd="http://www.w3.org/2001/XMLSchema" xmlns:xs="http://www.w3.org/2001/XMLSchema" xmlns:p="http://schemas.microsoft.com/office/2006/metadata/properties" xmlns:ns3="f3519499-159e-4792-aa8c-75f9f28a6abd" targetNamespace="http://schemas.microsoft.com/office/2006/metadata/properties" ma:root="true" ma:fieldsID="fd32ea59d9522dec0720d270ca41a245" ns3:_="">
    <xsd:import namespace="f3519499-159e-4792-aa8c-75f9f28a6a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19499-159e-4792-aa8c-75f9f28a6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E71D36-2B5C-455F-82A3-1B255E49F44C}">
  <ds:schemaRefs>
    <ds:schemaRef ds:uri="http://schemas.openxmlformats.org/officeDocument/2006/bibliography"/>
  </ds:schemaRefs>
</ds:datastoreItem>
</file>

<file path=customXml/itemProps2.xml><?xml version="1.0" encoding="utf-8"?>
<ds:datastoreItem xmlns:ds="http://schemas.openxmlformats.org/officeDocument/2006/customXml" ds:itemID="{3DCC31A7-4F19-47F2-993B-90F712CA1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A8612D-B6F0-43A6-B17B-103C7B6478E1}">
  <ds:schemaRefs>
    <ds:schemaRef ds:uri="http://schemas.microsoft.com/sharepoint/v3/contenttype/forms"/>
  </ds:schemaRefs>
</ds:datastoreItem>
</file>

<file path=customXml/itemProps4.xml><?xml version="1.0" encoding="utf-8"?>
<ds:datastoreItem xmlns:ds="http://schemas.openxmlformats.org/officeDocument/2006/customXml" ds:itemID="{AF8BA830-EC8C-41D2-B4BF-44E7E1433D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519499-159e-4792-aa8c-75f9f28a6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11035</Words>
  <Characters>62901</Characters>
  <Application>Microsoft Office Word</Application>
  <DocSecurity>4</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Texas Department of Information Resources</Company>
  <LinksUpToDate>false</LinksUpToDate>
  <CharactersWithSpaces>73789</CharactersWithSpaces>
  <SharedDoc>false</SharedDoc>
  <HLinks>
    <vt:vector size="156" baseType="variant">
      <vt:variant>
        <vt:i4>1835058</vt:i4>
      </vt:variant>
      <vt:variant>
        <vt:i4>146</vt:i4>
      </vt:variant>
      <vt:variant>
        <vt:i4>0</vt:i4>
      </vt:variant>
      <vt:variant>
        <vt:i4>5</vt:i4>
      </vt:variant>
      <vt:variant>
        <vt:lpwstr/>
      </vt:variant>
      <vt:variant>
        <vt:lpwstr>_Toc66440900</vt:lpwstr>
      </vt:variant>
      <vt:variant>
        <vt:i4>1310779</vt:i4>
      </vt:variant>
      <vt:variant>
        <vt:i4>140</vt:i4>
      </vt:variant>
      <vt:variant>
        <vt:i4>0</vt:i4>
      </vt:variant>
      <vt:variant>
        <vt:i4>5</vt:i4>
      </vt:variant>
      <vt:variant>
        <vt:lpwstr/>
      </vt:variant>
      <vt:variant>
        <vt:lpwstr>_Toc66440899</vt:lpwstr>
      </vt:variant>
      <vt:variant>
        <vt:i4>1376315</vt:i4>
      </vt:variant>
      <vt:variant>
        <vt:i4>134</vt:i4>
      </vt:variant>
      <vt:variant>
        <vt:i4>0</vt:i4>
      </vt:variant>
      <vt:variant>
        <vt:i4>5</vt:i4>
      </vt:variant>
      <vt:variant>
        <vt:lpwstr/>
      </vt:variant>
      <vt:variant>
        <vt:lpwstr>_Toc66440898</vt:lpwstr>
      </vt:variant>
      <vt:variant>
        <vt:i4>1703995</vt:i4>
      </vt:variant>
      <vt:variant>
        <vt:i4>128</vt:i4>
      </vt:variant>
      <vt:variant>
        <vt:i4>0</vt:i4>
      </vt:variant>
      <vt:variant>
        <vt:i4>5</vt:i4>
      </vt:variant>
      <vt:variant>
        <vt:lpwstr/>
      </vt:variant>
      <vt:variant>
        <vt:lpwstr>_Toc66440897</vt:lpwstr>
      </vt:variant>
      <vt:variant>
        <vt:i4>1769531</vt:i4>
      </vt:variant>
      <vt:variant>
        <vt:i4>122</vt:i4>
      </vt:variant>
      <vt:variant>
        <vt:i4>0</vt:i4>
      </vt:variant>
      <vt:variant>
        <vt:i4>5</vt:i4>
      </vt:variant>
      <vt:variant>
        <vt:lpwstr/>
      </vt:variant>
      <vt:variant>
        <vt:lpwstr>_Toc66440896</vt:lpwstr>
      </vt:variant>
      <vt:variant>
        <vt:i4>1572923</vt:i4>
      </vt:variant>
      <vt:variant>
        <vt:i4>116</vt:i4>
      </vt:variant>
      <vt:variant>
        <vt:i4>0</vt:i4>
      </vt:variant>
      <vt:variant>
        <vt:i4>5</vt:i4>
      </vt:variant>
      <vt:variant>
        <vt:lpwstr/>
      </vt:variant>
      <vt:variant>
        <vt:lpwstr>_Toc66440895</vt:lpwstr>
      </vt:variant>
      <vt:variant>
        <vt:i4>1638459</vt:i4>
      </vt:variant>
      <vt:variant>
        <vt:i4>110</vt:i4>
      </vt:variant>
      <vt:variant>
        <vt:i4>0</vt:i4>
      </vt:variant>
      <vt:variant>
        <vt:i4>5</vt:i4>
      </vt:variant>
      <vt:variant>
        <vt:lpwstr/>
      </vt:variant>
      <vt:variant>
        <vt:lpwstr>_Toc66440894</vt:lpwstr>
      </vt:variant>
      <vt:variant>
        <vt:i4>1966139</vt:i4>
      </vt:variant>
      <vt:variant>
        <vt:i4>104</vt:i4>
      </vt:variant>
      <vt:variant>
        <vt:i4>0</vt:i4>
      </vt:variant>
      <vt:variant>
        <vt:i4>5</vt:i4>
      </vt:variant>
      <vt:variant>
        <vt:lpwstr/>
      </vt:variant>
      <vt:variant>
        <vt:lpwstr>_Toc66440893</vt:lpwstr>
      </vt:variant>
      <vt:variant>
        <vt:i4>2031675</vt:i4>
      </vt:variant>
      <vt:variant>
        <vt:i4>98</vt:i4>
      </vt:variant>
      <vt:variant>
        <vt:i4>0</vt:i4>
      </vt:variant>
      <vt:variant>
        <vt:i4>5</vt:i4>
      </vt:variant>
      <vt:variant>
        <vt:lpwstr/>
      </vt:variant>
      <vt:variant>
        <vt:lpwstr>_Toc66440892</vt:lpwstr>
      </vt:variant>
      <vt:variant>
        <vt:i4>1835067</vt:i4>
      </vt:variant>
      <vt:variant>
        <vt:i4>92</vt:i4>
      </vt:variant>
      <vt:variant>
        <vt:i4>0</vt:i4>
      </vt:variant>
      <vt:variant>
        <vt:i4>5</vt:i4>
      </vt:variant>
      <vt:variant>
        <vt:lpwstr/>
      </vt:variant>
      <vt:variant>
        <vt:lpwstr>_Toc66440891</vt:lpwstr>
      </vt:variant>
      <vt:variant>
        <vt:i4>1900603</vt:i4>
      </vt:variant>
      <vt:variant>
        <vt:i4>86</vt:i4>
      </vt:variant>
      <vt:variant>
        <vt:i4>0</vt:i4>
      </vt:variant>
      <vt:variant>
        <vt:i4>5</vt:i4>
      </vt:variant>
      <vt:variant>
        <vt:lpwstr/>
      </vt:variant>
      <vt:variant>
        <vt:lpwstr>_Toc66440890</vt:lpwstr>
      </vt:variant>
      <vt:variant>
        <vt:i4>1310778</vt:i4>
      </vt:variant>
      <vt:variant>
        <vt:i4>80</vt:i4>
      </vt:variant>
      <vt:variant>
        <vt:i4>0</vt:i4>
      </vt:variant>
      <vt:variant>
        <vt:i4>5</vt:i4>
      </vt:variant>
      <vt:variant>
        <vt:lpwstr/>
      </vt:variant>
      <vt:variant>
        <vt:lpwstr>_Toc66440889</vt:lpwstr>
      </vt:variant>
      <vt:variant>
        <vt:i4>1376314</vt:i4>
      </vt:variant>
      <vt:variant>
        <vt:i4>74</vt:i4>
      </vt:variant>
      <vt:variant>
        <vt:i4>0</vt:i4>
      </vt:variant>
      <vt:variant>
        <vt:i4>5</vt:i4>
      </vt:variant>
      <vt:variant>
        <vt:lpwstr/>
      </vt:variant>
      <vt:variant>
        <vt:lpwstr>_Toc66440888</vt:lpwstr>
      </vt:variant>
      <vt:variant>
        <vt:i4>1703994</vt:i4>
      </vt:variant>
      <vt:variant>
        <vt:i4>68</vt:i4>
      </vt:variant>
      <vt:variant>
        <vt:i4>0</vt:i4>
      </vt:variant>
      <vt:variant>
        <vt:i4>5</vt:i4>
      </vt:variant>
      <vt:variant>
        <vt:lpwstr/>
      </vt:variant>
      <vt:variant>
        <vt:lpwstr>_Toc66440887</vt:lpwstr>
      </vt:variant>
      <vt:variant>
        <vt:i4>1769530</vt:i4>
      </vt:variant>
      <vt:variant>
        <vt:i4>62</vt:i4>
      </vt:variant>
      <vt:variant>
        <vt:i4>0</vt:i4>
      </vt:variant>
      <vt:variant>
        <vt:i4>5</vt:i4>
      </vt:variant>
      <vt:variant>
        <vt:lpwstr/>
      </vt:variant>
      <vt:variant>
        <vt:lpwstr>_Toc66440886</vt:lpwstr>
      </vt:variant>
      <vt:variant>
        <vt:i4>1572922</vt:i4>
      </vt:variant>
      <vt:variant>
        <vt:i4>56</vt:i4>
      </vt:variant>
      <vt:variant>
        <vt:i4>0</vt:i4>
      </vt:variant>
      <vt:variant>
        <vt:i4>5</vt:i4>
      </vt:variant>
      <vt:variant>
        <vt:lpwstr/>
      </vt:variant>
      <vt:variant>
        <vt:lpwstr>_Toc66440885</vt:lpwstr>
      </vt:variant>
      <vt:variant>
        <vt:i4>1638458</vt:i4>
      </vt:variant>
      <vt:variant>
        <vt:i4>50</vt:i4>
      </vt:variant>
      <vt:variant>
        <vt:i4>0</vt:i4>
      </vt:variant>
      <vt:variant>
        <vt:i4>5</vt:i4>
      </vt:variant>
      <vt:variant>
        <vt:lpwstr/>
      </vt:variant>
      <vt:variant>
        <vt:lpwstr>_Toc66440884</vt:lpwstr>
      </vt:variant>
      <vt:variant>
        <vt:i4>1966138</vt:i4>
      </vt:variant>
      <vt:variant>
        <vt:i4>44</vt:i4>
      </vt:variant>
      <vt:variant>
        <vt:i4>0</vt:i4>
      </vt:variant>
      <vt:variant>
        <vt:i4>5</vt:i4>
      </vt:variant>
      <vt:variant>
        <vt:lpwstr/>
      </vt:variant>
      <vt:variant>
        <vt:lpwstr>_Toc66440883</vt:lpwstr>
      </vt:variant>
      <vt:variant>
        <vt:i4>2031674</vt:i4>
      </vt:variant>
      <vt:variant>
        <vt:i4>38</vt:i4>
      </vt:variant>
      <vt:variant>
        <vt:i4>0</vt:i4>
      </vt:variant>
      <vt:variant>
        <vt:i4>5</vt:i4>
      </vt:variant>
      <vt:variant>
        <vt:lpwstr/>
      </vt:variant>
      <vt:variant>
        <vt:lpwstr>_Toc66440882</vt:lpwstr>
      </vt:variant>
      <vt:variant>
        <vt:i4>1835066</vt:i4>
      </vt:variant>
      <vt:variant>
        <vt:i4>32</vt:i4>
      </vt:variant>
      <vt:variant>
        <vt:i4>0</vt:i4>
      </vt:variant>
      <vt:variant>
        <vt:i4>5</vt:i4>
      </vt:variant>
      <vt:variant>
        <vt:lpwstr/>
      </vt:variant>
      <vt:variant>
        <vt:lpwstr>_Toc66440881</vt:lpwstr>
      </vt:variant>
      <vt:variant>
        <vt:i4>1900602</vt:i4>
      </vt:variant>
      <vt:variant>
        <vt:i4>26</vt:i4>
      </vt:variant>
      <vt:variant>
        <vt:i4>0</vt:i4>
      </vt:variant>
      <vt:variant>
        <vt:i4>5</vt:i4>
      </vt:variant>
      <vt:variant>
        <vt:lpwstr/>
      </vt:variant>
      <vt:variant>
        <vt:lpwstr>_Toc66440880</vt:lpwstr>
      </vt:variant>
      <vt:variant>
        <vt:i4>1310773</vt:i4>
      </vt:variant>
      <vt:variant>
        <vt:i4>20</vt:i4>
      </vt:variant>
      <vt:variant>
        <vt:i4>0</vt:i4>
      </vt:variant>
      <vt:variant>
        <vt:i4>5</vt:i4>
      </vt:variant>
      <vt:variant>
        <vt:lpwstr/>
      </vt:variant>
      <vt:variant>
        <vt:lpwstr>_Toc66440879</vt:lpwstr>
      </vt:variant>
      <vt:variant>
        <vt:i4>1376309</vt:i4>
      </vt:variant>
      <vt:variant>
        <vt:i4>14</vt:i4>
      </vt:variant>
      <vt:variant>
        <vt:i4>0</vt:i4>
      </vt:variant>
      <vt:variant>
        <vt:i4>5</vt:i4>
      </vt:variant>
      <vt:variant>
        <vt:lpwstr/>
      </vt:variant>
      <vt:variant>
        <vt:lpwstr>_Toc66440878</vt:lpwstr>
      </vt:variant>
      <vt:variant>
        <vt:i4>1703989</vt:i4>
      </vt:variant>
      <vt:variant>
        <vt:i4>8</vt:i4>
      </vt:variant>
      <vt:variant>
        <vt:i4>0</vt:i4>
      </vt:variant>
      <vt:variant>
        <vt:i4>5</vt:i4>
      </vt:variant>
      <vt:variant>
        <vt:lpwstr/>
      </vt:variant>
      <vt:variant>
        <vt:lpwstr>_Toc66440877</vt:lpwstr>
      </vt:variant>
      <vt:variant>
        <vt:i4>1769525</vt:i4>
      </vt:variant>
      <vt:variant>
        <vt:i4>2</vt:i4>
      </vt:variant>
      <vt:variant>
        <vt:i4>0</vt:i4>
      </vt:variant>
      <vt:variant>
        <vt:i4>5</vt:i4>
      </vt:variant>
      <vt:variant>
        <vt:lpwstr/>
      </vt:variant>
      <vt:variant>
        <vt:lpwstr>_Toc66440876</vt:lpwstr>
      </vt:variant>
      <vt:variant>
        <vt:i4>7798847</vt:i4>
      </vt:variant>
      <vt:variant>
        <vt:i4>0</vt:i4>
      </vt:variant>
      <vt:variant>
        <vt:i4>0</vt:i4>
      </vt:variant>
      <vt:variant>
        <vt:i4>5</vt:i4>
      </vt:variant>
      <vt:variant>
        <vt:lpwstr>https://urldefense.proofpoint.com/v2/url?u=http-3A__www.statutes.legis.state.tx.us_Docs_GV_htm_GV.2054.htm&amp;d=AwIFAg&amp;c=qRq7a-87GiVVW7v8KD1gdQ&amp;r=-UCHe6J4u6alDkGq8ampREipepFh2EpKJlhXE32aBR8&amp;m=LKrn7JBLHOCSmXU2WkxvpobIFChz4PlI8a3VybGL5Zc&amp;s=H4y8csyduEENvdhirYWXwJF7fmllXrHt0flZ9Z7MBR8&am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Texas Department of Information Resources | DCS Consolidation Measurement Report</dc:creator>
  <cp:keywords/>
  <dc:description/>
  <cp:lastModifiedBy>Jodie Erickson</cp:lastModifiedBy>
  <cp:revision>2</cp:revision>
  <cp:lastPrinted>2017-04-11T10:50:00Z</cp:lastPrinted>
  <dcterms:created xsi:type="dcterms:W3CDTF">2021-09-10T14:47:00Z</dcterms:created>
  <dcterms:modified xsi:type="dcterms:W3CDTF">2021-09-10T14:47:00Z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0x0101000C7399670383474C9EACBA99FA54B5F6</vt:lpwstr>
  </property>
</Properties>
</file>