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6DB1" w14:textId="2F1B6E9E" w:rsidR="00BC594F" w:rsidRPr="00BC594F" w:rsidRDefault="000B1788" w:rsidP="008D04B5">
      <w:pPr>
        <w:spacing w:after="0" w:line="40" w:lineRule="atLeast"/>
        <w:rPr>
          <w:rFonts w:cstheme="minorHAnsi"/>
          <w:b/>
          <w:bCs/>
          <w:sz w:val="36"/>
          <w:szCs w:val="36"/>
        </w:rPr>
      </w:pPr>
      <w:r w:rsidRPr="000B1788">
        <w:rPr>
          <w:rFonts w:cstheme="minorHAnsi"/>
          <w:b/>
          <w:bCs/>
          <w:sz w:val="36"/>
          <w:szCs w:val="36"/>
        </w:rPr>
        <w:t xml:space="preserve">State Agency Coordinating Committee </w:t>
      </w:r>
      <w:r>
        <w:rPr>
          <w:rFonts w:cstheme="minorHAnsi"/>
          <w:b/>
          <w:bCs/>
          <w:sz w:val="36"/>
          <w:szCs w:val="36"/>
        </w:rPr>
        <w:t>(</w:t>
      </w:r>
      <w:r w:rsidR="00BC594F" w:rsidRPr="00BC594F">
        <w:rPr>
          <w:rFonts w:cstheme="minorHAnsi"/>
          <w:b/>
          <w:bCs/>
          <w:sz w:val="36"/>
          <w:szCs w:val="36"/>
        </w:rPr>
        <w:t>SACC</w:t>
      </w:r>
      <w:r>
        <w:rPr>
          <w:rFonts w:cstheme="minorHAnsi"/>
          <w:b/>
          <w:bCs/>
          <w:sz w:val="36"/>
          <w:szCs w:val="36"/>
        </w:rPr>
        <w:t>)</w:t>
      </w:r>
      <w:r w:rsidR="00BC594F" w:rsidRPr="00BC594F">
        <w:rPr>
          <w:rFonts w:cstheme="minorHAnsi"/>
          <w:b/>
          <w:bCs/>
          <w:sz w:val="36"/>
          <w:szCs w:val="36"/>
        </w:rPr>
        <w:t xml:space="preserve"> Bylaws</w:t>
      </w:r>
    </w:p>
    <w:p w14:paraId="228AD50F" w14:textId="77777777" w:rsidR="008D04B5" w:rsidRDefault="008D04B5" w:rsidP="008D04B5">
      <w:pPr>
        <w:spacing w:after="0" w:line="40" w:lineRule="atLeast"/>
        <w:rPr>
          <w:rFonts w:cstheme="minorHAnsi"/>
          <w:b/>
          <w:bCs/>
          <w:sz w:val="28"/>
          <w:szCs w:val="28"/>
        </w:rPr>
      </w:pPr>
    </w:p>
    <w:p w14:paraId="75EBDB04" w14:textId="2F6721DD" w:rsidR="00BC594F" w:rsidRDefault="00BC594F" w:rsidP="008E69C5">
      <w:pPr>
        <w:spacing w:after="0" w:line="120" w:lineRule="atLeast"/>
        <w:rPr>
          <w:rFonts w:cstheme="minorHAnsi"/>
          <w:b/>
          <w:bCs/>
          <w:sz w:val="28"/>
          <w:szCs w:val="28"/>
        </w:rPr>
      </w:pPr>
      <w:r w:rsidRPr="00BC594F">
        <w:rPr>
          <w:rFonts w:cstheme="minorHAnsi"/>
          <w:b/>
          <w:bCs/>
          <w:sz w:val="28"/>
          <w:szCs w:val="28"/>
        </w:rPr>
        <w:t>ARTICLE I</w:t>
      </w:r>
      <w:r>
        <w:rPr>
          <w:rFonts w:cstheme="minorHAnsi"/>
          <w:b/>
          <w:bCs/>
          <w:sz w:val="28"/>
          <w:szCs w:val="28"/>
        </w:rPr>
        <w:t xml:space="preserve"> Purpose</w:t>
      </w:r>
    </w:p>
    <w:p w14:paraId="0DCC6D5F" w14:textId="77777777" w:rsidR="00430376" w:rsidRPr="008D04B5" w:rsidRDefault="00430376" w:rsidP="008E69C5">
      <w:pPr>
        <w:spacing w:after="0" w:line="120" w:lineRule="atLeast"/>
        <w:rPr>
          <w:rFonts w:cstheme="minorHAnsi"/>
          <w:b/>
          <w:bCs/>
          <w:sz w:val="12"/>
          <w:szCs w:val="12"/>
        </w:rPr>
      </w:pPr>
    </w:p>
    <w:p w14:paraId="594347DD" w14:textId="0F21FDA9" w:rsidR="00BC594F" w:rsidRPr="00BC594F" w:rsidRDefault="00BC594F" w:rsidP="008E69C5">
      <w:pPr>
        <w:spacing w:after="0" w:line="120" w:lineRule="atLeast"/>
        <w:rPr>
          <w:rFonts w:cstheme="minorHAnsi"/>
          <w:sz w:val="24"/>
          <w:szCs w:val="24"/>
        </w:rPr>
      </w:pPr>
      <w:r w:rsidRPr="00BC594F">
        <w:rPr>
          <w:rFonts w:cstheme="minorHAnsi"/>
          <w:b/>
          <w:bCs/>
          <w:sz w:val="24"/>
          <w:szCs w:val="24"/>
        </w:rPr>
        <w:t xml:space="preserve">Section 1. </w:t>
      </w:r>
      <w:r w:rsidRPr="00BC594F">
        <w:rPr>
          <w:rFonts w:cstheme="minorHAnsi"/>
          <w:sz w:val="24"/>
          <w:szCs w:val="24"/>
        </w:rPr>
        <w:t xml:space="preserve">The primary </w:t>
      </w:r>
      <w:r w:rsidR="009346B0">
        <w:rPr>
          <w:rFonts w:cstheme="minorHAnsi"/>
          <w:sz w:val="24"/>
          <w:szCs w:val="24"/>
        </w:rPr>
        <w:t>purpose</w:t>
      </w:r>
      <w:r w:rsidR="009346B0" w:rsidRPr="00BC594F">
        <w:rPr>
          <w:rFonts w:cstheme="minorHAnsi"/>
          <w:sz w:val="24"/>
          <w:szCs w:val="24"/>
        </w:rPr>
        <w:t xml:space="preserve"> </w:t>
      </w:r>
      <w:r w:rsidRPr="00BC594F">
        <w:rPr>
          <w:rFonts w:cstheme="minorHAnsi"/>
          <w:sz w:val="24"/>
          <w:szCs w:val="24"/>
        </w:rPr>
        <w:t>of the State Agency Coordinating Committee is to examine administrative and management practices</w:t>
      </w:r>
      <w:r w:rsidR="009346B0">
        <w:rPr>
          <w:rFonts w:cstheme="minorHAnsi"/>
          <w:sz w:val="24"/>
          <w:szCs w:val="24"/>
        </w:rPr>
        <w:t>, opportunities for</w:t>
      </w:r>
      <w:r w:rsidR="003A17CC" w:rsidRPr="003A17CC">
        <w:rPr>
          <w:rFonts w:cstheme="minorHAnsi"/>
          <w:sz w:val="24"/>
          <w:szCs w:val="24"/>
        </w:rPr>
        <w:t xml:space="preserve"> </w:t>
      </w:r>
      <w:r w:rsidR="003A17CC">
        <w:rPr>
          <w:rFonts w:cstheme="minorHAnsi"/>
          <w:sz w:val="24"/>
          <w:szCs w:val="24"/>
        </w:rPr>
        <w:t>improvement</w:t>
      </w:r>
      <w:r w:rsidR="008E0FAF">
        <w:rPr>
          <w:rFonts w:cstheme="minorHAnsi"/>
          <w:sz w:val="24"/>
          <w:szCs w:val="24"/>
        </w:rPr>
        <w:t>,</w:t>
      </w:r>
      <w:r w:rsidR="003A17CC">
        <w:rPr>
          <w:rFonts w:cstheme="minorHAnsi"/>
          <w:sz w:val="24"/>
          <w:szCs w:val="24"/>
        </w:rPr>
        <w:t xml:space="preserve"> potential risks areas, and other </w:t>
      </w:r>
      <w:r w:rsidRPr="00BC594F">
        <w:rPr>
          <w:rFonts w:cstheme="minorHAnsi"/>
          <w:sz w:val="24"/>
          <w:szCs w:val="24"/>
        </w:rPr>
        <w:t>issues</w:t>
      </w:r>
      <w:r w:rsidR="000B1788">
        <w:rPr>
          <w:rFonts w:cstheme="minorHAnsi"/>
          <w:sz w:val="24"/>
          <w:szCs w:val="24"/>
        </w:rPr>
        <w:t xml:space="preserve"> with relevance </w:t>
      </w:r>
      <w:r w:rsidRPr="00BC594F">
        <w:rPr>
          <w:rFonts w:cstheme="minorHAnsi"/>
          <w:sz w:val="24"/>
          <w:szCs w:val="24"/>
        </w:rPr>
        <w:t>across agency lines</w:t>
      </w:r>
      <w:r w:rsidR="000B1788">
        <w:rPr>
          <w:rFonts w:cstheme="minorHAnsi"/>
          <w:sz w:val="24"/>
          <w:szCs w:val="24"/>
        </w:rPr>
        <w:t xml:space="preserve">.  </w:t>
      </w:r>
      <w:r w:rsidR="009346B0">
        <w:rPr>
          <w:rFonts w:cstheme="minorHAnsi"/>
          <w:sz w:val="24"/>
          <w:szCs w:val="24"/>
        </w:rPr>
        <w:t>SACC members</w:t>
      </w:r>
      <w:r w:rsidR="003A17CC">
        <w:rPr>
          <w:rFonts w:cstheme="minorHAnsi"/>
          <w:sz w:val="24"/>
          <w:szCs w:val="24"/>
        </w:rPr>
        <w:t xml:space="preserve"> will strive to discuss and </w:t>
      </w:r>
      <w:r w:rsidR="00D224CE">
        <w:rPr>
          <w:rFonts w:cstheme="minorHAnsi"/>
          <w:sz w:val="24"/>
          <w:szCs w:val="24"/>
        </w:rPr>
        <w:t xml:space="preserve">share information regarding </w:t>
      </w:r>
      <w:r w:rsidR="00CB0115">
        <w:rPr>
          <w:rFonts w:cstheme="minorHAnsi"/>
          <w:sz w:val="24"/>
          <w:szCs w:val="24"/>
        </w:rPr>
        <w:t>best</w:t>
      </w:r>
      <w:r w:rsidR="00CB0115" w:rsidRPr="00BC594F">
        <w:rPr>
          <w:rFonts w:cstheme="minorHAnsi"/>
          <w:sz w:val="24"/>
          <w:szCs w:val="24"/>
        </w:rPr>
        <w:t xml:space="preserve"> </w:t>
      </w:r>
      <w:r w:rsidRPr="00BC594F">
        <w:rPr>
          <w:rFonts w:cstheme="minorHAnsi"/>
          <w:sz w:val="24"/>
          <w:szCs w:val="24"/>
        </w:rPr>
        <w:t>practices</w:t>
      </w:r>
      <w:r w:rsidR="009346B0">
        <w:rPr>
          <w:rFonts w:cstheme="minorHAnsi"/>
          <w:sz w:val="24"/>
          <w:szCs w:val="24"/>
        </w:rPr>
        <w:t xml:space="preserve">, </w:t>
      </w:r>
      <w:r w:rsidR="00D224CE">
        <w:rPr>
          <w:rFonts w:cstheme="minorHAnsi"/>
          <w:sz w:val="24"/>
          <w:szCs w:val="24"/>
        </w:rPr>
        <w:t>technology solutions</w:t>
      </w:r>
      <w:r w:rsidRPr="00BC594F">
        <w:rPr>
          <w:rFonts w:cstheme="minorHAnsi"/>
          <w:sz w:val="24"/>
          <w:szCs w:val="24"/>
        </w:rPr>
        <w:t xml:space="preserve">, </w:t>
      </w:r>
      <w:r w:rsidR="009346B0">
        <w:rPr>
          <w:rFonts w:cstheme="minorHAnsi"/>
          <w:sz w:val="24"/>
          <w:szCs w:val="24"/>
        </w:rPr>
        <w:t>and other ideas</w:t>
      </w:r>
      <w:r w:rsidR="003A17CC">
        <w:rPr>
          <w:rFonts w:cstheme="minorHAnsi"/>
          <w:sz w:val="24"/>
          <w:szCs w:val="24"/>
        </w:rPr>
        <w:t xml:space="preserve"> considered</w:t>
      </w:r>
      <w:r w:rsidR="009346B0">
        <w:rPr>
          <w:rFonts w:cstheme="minorHAnsi"/>
          <w:sz w:val="24"/>
          <w:szCs w:val="24"/>
        </w:rPr>
        <w:t xml:space="preserve"> </w:t>
      </w:r>
      <w:r w:rsidRPr="00BC594F">
        <w:rPr>
          <w:rFonts w:cstheme="minorHAnsi"/>
          <w:sz w:val="24"/>
          <w:szCs w:val="24"/>
        </w:rPr>
        <w:t>beneficial and cost-effective for state agencies</w:t>
      </w:r>
      <w:r w:rsidR="00CB0115">
        <w:rPr>
          <w:rFonts w:cstheme="minorHAnsi"/>
          <w:sz w:val="24"/>
          <w:szCs w:val="24"/>
        </w:rPr>
        <w:t xml:space="preserve"> and stakeholders</w:t>
      </w:r>
      <w:r w:rsidRPr="00BC594F">
        <w:rPr>
          <w:rFonts w:cstheme="minorHAnsi"/>
          <w:sz w:val="24"/>
          <w:szCs w:val="24"/>
        </w:rPr>
        <w:t xml:space="preserve">. </w:t>
      </w:r>
    </w:p>
    <w:p w14:paraId="782A09EF" w14:textId="77777777" w:rsidR="00D224CE" w:rsidRDefault="00D224CE" w:rsidP="008E69C5">
      <w:pPr>
        <w:spacing w:after="0" w:line="120" w:lineRule="atLeast"/>
        <w:rPr>
          <w:rFonts w:cstheme="minorHAnsi"/>
          <w:b/>
          <w:bCs/>
          <w:sz w:val="28"/>
          <w:szCs w:val="28"/>
        </w:rPr>
      </w:pPr>
    </w:p>
    <w:p w14:paraId="0761EB96" w14:textId="33A22270" w:rsidR="006C2194" w:rsidRDefault="00BC594F" w:rsidP="008E69C5">
      <w:pPr>
        <w:spacing w:after="0" w:line="120" w:lineRule="atLeast"/>
        <w:rPr>
          <w:rFonts w:cstheme="minorHAnsi"/>
          <w:b/>
          <w:bCs/>
          <w:sz w:val="28"/>
          <w:szCs w:val="28"/>
        </w:rPr>
      </w:pPr>
      <w:r w:rsidRPr="00BC594F">
        <w:rPr>
          <w:rFonts w:cstheme="minorHAnsi"/>
          <w:b/>
          <w:bCs/>
          <w:sz w:val="28"/>
          <w:szCs w:val="28"/>
        </w:rPr>
        <w:t xml:space="preserve">ARTICLE II </w:t>
      </w:r>
      <w:r>
        <w:rPr>
          <w:rFonts w:cstheme="minorHAnsi"/>
          <w:b/>
          <w:bCs/>
          <w:sz w:val="28"/>
          <w:szCs w:val="28"/>
        </w:rPr>
        <w:t>Membership</w:t>
      </w:r>
    </w:p>
    <w:p w14:paraId="074AF0C7" w14:textId="77777777" w:rsidR="00430376" w:rsidRPr="008D04B5" w:rsidRDefault="00430376" w:rsidP="008E69C5">
      <w:pPr>
        <w:spacing w:after="0" w:line="120" w:lineRule="atLeast"/>
        <w:rPr>
          <w:rFonts w:cstheme="minorHAnsi"/>
          <w:b/>
          <w:bCs/>
          <w:sz w:val="4"/>
          <w:szCs w:val="4"/>
        </w:rPr>
      </w:pPr>
    </w:p>
    <w:p w14:paraId="46B62EDF" w14:textId="25850816" w:rsidR="00BC594F" w:rsidRDefault="00BC594F" w:rsidP="008E69C5">
      <w:pPr>
        <w:spacing w:after="0" w:line="120" w:lineRule="atLeast"/>
        <w:rPr>
          <w:rFonts w:cstheme="minorHAnsi"/>
          <w:sz w:val="24"/>
          <w:szCs w:val="24"/>
        </w:rPr>
      </w:pPr>
      <w:r w:rsidRPr="00BC594F">
        <w:rPr>
          <w:rFonts w:cstheme="minorHAnsi"/>
          <w:b/>
          <w:bCs/>
          <w:sz w:val="24"/>
          <w:szCs w:val="24"/>
        </w:rPr>
        <w:t xml:space="preserve">Section 1. </w:t>
      </w:r>
      <w:r w:rsidRPr="00BC594F">
        <w:rPr>
          <w:rFonts w:cstheme="minorHAnsi"/>
          <w:sz w:val="24"/>
          <w:szCs w:val="24"/>
        </w:rPr>
        <w:t xml:space="preserve">The </w:t>
      </w:r>
      <w:bookmarkStart w:id="0" w:name="_Hlk71633844"/>
      <w:r w:rsidRPr="00BC594F">
        <w:rPr>
          <w:rFonts w:cstheme="minorHAnsi"/>
          <w:sz w:val="24"/>
          <w:szCs w:val="24"/>
        </w:rPr>
        <w:t>State Agency Coordinating Committee is a voluntary association composed of representatives</w:t>
      </w:r>
      <w:bookmarkEnd w:id="0"/>
      <w:r w:rsidRPr="00BC594F">
        <w:rPr>
          <w:rFonts w:cstheme="minorHAnsi"/>
          <w:sz w:val="24"/>
          <w:szCs w:val="24"/>
        </w:rPr>
        <w:t xml:space="preserve"> of the following state agencies: </w:t>
      </w:r>
    </w:p>
    <w:p w14:paraId="04504B99" w14:textId="77777777" w:rsidR="00BC594F" w:rsidRPr="008E69C5" w:rsidRDefault="00BC594F" w:rsidP="008E69C5">
      <w:pPr>
        <w:spacing w:after="0" w:line="120" w:lineRule="atLeast"/>
        <w:rPr>
          <w:rFonts w:cstheme="minorHAnsi"/>
          <w:sz w:val="12"/>
          <w:szCs w:val="12"/>
        </w:rPr>
      </w:pPr>
    </w:p>
    <w:p w14:paraId="4AD41DE8" w14:textId="5C621C07" w:rsidR="000B1788" w:rsidRPr="000B1788" w:rsidRDefault="000B1788" w:rsidP="006C2194">
      <w:pPr>
        <w:spacing w:after="0" w:line="120" w:lineRule="atLeast"/>
        <w:rPr>
          <w:rFonts w:cstheme="minorHAnsi"/>
          <w:sz w:val="24"/>
          <w:szCs w:val="24"/>
        </w:rPr>
      </w:pPr>
      <w:r w:rsidRPr="000B1788">
        <w:rPr>
          <w:rFonts w:cstheme="minorHAnsi"/>
          <w:sz w:val="24"/>
          <w:szCs w:val="24"/>
        </w:rPr>
        <w:t>Texas Commission on Environmental Quality</w:t>
      </w:r>
    </w:p>
    <w:p w14:paraId="468C3475" w14:textId="77777777" w:rsidR="000B1788" w:rsidRPr="000B1788" w:rsidRDefault="000B1788" w:rsidP="006C2194">
      <w:pPr>
        <w:spacing w:after="0" w:line="120" w:lineRule="atLeast"/>
        <w:rPr>
          <w:rFonts w:cstheme="minorHAnsi"/>
          <w:sz w:val="24"/>
          <w:szCs w:val="24"/>
        </w:rPr>
      </w:pPr>
      <w:r w:rsidRPr="000B1788">
        <w:rPr>
          <w:rFonts w:cstheme="minorHAnsi"/>
          <w:sz w:val="24"/>
          <w:szCs w:val="24"/>
        </w:rPr>
        <w:t>Texas Department of Criminal Justice</w:t>
      </w:r>
    </w:p>
    <w:p w14:paraId="0BC55662" w14:textId="77777777" w:rsidR="000B1788" w:rsidRPr="000B1788" w:rsidRDefault="000B1788" w:rsidP="00DE6ED1">
      <w:pPr>
        <w:spacing w:after="0" w:line="120" w:lineRule="atLeast"/>
        <w:rPr>
          <w:rFonts w:cstheme="minorHAnsi"/>
          <w:sz w:val="24"/>
          <w:szCs w:val="24"/>
        </w:rPr>
      </w:pPr>
      <w:r w:rsidRPr="000B1788">
        <w:rPr>
          <w:rFonts w:cstheme="minorHAnsi"/>
          <w:sz w:val="24"/>
          <w:szCs w:val="24"/>
        </w:rPr>
        <w:t>Texas Department of Family and Protective Services</w:t>
      </w:r>
    </w:p>
    <w:p w14:paraId="2C8F93F7" w14:textId="77777777" w:rsidR="000B1788" w:rsidRPr="000B1788" w:rsidRDefault="000B1788" w:rsidP="005A79C9">
      <w:pPr>
        <w:spacing w:after="0" w:line="120" w:lineRule="atLeast"/>
        <w:rPr>
          <w:rFonts w:cstheme="minorHAnsi"/>
          <w:sz w:val="24"/>
          <w:szCs w:val="24"/>
        </w:rPr>
      </w:pPr>
      <w:r w:rsidRPr="000B1788">
        <w:rPr>
          <w:rFonts w:cstheme="minorHAnsi"/>
          <w:sz w:val="24"/>
          <w:szCs w:val="24"/>
        </w:rPr>
        <w:t>Texas Department of Information Resources</w:t>
      </w:r>
    </w:p>
    <w:p w14:paraId="1B2C4492" w14:textId="77777777" w:rsidR="000B1788" w:rsidRPr="000B1788" w:rsidRDefault="000B1788" w:rsidP="005D0115">
      <w:pPr>
        <w:spacing w:after="0" w:line="120" w:lineRule="atLeast"/>
        <w:rPr>
          <w:rFonts w:cstheme="minorHAnsi"/>
          <w:sz w:val="24"/>
          <w:szCs w:val="24"/>
        </w:rPr>
      </w:pPr>
      <w:r w:rsidRPr="000B1788">
        <w:rPr>
          <w:rFonts w:cstheme="minorHAnsi"/>
          <w:sz w:val="24"/>
          <w:szCs w:val="24"/>
        </w:rPr>
        <w:t>Texas Department of Insurance</w:t>
      </w:r>
    </w:p>
    <w:p w14:paraId="5AF5D596" w14:textId="23E0ED71" w:rsidR="00EF18B4" w:rsidRDefault="00EF18B4" w:rsidP="001668D1">
      <w:pPr>
        <w:spacing w:after="0" w:line="120" w:lineRule="atLeast"/>
        <w:rPr>
          <w:rFonts w:cstheme="minorHAnsi"/>
          <w:sz w:val="24"/>
          <w:szCs w:val="24"/>
        </w:rPr>
      </w:pPr>
      <w:r>
        <w:rPr>
          <w:rFonts w:cstheme="minorHAnsi"/>
          <w:sz w:val="24"/>
          <w:szCs w:val="24"/>
        </w:rPr>
        <w:t>Texas Department of Motor Vehicles</w:t>
      </w:r>
    </w:p>
    <w:p w14:paraId="0C4F66B7" w14:textId="688BEC51" w:rsidR="000B1788" w:rsidRPr="000B1788" w:rsidRDefault="000B1788" w:rsidP="001668D1">
      <w:pPr>
        <w:spacing w:after="0" w:line="120" w:lineRule="atLeast"/>
        <w:rPr>
          <w:rFonts w:cstheme="minorHAnsi"/>
          <w:sz w:val="24"/>
          <w:szCs w:val="24"/>
        </w:rPr>
      </w:pPr>
      <w:r w:rsidRPr="000B1788">
        <w:rPr>
          <w:rFonts w:cstheme="minorHAnsi"/>
          <w:sz w:val="24"/>
          <w:szCs w:val="24"/>
        </w:rPr>
        <w:t>Texas Department of Public Safety</w:t>
      </w:r>
    </w:p>
    <w:p w14:paraId="5D242D81" w14:textId="77777777" w:rsidR="000B1788" w:rsidRPr="000B1788" w:rsidRDefault="000B1788">
      <w:pPr>
        <w:spacing w:after="0" w:line="120" w:lineRule="atLeast"/>
        <w:rPr>
          <w:rFonts w:cstheme="minorHAnsi"/>
          <w:sz w:val="24"/>
          <w:szCs w:val="24"/>
        </w:rPr>
      </w:pPr>
      <w:r w:rsidRPr="000B1788">
        <w:rPr>
          <w:rFonts w:cstheme="minorHAnsi"/>
          <w:sz w:val="24"/>
          <w:szCs w:val="24"/>
        </w:rPr>
        <w:t>Texas Department of State Health Services</w:t>
      </w:r>
    </w:p>
    <w:p w14:paraId="4FF2A273" w14:textId="77777777" w:rsidR="000B1788" w:rsidRPr="000B1788" w:rsidRDefault="000B1788">
      <w:pPr>
        <w:spacing w:after="0" w:line="120" w:lineRule="atLeast"/>
        <w:rPr>
          <w:rFonts w:cstheme="minorHAnsi"/>
          <w:sz w:val="24"/>
          <w:szCs w:val="24"/>
        </w:rPr>
      </w:pPr>
      <w:r w:rsidRPr="000B1788">
        <w:rPr>
          <w:rFonts w:cstheme="minorHAnsi"/>
          <w:sz w:val="24"/>
          <w:szCs w:val="24"/>
        </w:rPr>
        <w:t>Texas Department of Transportation</w:t>
      </w:r>
    </w:p>
    <w:p w14:paraId="2A4F07E5" w14:textId="77777777" w:rsidR="000B1788" w:rsidRPr="000B1788" w:rsidRDefault="000B1788">
      <w:pPr>
        <w:spacing w:after="0" w:line="120" w:lineRule="atLeast"/>
        <w:rPr>
          <w:rFonts w:cstheme="minorHAnsi"/>
          <w:sz w:val="24"/>
          <w:szCs w:val="24"/>
        </w:rPr>
      </w:pPr>
      <w:r w:rsidRPr="000B1788">
        <w:rPr>
          <w:rFonts w:cstheme="minorHAnsi"/>
          <w:sz w:val="24"/>
          <w:szCs w:val="24"/>
        </w:rPr>
        <w:t>Texas Education Agency</w:t>
      </w:r>
    </w:p>
    <w:p w14:paraId="34EEA82B" w14:textId="77777777" w:rsidR="000B1788" w:rsidRPr="000B1788" w:rsidRDefault="000B1788">
      <w:pPr>
        <w:spacing w:after="0" w:line="120" w:lineRule="atLeast"/>
        <w:rPr>
          <w:rFonts w:cstheme="minorHAnsi"/>
          <w:sz w:val="24"/>
          <w:szCs w:val="24"/>
        </w:rPr>
      </w:pPr>
      <w:r w:rsidRPr="000B1788">
        <w:rPr>
          <w:rFonts w:cstheme="minorHAnsi"/>
          <w:sz w:val="24"/>
          <w:szCs w:val="24"/>
        </w:rPr>
        <w:t>Texas Health and Human Services Commission</w:t>
      </w:r>
    </w:p>
    <w:p w14:paraId="42B65A81" w14:textId="77777777" w:rsidR="000B1788" w:rsidRPr="000B1788" w:rsidRDefault="000B1788">
      <w:pPr>
        <w:spacing w:after="0" w:line="120" w:lineRule="atLeast"/>
        <w:rPr>
          <w:rFonts w:cstheme="minorHAnsi"/>
          <w:sz w:val="24"/>
          <w:szCs w:val="24"/>
        </w:rPr>
      </w:pPr>
      <w:r w:rsidRPr="000B1788">
        <w:rPr>
          <w:rFonts w:cstheme="minorHAnsi"/>
          <w:sz w:val="24"/>
          <w:szCs w:val="24"/>
        </w:rPr>
        <w:t>Texas Juvenile Justice Department</w:t>
      </w:r>
    </w:p>
    <w:p w14:paraId="68BADB61" w14:textId="77777777" w:rsidR="000B1788" w:rsidRPr="000B1788" w:rsidRDefault="000B1788">
      <w:pPr>
        <w:spacing w:after="0" w:line="120" w:lineRule="atLeast"/>
        <w:rPr>
          <w:rFonts w:cstheme="minorHAnsi"/>
          <w:sz w:val="24"/>
          <w:szCs w:val="24"/>
        </w:rPr>
      </w:pPr>
      <w:r w:rsidRPr="000B1788">
        <w:rPr>
          <w:rFonts w:cstheme="minorHAnsi"/>
          <w:sz w:val="24"/>
          <w:szCs w:val="24"/>
        </w:rPr>
        <w:t>Texas Parks &amp; Wildlife Department</w:t>
      </w:r>
    </w:p>
    <w:p w14:paraId="05505EA4" w14:textId="1B9200B9" w:rsidR="000B1788" w:rsidRDefault="000B1788">
      <w:pPr>
        <w:spacing w:after="0" w:line="120" w:lineRule="atLeast"/>
        <w:rPr>
          <w:rFonts w:cstheme="minorHAnsi"/>
          <w:sz w:val="24"/>
          <w:szCs w:val="24"/>
        </w:rPr>
      </w:pPr>
      <w:r w:rsidRPr="000B1788">
        <w:rPr>
          <w:rFonts w:cstheme="minorHAnsi"/>
          <w:sz w:val="24"/>
          <w:szCs w:val="24"/>
        </w:rPr>
        <w:t>Texas Workforce Commission</w:t>
      </w:r>
    </w:p>
    <w:p w14:paraId="4B327274" w14:textId="742B9AF2" w:rsidR="000B1788" w:rsidRDefault="000B1788" w:rsidP="008E69C5">
      <w:pPr>
        <w:spacing w:after="0" w:line="120" w:lineRule="atLeast"/>
        <w:rPr>
          <w:rFonts w:cstheme="minorHAnsi"/>
          <w:sz w:val="24"/>
          <w:szCs w:val="24"/>
        </w:rPr>
      </w:pPr>
    </w:p>
    <w:p w14:paraId="47E41C91" w14:textId="17883B90" w:rsidR="005F74CD" w:rsidRDefault="005F74CD" w:rsidP="008E69C5">
      <w:pPr>
        <w:spacing w:after="0" w:line="120" w:lineRule="atLeast"/>
        <w:rPr>
          <w:rFonts w:cstheme="minorHAnsi"/>
          <w:sz w:val="24"/>
          <w:szCs w:val="24"/>
        </w:rPr>
      </w:pPr>
      <w:r w:rsidRPr="00BC594F">
        <w:rPr>
          <w:rFonts w:cstheme="minorHAnsi"/>
          <w:b/>
          <w:bCs/>
          <w:sz w:val="24"/>
          <w:szCs w:val="24"/>
        </w:rPr>
        <w:t xml:space="preserve">Section 2. </w:t>
      </w:r>
      <w:r w:rsidRPr="005F74CD">
        <w:rPr>
          <w:rFonts w:cstheme="minorHAnsi"/>
          <w:sz w:val="24"/>
          <w:szCs w:val="24"/>
        </w:rPr>
        <w:t>Me</w:t>
      </w:r>
      <w:r>
        <w:rPr>
          <w:rFonts w:cstheme="minorHAnsi"/>
          <w:sz w:val="24"/>
          <w:szCs w:val="24"/>
        </w:rPr>
        <w:t xml:space="preserve">mbership criteria </w:t>
      </w:r>
      <w:r w:rsidR="009B7A23">
        <w:rPr>
          <w:rFonts w:cstheme="minorHAnsi"/>
          <w:sz w:val="24"/>
          <w:szCs w:val="24"/>
        </w:rPr>
        <w:t xml:space="preserve">include </w:t>
      </w:r>
      <w:r>
        <w:rPr>
          <w:rFonts w:cstheme="minorHAnsi"/>
          <w:sz w:val="24"/>
          <w:szCs w:val="24"/>
        </w:rPr>
        <w:t>agencies with 800 or more full time equivalents</w:t>
      </w:r>
      <w:r w:rsidR="009B7A23">
        <w:rPr>
          <w:rFonts w:cstheme="minorHAnsi"/>
          <w:sz w:val="24"/>
          <w:szCs w:val="24"/>
        </w:rPr>
        <w:t xml:space="preserve"> (FTE)</w:t>
      </w:r>
      <w:r>
        <w:rPr>
          <w:rFonts w:cstheme="minorHAnsi"/>
          <w:sz w:val="24"/>
          <w:szCs w:val="24"/>
        </w:rPr>
        <w:t>.</w:t>
      </w:r>
      <w:r w:rsidR="009B7A23">
        <w:rPr>
          <w:rFonts w:cstheme="minorHAnsi"/>
          <w:sz w:val="24"/>
          <w:szCs w:val="24"/>
        </w:rPr>
        <w:t xml:space="preserve"> As the </w:t>
      </w:r>
      <w:r w:rsidR="005523CE">
        <w:rPr>
          <w:rFonts w:cstheme="minorHAnsi"/>
          <w:sz w:val="24"/>
          <w:szCs w:val="24"/>
        </w:rPr>
        <w:t xml:space="preserve">primary </w:t>
      </w:r>
      <w:r w:rsidR="009B7A23">
        <w:rPr>
          <w:rFonts w:cstheme="minorHAnsi"/>
          <w:sz w:val="24"/>
          <w:szCs w:val="24"/>
        </w:rPr>
        <w:t>state age</w:t>
      </w:r>
      <w:r w:rsidR="005523CE">
        <w:rPr>
          <w:rFonts w:cstheme="minorHAnsi"/>
          <w:sz w:val="24"/>
          <w:szCs w:val="24"/>
        </w:rPr>
        <w:t xml:space="preserve">ncy with </w:t>
      </w:r>
      <w:r w:rsidR="009B7A23">
        <w:rPr>
          <w:rFonts w:cstheme="minorHAnsi"/>
          <w:sz w:val="24"/>
          <w:szCs w:val="24"/>
        </w:rPr>
        <w:t>responsibility for technology solutions</w:t>
      </w:r>
      <w:r w:rsidR="00EE7307">
        <w:rPr>
          <w:rFonts w:cstheme="minorHAnsi"/>
          <w:sz w:val="24"/>
          <w:szCs w:val="24"/>
        </w:rPr>
        <w:t xml:space="preserve"> for all state agencies</w:t>
      </w:r>
      <w:r w:rsidR="009B7A23">
        <w:rPr>
          <w:rFonts w:cstheme="minorHAnsi"/>
          <w:sz w:val="24"/>
          <w:szCs w:val="24"/>
        </w:rPr>
        <w:t>, Texas Department of Information Resources is exempted from the minimum FTE criteria.</w:t>
      </w:r>
      <w:r w:rsidR="000D5B94">
        <w:rPr>
          <w:rFonts w:cstheme="minorHAnsi"/>
          <w:sz w:val="24"/>
          <w:szCs w:val="24"/>
        </w:rPr>
        <w:t xml:space="preserve"> Membership does not include agencies whose leadership are elected officials and institutions of higher education.</w:t>
      </w:r>
    </w:p>
    <w:p w14:paraId="071681B3" w14:textId="77777777" w:rsidR="005F74CD" w:rsidRPr="00270163" w:rsidRDefault="005F74CD" w:rsidP="008E69C5">
      <w:pPr>
        <w:spacing w:after="0" w:line="120" w:lineRule="atLeast"/>
        <w:rPr>
          <w:rFonts w:cstheme="minorHAnsi"/>
          <w:sz w:val="24"/>
          <w:szCs w:val="24"/>
        </w:rPr>
      </w:pPr>
    </w:p>
    <w:p w14:paraId="37D4BAE5" w14:textId="52D5483C" w:rsidR="00E20040" w:rsidRDefault="00E20040" w:rsidP="008E69C5">
      <w:pPr>
        <w:spacing w:after="0" w:line="120" w:lineRule="atLeast"/>
        <w:rPr>
          <w:rFonts w:cstheme="minorHAnsi"/>
          <w:b/>
          <w:bCs/>
          <w:sz w:val="24"/>
          <w:szCs w:val="24"/>
        </w:rPr>
      </w:pPr>
      <w:bookmarkStart w:id="1" w:name="_Hlk77240327"/>
      <w:r w:rsidRPr="00BC594F">
        <w:rPr>
          <w:rFonts w:cstheme="minorHAnsi"/>
          <w:b/>
          <w:bCs/>
          <w:sz w:val="24"/>
          <w:szCs w:val="24"/>
        </w:rPr>
        <w:t xml:space="preserve">Section </w:t>
      </w:r>
      <w:r>
        <w:rPr>
          <w:rFonts w:cstheme="minorHAnsi"/>
          <w:b/>
          <w:bCs/>
          <w:sz w:val="24"/>
          <w:szCs w:val="24"/>
        </w:rPr>
        <w:t>3</w:t>
      </w:r>
      <w:r w:rsidRPr="00BC594F">
        <w:rPr>
          <w:rFonts w:cstheme="minorHAnsi"/>
          <w:b/>
          <w:bCs/>
          <w:sz w:val="24"/>
          <w:szCs w:val="24"/>
        </w:rPr>
        <w:t xml:space="preserve">. </w:t>
      </w:r>
      <w:r w:rsidRPr="00BC594F">
        <w:rPr>
          <w:rFonts w:cstheme="minorHAnsi"/>
          <w:sz w:val="24"/>
          <w:szCs w:val="24"/>
        </w:rPr>
        <w:t xml:space="preserve">The Chairperson may establish a </w:t>
      </w:r>
      <w:r>
        <w:rPr>
          <w:rFonts w:cstheme="minorHAnsi"/>
          <w:sz w:val="24"/>
          <w:szCs w:val="24"/>
        </w:rPr>
        <w:t xml:space="preserve">process for reviewing agency membership to include </w:t>
      </w:r>
      <w:r w:rsidR="00FB28BB">
        <w:rPr>
          <w:rFonts w:cstheme="minorHAnsi"/>
          <w:sz w:val="24"/>
          <w:szCs w:val="24"/>
        </w:rPr>
        <w:t>adding or removing agencies. Th</w:t>
      </w:r>
      <w:r w:rsidR="0006667E">
        <w:rPr>
          <w:rFonts w:cstheme="minorHAnsi"/>
          <w:sz w:val="24"/>
          <w:szCs w:val="24"/>
        </w:rPr>
        <w:t>is</w:t>
      </w:r>
      <w:r w:rsidR="00FB28BB">
        <w:rPr>
          <w:rFonts w:cstheme="minorHAnsi"/>
          <w:sz w:val="24"/>
          <w:szCs w:val="24"/>
        </w:rPr>
        <w:t xml:space="preserve"> process may </w:t>
      </w:r>
      <w:r w:rsidR="0006667E">
        <w:rPr>
          <w:rFonts w:cstheme="minorHAnsi"/>
          <w:sz w:val="24"/>
          <w:szCs w:val="24"/>
        </w:rPr>
        <w:t xml:space="preserve">allow for </w:t>
      </w:r>
      <w:r>
        <w:rPr>
          <w:rFonts w:cstheme="minorHAnsi"/>
          <w:sz w:val="24"/>
          <w:szCs w:val="24"/>
        </w:rPr>
        <w:t xml:space="preserve">exemptions </w:t>
      </w:r>
      <w:r w:rsidR="00FB28BB">
        <w:rPr>
          <w:rFonts w:cstheme="minorHAnsi"/>
          <w:sz w:val="24"/>
          <w:szCs w:val="24"/>
        </w:rPr>
        <w:t>to</w:t>
      </w:r>
      <w:r>
        <w:rPr>
          <w:rFonts w:cstheme="minorHAnsi"/>
          <w:sz w:val="24"/>
          <w:szCs w:val="24"/>
        </w:rPr>
        <w:t xml:space="preserve"> the </w:t>
      </w:r>
      <w:r w:rsidR="00FB28BB">
        <w:rPr>
          <w:rFonts w:cstheme="minorHAnsi"/>
          <w:sz w:val="24"/>
          <w:szCs w:val="24"/>
        </w:rPr>
        <w:t xml:space="preserve">membership </w:t>
      </w:r>
      <w:r>
        <w:rPr>
          <w:rFonts w:cstheme="minorHAnsi"/>
          <w:sz w:val="24"/>
          <w:szCs w:val="24"/>
        </w:rPr>
        <w:t>criteria</w:t>
      </w:r>
      <w:r w:rsidR="00FB28BB">
        <w:rPr>
          <w:rFonts w:cstheme="minorHAnsi"/>
          <w:sz w:val="24"/>
          <w:szCs w:val="24"/>
        </w:rPr>
        <w:t xml:space="preserve"> listed in Section 2</w:t>
      </w:r>
      <w:r w:rsidRPr="00BC594F">
        <w:rPr>
          <w:rFonts w:cstheme="minorHAnsi"/>
          <w:sz w:val="24"/>
          <w:szCs w:val="24"/>
        </w:rPr>
        <w:t>.</w:t>
      </w:r>
      <w:r>
        <w:rPr>
          <w:rFonts w:cstheme="minorHAnsi"/>
          <w:sz w:val="24"/>
          <w:szCs w:val="24"/>
        </w:rPr>
        <w:t xml:space="preserve">  </w:t>
      </w:r>
    </w:p>
    <w:p w14:paraId="25C243E1" w14:textId="77777777" w:rsidR="00E20040" w:rsidRDefault="00E20040" w:rsidP="008E69C5">
      <w:pPr>
        <w:spacing w:after="0" w:line="120" w:lineRule="atLeast"/>
        <w:rPr>
          <w:rFonts w:cstheme="minorHAnsi"/>
          <w:b/>
          <w:bCs/>
          <w:sz w:val="24"/>
          <w:szCs w:val="24"/>
        </w:rPr>
      </w:pPr>
    </w:p>
    <w:p w14:paraId="6C36A13A" w14:textId="4E2DB261" w:rsidR="000B1788" w:rsidRDefault="00BC594F" w:rsidP="008E69C5">
      <w:pPr>
        <w:spacing w:after="0" w:line="120" w:lineRule="atLeast"/>
        <w:rPr>
          <w:rFonts w:cstheme="minorHAnsi"/>
          <w:sz w:val="24"/>
          <w:szCs w:val="24"/>
        </w:rPr>
      </w:pPr>
      <w:r w:rsidRPr="00BC594F">
        <w:rPr>
          <w:rFonts w:cstheme="minorHAnsi"/>
          <w:b/>
          <w:bCs/>
          <w:sz w:val="24"/>
          <w:szCs w:val="24"/>
        </w:rPr>
        <w:t>Section</w:t>
      </w:r>
      <w:r w:rsidR="00E20040">
        <w:rPr>
          <w:rFonts w:cstheme="minorHAnsi"/>
          <w:b/>
          <w:bCs/>
          <w:sz w:val="24"/>
          <w:szCs w:val="24"/>
        </w:rPr>
        <w:t>4</w:t>
      </w:r>
      <w:r w:rsidRPr="00BC594F">
        <w:rPr>
          <w:rFonts w:cstheme="minorHAnsi"/>
          <w:b/>
          <w:bCs/>
          <w:sz w:val="24"/>
          <w:szCs w:val="24"/>
        </w:rPr>
        <w:t xml:space="preserve">. </w:t>
      </w:r>
      <w:r w:rsidRPr="00BC594F">
        <w:rPr>
          <w:rFonts w:cstheme="minorHAnsi"/>
          <w:sz w:val="24"/>
          <w:szCs w:val="24"/>
        </w:rPr>
        <w:t xml:space="preserve">The deputy </w:t>
      </w:r>
      <w:bookmarkEnd w:id="1"/>
      <w:r w:rsidRPr="00BC594F">
        <w:rPr>
          <w:rFonts w:cstheme="minorHAnsi"/>
          <w:sz w:val="24"/>
          <w:szCs w:val="24"/>
        </w:rPr>
        <w:t xml:space="preserve">directors of each member agency, or a person of similar rank appointed by the chief executive officer, shall represent the agency on the State Agency Coordinating Committee. </w:t>
      </w:r>
    </w:p>
    <w:p w14:paraId="7366D2E3" w14:textId="77777777" w:rsidR="00ED527C" w:rsidRDefault="00ED527C" w:rsidP="008E69C5">
      <w:pPr>
        <w:spacing w:after="0" w:line="120" w:lineRule="atLeast"/>
        <w:rPr>
          <w:rFonts w:cstheme="minorHAnsi"/>
          <w:b/>
          <w:bCs/>
          <w:sz w:val="28"/>
          <w:szCs w:val="28"/>
        </w:rPr>
      </w:pPr>
    </w:p>
    <w:p w14:paraId="45F74C9C" w14:textId="04593F9C" w:rsidR="00BC594F" w:rsidRPr="00BC594F" w:rsidRDefault="00BC594F" w:rsidP="008E69C5">
      <w:pPr>
        <w:spacing w:after="0" w:line="120" w:lineRule="atLeast"/>
        <w:rPr>
          <w:rFonts w:cstheme="minorHAnsi"/>
          <w:b/>
          <w:bCs/>
          <w:sz w:val="28"/>
          <w:szCs w:val="28"/>
        </w:rPr>
      </w:pPr>
      <w:r w:rsidRPr="00BC594F">
        <w:rPr>
          <w:rFonts w:cstheme="minorHAnsi"/>
          <w:b/>
          <w:bCs/>
          <w:sz w:val="28"/>
          <w:szCs w:val="28"/>
        </w:rPr>
        <w:t>ARTICLE III Officers</w:t>
      </w:r>
    </w:p>
    <w:p w14:paraId="02EC40C5" w14:textId="77777777" w:rsidR="006C2194" w:rsidRPr="008D04B5" w:rsidRDefault="006C2194" w:rsidP="008E69C5">
      <w:pPr>
        <w:spacing w:after="0" w:line="120" w:lineRule="atLeast"/>
        <w:rPr>
          <w:rFonts w:cstheme="minorHAnsi"/>
          <w:sz w:val="12"/>
          <w:szCs w:val="12"/>
        </w:rPr>
      </w:pPr>
    </w:p>
    <w:p w14:paraId="0F06A770" w14:textId="595A0563" w:rsidR="00BC594F" w:rsidRPr="00BC594F" w:rsidRDefault="00BC594F" w:rsidP="008E69C5">
      <w:pPr>
        <w:spacing w:after="0" w:line="120" w:lineRule="atLeast"/>
        <w:rPr>
          <w:rFonts w:cstheme="minorHAnsi"/>
          <w:sz w:val="24"/>
          <w:szCs w:val="24"/>
        </w:rPr>
      </w:pPr>
      <w:r w:rsidRPr="00BC594F">
        <w:rPr>
          <w:rFonts w:cstheme="minorHAnsi"/>
          <w:b/>
          <w:bCs/>
          <w:sz w:val="24"/>
          <w:szCs w:val="24"/>
        </w:rPr>
        <w:lastRenderedPageBreak/>
        <w:t>Section 1.</w:t>
      </w:r>
      <w:r w:rsidR="009074BD">
        <w:rPr>
          <w:rFonts w:cstheme="minorHAnsi"/>
          <w:b/>
          <w:bCs/>
          <w:sz w:val="24"/>
          <w:szCs w:val="24"/>
        </w:rPr>
        <w:t xml:space="preserve"> </w:t>
      </w:r>
      <w:r w:rsidRPr="00BC594F">
        <w:rPr>
          <w:rFonts w:cstheme="minorHAnsi"/>
          <w:sz w:val="24"/>
          <w:szCs w:val="24"/>
        </w:rPr>
        <w:t>The Officers of the State Agency Coordinating Committee will be the Chairperson and Vice-Chairperson</w:t>
      </w:r>
      <w:r w:rsidR="00B3463E">
        <w:rPr>
          <w:rFonts w:cstheme="minorHAnsi"/>
          <w:sz w:val="24"/>
          <w:szCs w:val="24"/>
        </w:rPr>
        <w:t xml:space="preserve"> from the list of </w:t>
      </w:r>
      <w:r w:rsidR="00B3463E" w:rsidRPr="00B3463E">
        <w:rPr>
          <w:rFonts w:cstheme="minorHAnsi"/>
          <w:sz w:val="24"/>
          <w:szCs w:val="24"/>
        </w:rPr>
        <w:t>agenc</w:t>
      </w:r>
      <w:r w:rsidR="00B3463E">
        <w:rPr>
          <w:rFonts w:cstheme="minorHAnsi"/>
          <w:sz w:val="24"/>
          <w:szCs w:val="24"/>
        </w:rPr>
        <w:t>ies included</w:t>
      </w:r>
      <w:r w:rsidR="00B3463E" w:rsidRPr="00B3463E">
        <w:rPr>
          <w:rFonts w:cstheme="minorHAnsi"/>
          <w:sz w:val="24"/>
          <w:szCs w:val="24"/>
        </w:rPr>
        <w:t xml:space="preserve"> in Article II, Section 1</w:t>
      </w:r>
      <w:r w:rsidRPr="00BC594F">
        <w:rPr>
          <w:rFonts w:cstheme="minorHAnsi"/>
          <w:sz w:val="24"/>
          <w:szCs w:val="24"/>
        </w:rPr>
        <w:t>. The Chairperson will serve two</w:t>
      </w:r>
      <w:r w:rsidR="00DA0E7B">
        <w:rPr>
          <w:rFonts w:cstheme="minorHAnsi"/>
          <w:sz w:val="24"/>
          <w:szCs w:val="24"/>
        </w:rPr>
        <w:t>-</w:t>
      </w:r>
      <w:r w:rsidRPr="00BC594F">
        <w:rPr>
          <w:rFonts w:cstheme="minorHAnsi"/>
          <w:sz w:val="24"/>
          <w:szCs w:val="24"/>
        </w:rPr>
        <w:t>year term beginning September 1</w:t>
      </w:r>
      <w:r w:rsidR="00DA0E7B">
        <w:rPr>
          <w:rFonts w:cstheme="minorHAnsi"/>
          <w:sz w:val="24"/>
          <w:szCs w:val="24"/>
        </w:rPr>
        <w:t>st</w:t>
      </w:r>
      <w:r w:rsidRPr="00BC594F">
        <w:rPr>
          <w:rFonts w:cstheme="minorHAnsi"/>
          <w:sz w:val="24"/>
          <w:szCs w:val="24"/>
        </w:rPr>
        <w:t xml:space="preserve"> of </w:t>
      </w:r>
      <w:r w:rsidR="00DA0E7B">
        <w:rPr>
          <w:rFonts w:cstheme="minorHAnsi"/>
          <w:sz w:val="24"/>
          <w:szCs w:val="24"/>
        </w:rPr>
        <w:t>the</w:t>
      </w:r>
      <w:r w:rsidR="00FE5B95">
        <w:rPr>
          <w:rFonts w:cstheme="minorHAnsi"/>
          <w:sz w:val="24"/>
          <w:szCs w:val="24"/>
        </w:rPr>
        <w:t xml:space="preserve"> odd-numbered year</w:t>
      </w:r>
      <w:r w:rsidRPr="00BC594F">
        <w:rPr>
          <w:rFonts w:cstheme="minorHAnsi"/>
          <w:sz w:val="24"/>
          <w:szCs w:val="24"/>
        </w:rPr>
        <w:t xml:space="preserve">. The Vice-Chairperson shall be the member whose </w:t>
      </w:r>
      <w:r w:rsidR="00FE5B95">
        <w:rPr>
          <w:rFonts w:cstheme="minorHAnsi"/>
          <w:sz w:val="24"/>
          <w:szCs w:val="24"/>
        </w:rPr>
        <w:t xml:space="preserve">Chairperson </w:t>
      </w:r>
      <w:r w:rsidRPr="00BC594F">
        <w:rPr>
          <w:rFonts w:cstheme="minorHAnsi"/>
          <w:sz w:val="24"/>
          <w:szCs w:val="24"/>
        </w:rPr>
        <w:t xml:space="preserve">term is next in succession. </w:t>
      </w:r>
      <w:r w:rsidR="00B3463E">
        <w:rPr>
          <w:rFonts w:cstheme="minorHAnsi"/>
          <w:sz w:val="24"/>
          <w:szCs w:val="24"/>
        </w:rPr>
        <w:t xml:space="preserve"> A schedule of SACC Chairperson</w:t>
      </w:r>
      <w:r w:rsidR="00FE5B95">
        <w:rPr>
          <w:rFonts w:cstheme="minorHAnsi"/>
          <w:sz w:val="24"/>
          <w:szCs w:val="24"/>
        </w:rPr>
        <w:t xml:space="preserve"> terms</w:t>
      </w:r>
      <w:r w:rsidR="00B3463E">
        <w:rPr>
          <w:rFonts w:cstheme="minorHAnsi"/>
          <w:sz w:val="24"/>
          <w:szCs w:val="24"/>
        </w:rPr>
        <w:t xml:space="preserve"> will be maintained on </w:t>
      </w:r>
      <w:r w:rsidR="00FE5B95">
        <w:rPr>
          <w:rFonts w:cstheme="minorHAnsi"/>
          <w:sz w:val="24"/>
          <w:szCs w:val="24"/>
        </w:rPr>
        <w:t>the SACC website.</w:t>
      </w:r>
    </w:p>
    <w:p w14:paraId="368216B0" w14:textId="77777777" w:rsidR="006C2194" w:rsidRPr="008E69C5" w:rsidRDefault="006C2194" w:rsidP="008E69C5">
      <w:pPr>
        <w:spacing w:after="0" w:line="120" w:lineRule="atLeast"/>
        <w:rPr>
          <w:rFonts w:cstheme="minorHAnsi"/>
          <w:sz w:val="12"/>
          <w:szCs w:val="12"/>
        </w:rPr>
      </w:pPr>
    </w:p>
    <w:p w14:paraId="22B29392" w14:textId="260CEC0D" w:rsidR="00BC594F" w:rsidRDefault="00BC594F" w:rsidP="008E69C5">
      <w:pPr>
        <w:spacing w:after="0" w:line="120" w:lineRule="atLeast"/>
        <w:rPr>
          <w:rFonts w:cstheme="minorHAnsi"/>
          <w:sz w:val="24"/>
          <w:szCs w:val="24"/>
        </w:rPr>
      </w:pPr>
      <w:r w:rsidRPr="008D04B5">
        <w:rPr>
          <w:rFonts w:cstheme="minorHAnsi"/>
          <w:b/>
          <w:bCs/>
          <w:sz w:val="24"/>
          <w:szCs w:val="24"/>
        </w:rPr>
        <w:t xml:space="preserve">Section 2. </w:t>
      </w:r>
      <w:r w:rsidRPr="00BC594F">
        <w:rPr>
          <w:rFonts w:cstheme="minorHAnsi"/>
          <w:sz w:val="24"/>
          <w:szCs w:val="24"/>
        </w:rPr>
        <w:t xml:space="preserve">The Vice-Chairperson will preside during the Chairperson’s absence. If the Chair becomes vacant, the corresponding agency chief executive officer shall appoint a </w:t>
      </w:r>
      <w:proofErr w:type="gramStart"/>
      <w:r w:rsidRPr="00BC594F">
        <w:rPr>
          <w:rFonts w:cstheme="minorHAnsi"/>
          <w:sz w:val="24"/>
          <w:szCs w:val="24"/>
        </w:rPr>
        <w:t>replacement</w:t>
      </w:r>
      <w:proofErr w:type="gramEnd"/>
      <w:r w:rsidRPr="00BC594F">
        <w:rPr>
          <w:rFonts w:cstheme="minorHAnsi"/>
          <w:sz w:val="24"/>
          <w:szCs w:val="24"/>
        </w:rPr>
        <w:t xml:space="preserve"> or the Vice-Chairperson will become Chairperson automatically.</w:t>
      </w:r>
    </w:p>
    <w:p w14:paraId="349BBE08" w14:textId="55D61332" w:rsidR="00800B3F" w:rsidRPr="008E69C5" w:rsidRDefault="00800B3F" w:rsidP="008E69C5">
      <w:pPr>
        <w:spacing w:after="0" w:line="120" w:lineRule="atLeast"/>
        <w:rPr>
          <w:rFonts w:cstheme="minorHAnsi"/>
          <w:sz w:val="12"/>
          <w:szCs w:val="12"/>
        </w:rPr>
      </w:pPr>
    </w:p>
    <w:p w14:paraId="37D414B1" w14:textId="4DE9289F" w:rsidR="00BC594F" w:rsidRDefault="00800B3F" w:rsidP="008E69C5">
      <w:pPr>
        <w:spacing w:after="0" w:line="120" w:lineRule="atLeast"/>
        <w:rPr>
          <w:rFonts w:cstheme="minorHAnsi"/>
          <w:sz w:val="24"/>
          <w:szCs w:val="24"/>
        </w:rPr>
      </w:pPr>
      <w:r w:rsidRPr="008E69C5">
        <w:rPr>
          <w:rFonts w:cstheme="minorHAnsi"/>
          <w:b/>
          <w:bCs/>
          <w:sz w:val="24"/>
          <w:szCs w:val="24"/>
        </w:rPr>
        <w:t>Section 3.</w:t>
      </w:r>
      <w:r w:rsidR="009074BD">
        <w:rPr>
          <w:rFonts w:cstheme="minorHAnsi"/>
          <w:b/>
          <w:bCs/>
          <w:sz w:val="24"/>
          <w:szCs w:val="24"/>
        </w:rPr>
        <w:t xml:space="preserve"> </w:t>
      </w:r>
      <w:r w:rsidR="00F60F21" w:rsidRPr="00BC594F">
        <w:rPr>
          <w:rFonts w:cstheme="minorHAnsi"/>
          <w:sz w:val="24"/>
          <w:szCs w:val="24"/>
        </w:rPr>
        <w:t>The Chairperson will be responsible for furnishing a Recording Secretary and will ensure that all members are furnished a summary of the disposition of agenda items, as soon as practical, following each meeting.</w:t>
      </w:r>
      <w:r w:rsidR="00CB0115">
        <w:rPr>
          <w:rFonts w:cstheme="minorHAnsi"/>
          <w:sz w:val="24"/>
          <w:szCs w:val="24"/>
        </w:rPr>
        <w:t xml:space="preserve">  </w:t>
      </w:r>
      <w:r w:rsidR="00CB0115" w:rsidRPr="00CB0115">
        <w:rPr>
          <w:rFonts w:cstheme="minorHAnsi"/>
          <w:sz w:val="24"/>
          <w:szCs w:val="24"/>
        </w:rPr>
        <w:t>The Chairperson is also responsible for the external communications of SACC and oversight of subcommittee communications.</w:t>
      </w:r>
      <w:r w:rsidR="00F60F21" w:rsidRPr="00BC594F">
        <w:rPr>
          <w:rFonts w:cstheme="minorHAnsi"/>
          <w:sz w:val="24"/>
          <w:szCs w:val="24"/>
        </w:rPr>
        <w:t xml:space="preserve">  </w:t>
      </w:r>
      <w:r w:rsidR="00BC594F" w:rsidRPr="00BC594F">
        <w:rPr>
          <w:rFonts w:cstheme="minorHAnsi"/>
          <w:sz w:val="24"/>
          <w:szCs w:val="24"/>
        </w:rPr>
        <w:t xml:space="preserve"> </w:t>
      </w:r>
    </w:p>
    <w:p w14:paraId="5C09F3EC" w14:textId="77777777" w:rsidR="00DA0E7B" w:rsidRPr="00BC594F" w:rsidRDefault="00DA0E7B" w:rsidP="008E69C5">
      <w:pPr>
        <w:spacing w:after="0" w:line="120" w:lineRule="atLeast"/>
        <w:rPr>
          <w:rFonts w:cstheme="minorHAnsi"/>
          <w:sz w:val="24"/>
          <w:szCs w:val="24"/>
        </w:rPr>
      </w:pPr>
    </w:p>
    <w:p w14:paraId="5E2A9D2C" w14:textId="5B79CF8F" w:rsidR="00BC594F" w:rsidRPr="00BC594F" w:rsidRDefault="00BC594F" w:rsidP="008E69C5">
      <w:pPr>
        <w:spacing w:after="0" w:line="120" w:lineRule="atLeast"/>
        <w:rPr>
          <w:rFonts w:cstheme="minorHAnsi"/>
          <w:b/>
          <w:bCs/>
          <w:sz w:val="28"/>
          <w:szCs w:val="28"/>
        </w:rPr>
      </w:pPr>
      <w:r w:rsidRPr="00BC594F">
        <w:rPr>
          <w:rFonts w:cstheme="minorHAnsi"/>
          <w:b/>
          <w:bCs/>
          <w:sz w:val="28"/>
          <w:szCs w:val="28"/>
        </w:rPr>
        <w:t>ARTICLE IV Subcommittees</w:t>
      </w:r>
    </w:p>
    <w:p w14:paraId="7BDAE018" w14:textId="77777777" w:rsidR="00430376" w:rsidRPr="008D04B5" w:rsidRDefault="00430376" w:rsidP="008E69C5">
      <w:pPr>
        <w:spacing w:after="0" w:line="120" w:lineRule="atLeast"/>
        <w:rPr>
          <w:rFonts w:cstheme="minorHAnsi"/>
          <w:sz w:val="12"/>
          <w:szCs w:val="12"/>
        </w:rPr>
      </w:pPr>
    </w:p>
    <w:p w14:paraId="5146244E" w14:textId="3B8E3D9A" w:rsidR="00430376" w:rsidRDefault="00BC594F" w:rsidP="008E69C5">
      <w:pPr>
        <w:spacing w:after="0" w:line="120" w:lineRule="atLeast"/>
        <w:rPr>
          <w:rFonts w:cstheme="minorHAnsi"/>
          <w:sz w:val="24"/>
          <w:szCs w:val="24"/>
        </w:rPr>
      </w:pPr>
      <w:r w:rsidRPr="00BC594F">
        <w:rPr>
          <w:rFonts w:cstheme="minorHAnsi"/>
          <w:b/>
          <w:bCs/>
          <w:sz w:val="24"/>
          <w:szCs w:val="24"/>
        </w:rPr>
        <w:t xml:space="preserve">Section 1. </w:t>
      </w:r>
      <w:r w:rsidRPr="00BC594F">
        <w:rPr>
          <w:rFonts w:cstheme="minorHAnsi"/>
          <w:sz w:val="24"/>
          <w:szCs w:val="24"/>
        </w:rPr>
        <w:t>The Chairperson may establish a subcommittee structure to do staff work on the various issues considered by the Committee.</w:t>
      </w:r>
      <w:r w:rsidR="006C2194">
        <w:rPr>
          <w:rFonts w:cstheme="minorHAnsi"/>
          <w:sz w:val="24"/>
          <w:szCs w:val="24"/>
        </w:rPr>
        <w:t xml:space="preserve">  </w:t>
      </w:r>
      <w:r w:rsidR="006C2194" w:rsidRPr="006C2194">
        <w:rPr>
          <w:rFonts w:cstheme="minorHAnsi"/>
          <w:sz w:val="24"/>
          <w:szCs w:val="24"/>
        </w:rPr>
        <w:t>A list of SACC subcommittees will be maintained on the SACC website.</w:t>
      </w:r>
    </w:p>
    <w:p w14:paraId="4215B835" w14:textId="1C75F051" w:rsidR="00ED527C" w:rsidRPr="008E69C5" w:rsidRDefault="00ED527C" w:rsidP="008E69C5">
      <w:pPr>
        <w:spacing w:after="0" w:line="120" w:lineRule="atLeast"/>
        <w:rPr>
          <w:rFonts w:cstheme="minorHAnsi"/>
          <w:sz w:val="12"/>
          <w:szCs w:val="12"/>
        </w:rPr>
      </w:pPr>
    </w:p>
    <w:p w14:paraId="37408EC6" w14:textId="4300BD55" w:rsidR="00BC594F" w:rsidRDefault="00BC594F" w:rsidP="006C2194">
      <w:pPr>
        <w:spacing w:after="0" w:line="200" w:lineRule="atLeast"/>
        <w:rPr>
          <w:rFonts w:cstheme="minorHAnsi"/>
          <w:sz w:val="24"/>
          <w:szCs w:val="24"/>
        </w:rPr>
      </w:pPr>
      <w:r w:rsidRPr="00BC594F">
        <w:rPr>
          <w:rFonts w:cstheme="minorHAnsi"/>
          <w:b/>
          <w:bCs/>
          <w:sz w:val="24"/>
          <w:szCs w:val="24"/>
        </w:rPr>
        <w:t xml:space="preserve">Section 2. </w:t>
      </w:r>
      <w:r w:rsidRPr="00BC594F">
        <w:rPr>
          <w:rFonts w:cstheme="minorHAnsi"/>
          <w:sz w:val="24"/>
          <w:szCs w:val="24"/>
        </w:rPr>
        <w:t>Members of the subcommittees shall be representatives of Committee agencies. Subcommittee officers shall be elected from those agency representatives for concomitant terms with Committee officers. Subcommittee chairperson will coordinate their work activities with the designated SACC Liaison and provide timely reports to the SACC Chairperson for distribution to and review by the Committee.</w:t>
      </w:r>
    </w:p>
    <w:p w14:paraId="4080C214" w14:textId="77777777" w:rsidR="00430376" w:rsidRPr="008E69C5" w:rsidRDefault="00430376" w:rsidP="008E69C5">
      <w:pPr>
        <w:spacing w:after="0" w:line="120" w:lineRule="atLeast"/>
        <w:rPr>
          <w:rFonts w:cstheme="minorHAnsi"/>
          <w:sz w:val="12"/>
          <w:szCs w:val="12"/>
        </w:rPr>
      </w:pPr>
    </w:p>
    <w:p w14:paraId="43848166" w14:textId="2B99A1B6" w:rsidR="00BC594F" w:rsidRPr="00270163" w:rsidRDefault="00BC594F" w:rsidP="006C2194">
      <w:pPr>
        <w:spacing w:after="0" w:line="200" w:lineRule="atLeast"/>
        <w:rPr>
          <w:rFonts w:cstheme="minorHAnsi"/>
          <w:sz w:val="24"/>
          <w:szCs w:val="24"/>
        </w:rPr>
      </w:pPr>
      <w:r w:rsidRPr="00BC594F">
        <w:rPr>
          <w:rFonts w:cstheme="minorHAnsi"/>
          <w:b/>
          <w:bCs/>
          <w:sz w:val="24"/>
          <w:szCs w:val="24"/>
        </w:rPr>
        <w:t xml:space="preserve">Section 3. </w:t>
      </w:r>
      <w:r w:rsidR="008D04B5">
        <w:rPr>
          <w:rFonts w:cstheme="minorHAnsi"/>
          <w:b/>
          <w:bCs/>
          <w:sz w:val="24"/>
          <w:szCs w:val="24"/>
        </w:rPr>
        <w:t xml:space="preserve"> </w:t>
      </w:r>
      <w:r w:rsidRPr="00BC594F">
        <w:rPr>
          <w:rFonts w:cstheme="minorHAnsi"/>
          <w:sz w:val="24"/>
          <w:szCs w:val="24"/>
        </w:rPr>
        <w:t xml:space="preserve">Because matters with which these subcommittees deal are issues that impact many agencies, non-member agencies are invited and encouraged to send representatives as participating observers and contributors to subcommittee meetings. </w:t>
      </w:r>
      <w:r w:rsidR="0082504D">
        <w:rPr>
          <w:rFonts w:cstheme="minorHAnsi"/>
          <w:sz w:val="24"/>
          <w:szCs w:val="24"/>
        </w:rPr>
        <w:t xml:space="preserve"> </w:t>
      </w:r>
      <w:r w:rsidR="0082504D" w:rsidRPr="00270163">
        <w:rPr>
          <w:rFonts w:cstheme="minorHAnsi"/>
          <w:sz w:val="24"/>
          <w:szCs w:val="24"/>
        </w:rPr>
        <w:t xml:space="preserve">Non-member agencies may participate as subcommittee officers with </w:t>
      </w:r>
      <w:r w:rsidR="00270163" w:rsidRPr="00270163">
        <w:rPr>
          <w:rFonts w:cstheme="minorHAnsi"/>
          <w:sz w:val="24"/>
          <w:szCs w:val="24"/>
        </w:rPr>
        <w:t>n</w:t>
      </w:r>
      <w:r w:rsidR="00E4134E" w:rsidRPr="00270163">
        <w:rPr>
          <w:rFonts w:cstheme="minorHAnsi"/>
          <w:sz w:val="24"/>
          <w:szCs w:val="24"/>
        </w:rPr>
        <w:t>otification</w:t>
      </w:r>
      <w:r w:rsidR="0082504D" w:rsidRPr="00270163">
        <w:rPr>
          <w:rFonts w:cstheme="minorHAnsi"/>
          <w:sz w:val="24"/>
          <w:szCs w:val="24"/>
        </w:rPr>
        <w:t xml:space="preserve"> of the SACC.</w:t>
      </w:r>
    </w:p>
    <w:p w14:paraId="49D44A0A" w14:textId="77777777" w:rsidR="00430376" w:rsidRPr="00270163" w:rsidRDefault="00430376" w:rsidP="008E69C5">
      <w:pPr>
        <w:spacing w:after="0" w:line="120" w:lineRule="atLeast"/>
        <w:rPr>
          <w:rFonts w:cstheme="minorHAnsi"/>
          <w:sz w:val="12"/>
          <w:szCs w:val="12"/>
        </w:rPr>
      </w:pPr>
    </w:p>
    <w:p w14:paraId="5BFBAB7F" w14:textId="25EA610B" w:rsidR="00F60F21" w:rsidRDefault="00F60F21" w:rsidP="008E69C5">
      <w:pPr>
        <w:spacing w:after="0" w:line="120" w:lineRule="atLeast"/>
        <w:rPr>
          <w:rFonts w:cstheme="minorHAnsi"/>
          <w:sz w:val="24"/>
          <w:szCs w:val="24"/>
        </w:rPr>
      </w:pPr>
      <w:r w:rsidRPr="00270163">
        <w:rPr>
          <w:rFonts w:cstheme="minorHAnsi"/>
          <w:b/>
          <w:bCs/>
          <w:sz w:val="24"/>
          <w:szCs w:val="24"/>
        </w:rPr>
        <w:t xml:space="preserve">Section </w:t>
      </w:r>
      <w:r w:rsidR="006C2194" w:rsidRPr="00270163">
        <w:rPr>
          <w:rFonts w:cstheme="minorHAnsi"/>
          <w:b/>
          <w:bCs/>
          <w:sz w:val="24"/>
          <w:szCs w:val="24"/>
        </w:rPr>
        <w:t>4</w:t>
      </w:r>
      <w:r w:rsidRPr="00270163">
        <w:rPr>
          <w:rFonts w:cstheme="minorHAnsi"/>
          <w:b/>
          <w:bCs/>
          <w:sz w:val="24"/>
          <w:szCs w:val="24"/>
        </w:rPr>
        <w:t xml:space="preserve">.  </w:t>
      </w:r>
      <w:r w:rsidRPr="00270163">
        <w:rPr>
          <w:rFonts w:cstheme="minorHAnsi"/>
          <w:sz w:val="24"/>
          <w:szCs w:val="24"/>
        </w:rPr>
        <w:t xml:space="preserve">Only </w:t>
      </w:r>
      <w:r w:rsidR="00553C45" w:rsidRPr="00270163">
        <w:rPr>
          <w:rFonts w:cstheme="minorHAnsi"/>
          <w:sz w:val="24"/>
          <w:szCs w:val="24"/>
        </w:rPr>
        <w:t xml:space="preserve">SACC subcommittee </w:t>
      </w:r>
      <w:r w:rsidRPr="00270163">
        <w:rPr>
          <w:rFonts w:cstheme="minorHAnsi"/>
          <w:sz w:val="24"/>
          <w:szCs w:val="24"/>
        </w:rPr>
        <w:t xml:space="preserve">members appointed </w:t>
      </w:r>
      <w:r w:rsidR="00553C45" w:rsidRPr="00270163">
        <w:rPr>
          <w:rFonts w:cstheme="minorHAnsi"/>
          <w:sz w:val="24"/>
          <w:szCs w:val="24"/>
        </w:rPr>
        <w:t xml:space="preserve">to represent the agencies </w:t>
      </w:r>
      <w:r w:rsidR="00553C45">
        <w:rPr>
          <w:rFonts w:cstheme="minorHAnsi"/>
          <w:sz w:val="24"/>
          <w:szCs w:val="24"/>
        </w:rPr>
        <w:t xml:space="preserve">listed in </w:t>
      </w:r>
      <w:r w:rsidR="00553C45" w:rsidRPr="00553C45">
        <w:rPr>
          <w:rFonts w:cstheme="minorHAnsi"/>
          <w:sz w:val="24"/>
          <w:szCs w:val="24"/>
        </w:rPr>
        <w:t>Article II, Section 1</w:t>
      </w:r>
      <w:r w:rsidRPr="00BC594F">
        <w:rPr>
          <w:rFonts w:cstheme="minorHAnsi"/>
          <w:sz w:val="24"/>
          <w:szCs w:val="24"/>
        </w:rPr>
        <w:t xml:space="preserve"> will have official voting powers </w:t>
      </w:r>
      <w:r w:rsidR="00553C45">
        <w:rPr>
          <w:rFonts w:cstheme="minorHAnsi"/>
          <w:sz w:val="24"/>
          <w:szCs w:val="24"/>
        </w:rPr>
        <w:t>for any</w:t>
      </w:r>
      <w:r w:rsidRPr="00BC594F">
        <w:rPr>
          <w:rFonts w:cstheme="minorHAnsi"/>
          <w:sz w:val="24"/>
          <w:szCs w:val="24"/>
        </w:rPr>
        <w:t xml:space="preserve"> recommendations to the Committee.</w:t>
      </w:r>
      <w:r w:rsidR="00892C7D">
        <w:rPr>
          <w:rFonts w:cstheme="minorHAnsi"/>
          <w:sz w:val="24"/>
          <w:szCs w:val="24"/>
        </w:rPr>
        <w:t xml:space="preserve">  Participating non-member agencies may obtain official voting powers upon approval of the SACC.</w:t>
      </w:r>
    </w:p>
    <w:p w14:paraId="586427EC" w14:textId="189019A6" w:rsidR="009074BD" w:rsidRDefault="009074BD" w:rsidP="008E69C5">
      <w:pPr>
        <w:spacing w:after="0" w:line="120" w:lineRule="atLeast"/>
        <w:rPr>
          <w:rFonts w:cstheme="minorHAnsi"/>
          <w:sz w:val="24"/>
          <w:szCs w:val="24"/>
        </w:rPr>
      </w:pPr>
    </w:p>
    <w:p w14:paraId="41081053" w14:textId="48DB71F7" w:rsidR="006C2194" w:rsidRDefault="00BC594F" w:rsidP="008E69C5">
      <w:pPr>
        <w:spacing w:after="0" w:line="120" w:lineRule="atLeast"/>
        <w:rPr>
          <w:rFonts w:cstheme="minorHAnsi"/>
          <w:b/>
          <w:bCs/>
          <w:sz w:val="28"/>
          <w:szCs w:val="28"/>
        </w:rPr>
      </w:pPr>
      <w:r w:rsidRPr="00BC594F">
        <w:rPr>
          <w:rFonts w:cstheme="minorHAnsi"/>
          <w:b/>
          <w:bCs/>
          <w:sz w:val="28"/>
          <w:szCs w:val="28"/>
        </w:rPr>
        <w:t>ARTICLE V General Provisions</w:t>
      </w:r>
    </w:p>
    <w:p w14:paraId="3D32B325" w14:textId="77777777" w:rsidR="006C2194" w:rsidRPr="008D04B5" w:rsidRDefault="006C2194" w:rsidP="008E69C5">
      <w:pPr>
        <w:spacing w:after="0" w:line="120" w:lineRule="atLeast"/>
        <w:rPr>
          <w:rFonts w:cstheme="minorHAnsi"/>
          <w:b/>
          <w:bCs/>
          <w:sz w:val="12"/>
          <w:szCs w:val="12"/>
        </w:rPr>
      </w:pPr>
    </w:p>
    <w:p w14:paraId="7B16F338" w14:textId="25AFEEFE" w:rsidR="00DA0E7B" w:rsidRPr="00BC594F" w:rsidRDefault="00BC594F" w:rsidP="008E69C5">
      <w:pPr>
        <w:spacing w:after="0" w:line="120" w:lineRule="atLeast"/>
        <w:rPr>
          <w:rFonts w:cstheme="minorHAnsi"/>
          <w:sz w:val="24"/>
          <w:szCs w:val="24"/>
        </w:rPr>
      </w:pPr>
      <w:r w:rsidRPr="008D04B5">
        <w:rPr>
          <w:rFonts w:cstheme="minorHAnsi"/>
          <w:b/>
          <w:bCs/>
          <w:sz w:val="24"/>
          <w:szCs w:val="24"/>
        </w:rPr>
        <w:t>Section 1.</w:t>
      </w:r>
      <w:r w:rsidRPr="00BC594F">
        <w:rPr>
          <w:rFonts w:cstheme="minorHAnsi"/>
          <w:sz w:val="24"/>
          <w:szCs w:val="24"/>
        </w:rPr>
        <w:t xml:space="preserve"> The meeting agenda will be provided to Committee members in timely advance of each regular meeting by the Chairperson.</w:t>
      </w:r>
    </w:p>
    <w:p w14:paraId="581B2E0C" w14:textId="69704D14" w:rsidR="00BC594F" w:rsidRPr="008E69C5" w:rsidRDefault="00BC594F" w:rsidP="008E69C5">
      <w:pPr>
        <w:spacing w:after="0" w:line="120" w:lineRule="atLeast"/>
        <w:rPr>
          <w:rFonts w:cstheme="minorHAnsi"/>
          <w:sz w:val="12"/>
          <w:szCs w:val="12"/>
        </w:rPr>
      </w:pPr>
    </w:p>
    <w:p w14:paraId="041D92F8" w14:textId="7EA530A9" w:rsidR="00DA0E7B" w:rsidRDefault="00BC594F" w:rsidP="006C2194">
      <w:pPr>
        <w:spacing w:after="0" w:line="120" w:lineRule="atLeast"/>
        <w:rPr>
          <w:rFonts w:cstheme="minorHAnsi"/>
          <w:sz w:val="24"/>
          <w:szCs w:val="24"/>
        </w:rPr>
      </w:pPr>
      <w:r w:rsidRPr="008D04B5">
        <w:rPr>
          <w:rFonts w:cstheme="minorHAnsi"/>
          <w:b/>
          <w:bCs/>
          <w:sz w:val="24"/>
          <w:szCs w:val="24"/>
        </w:rPr>
        <w:t>Section 2.</w:t>
      </w:r>
      <w:r w:rsidRPr="00BC594F">
        <w:rPr>
          <w:rFonts w:cstheme="minorHAnsi"/>
          <w:sz w:val="24"/>
          <w:szCs w:val="24"/>
        </w:rPr>
        <w:t xml:space="preserve"> Meetings will be held on a quarterly basis</w:t>
      </w:r>
      <w:r w:rsidR="007C2EC4">
        <w:rPr>
          <w:rFonts w:cstheme="minorHAnsi"/>
          <w:sz w:val="24"/>
          <w:szCs w:val="24"/>
        </w:rPr>
        <w:t xml:space="preserve"> (November, February, May, and August)</w:t>
      </w:r>
      <w:r w:rsidRPr="00BC594F">
        <w:rPr>
          <w:rFonts w:cstheme="minorHAnsi"/>
          <w:sz w:val="24"/>
          <w:szCs w:val="24"/>
        </w:rPr>
        <w:t xml:space="preserve">. During the legislative </w:t>
      </w:r>
      <w:r w:rsidR="0094247C">
        <w:rPr>
          <w:rFonts w:cstheme="minorHAnsi"/>
          <w:sz w:val="24"/>
          <w:szCs w:val="24"/>
        </w:rPr>
        <w:t xml:space="preserve">regular </w:t>
      </w:r>
      <w:r w:rsidRPr="00BC594F">
        <w:rPr>
          <w:rFonts w:cstheme="minorHAnsi"/>
          <w:sz w:val="24"/>
          <w:szCs w:val="24"/>
        </w:rPr>
        <w:t xml:space="preserve">session, meetings </w:t>
      </w:r>
      <w:r w:rsidR="006C2194">
        <w:rPr>
          <w:rFonts w:cstheme="minorHAnsi"/>
          <w:sz w:val="24"/>
          <w:szCs w:val="24"/>
        </w:rPr>
        <w:t>may</w:t>
      </w:r>
      <w:r w:rsidR="006C2194" w:rsidRPr="00BC594F">
        <w:rPr>
          <w:rFonts w:cstheme="minorHAnsi"/>
          <w:sz w:val="24"/>
          <w:szCs w:val="24"/>
        </w:rPr>
        <w:t xml:space="preserve"> </w:t>
      </w:r>
      <w:r w:rsidRPr="00BC594F">
        <w:rPr>
          <w:rFonts w:cstheme="minorHAnsi"/>
          <w:sz w:val="24"/>
          <w:szCs w:val="24"/>
        </w:rPr>
        <w:t xml:space="preserve">be held </w:t>
      </w:r>
      <w:r w:rsidR="0094247C">
        <w:rPr>
          <w:rFonts w:cstheme="minorHAnsi"/>
          <w:sz w:val="24"/>
          <w:szCs w:val="24"/>
        </w:rPr>
        <w:t>in March and April</w:t>
      </w:r>
      <w:r w:rsidRPr="00BC594F">
        <w:rPr>
          <w:rFonts w:cstheme="minorHAnsi"/>
          <w:sz w:val="24"/>
          <w:szCs w:val="24"/>
        </w:rPr>
        <w:t xml:space="preserve">. </w:t>
      </w:r>
    </w:p>
    <w:p w14:paraId="7F39CD7C" w14:textId="77777777" w:rsidR="00DA0E7B" w:rsidRPr="008E69C5" w:rsidRDefault="00DA0E7B" w:rsidP="006C2194">
      <w:pPr>
        <w:spacing w:after="0" w:line="120" w:lineRule="atLeast"/>
        <w:rPr>
          <w:rFonts w:cstheme="minorHAnsi"/>
          <w:sz w:val="12"/>
          <w:szCs w:val="12"/>
        </w:rPr>
      </w:pPr>
    </w:p>
    <w:p w14:paraId="511A7818" w14:textId="2248C1CD" w:rsidR="009074BD" w:rsidRDefault="00F60F21" w:rsidP="008E69C5">
      <w:pPr>
        <w:spacing w:after="0" w:line="120" w:lineRule="atLeast"/>
        <w:rPr>
          <w:rFonts w:cstheme="minorHAnsi"/>
          <w:sz w:val="24"/>
          <w:szCs w:val="24"/>
        </w:rPr>
      </w:pPr>
      <w:r w:rsidRPr="008D04B5">
        <w:rPr>
          <w:rFonts w:cstheme="minorHAnsi"/>
          <w:b/>
          <w:bCs/>
          <w:sz w:val="24"/>
          <w:szCs w:val="24"/>
        </w:rPr>
        <w:t xml:space="preserve">Section </w:t>
      </w:r>
      <w:r>
        <w:rPr>
          <w:rFonts w:cstheme="minorHAnsi"/>
          <w:b/>
          <w:bCs/>
          <w:sz w:val="24"/>
          <w:szCs w:val="24"/>
        </w:rPr>
        <w:t>3</w:t>
      </w:r>
      <w:r w:rsidRPr="008D04B5">
        <w:rPr>
          <w:rFonts w:cstheme="minorHAnsi"/>
          <w:b/>
          <w:bCs/>
          <w:sz w:val="24"/>
          <w:szCs w:val="24"/>
        </w:rPr>
        <w:t>.</w:t>
      </w:r>
      <w:r w:rsidRPr="00BC594F">
        <w:rPr>
          <w:rFonts w:cstheme="minorHAnsi"/>
          <w:sz w:val="24"/>
          <w:szCs w:val="24"/>
        </w:rPr>
        <w:t xml:space="preserve"> The Chairperson may also call special meetings when necessary. </w:t>
      </w:r>
      <w:r w:rsidR="009074BD">
        <w:rPr>
          <w:rFonts w:cstheme="minorHAnsi"/>
          <w:sz w:val="24"/>
          <w:szCs w:val="24"/>
        </w:rPr>
        <w:t xml:space="preserve"> A reasonable effort to announce the subject(s), time, and other pertinent details shall precede a special meeting.</w:t>
      </w:r>
    </w:p>
    <w:p w14:paraId="3A1D0641" w14:textId="77777777" w:rsidR="00ED527C" w:rsidRPr="008E69C5" w:rsidRDefault="00ED527C" w:rsidP="008E69C5">
      <w:pPr>
        <w:spacing w:after="0" w:line="120" w:lineRule="atLeast"/>
        <w:rPr>
          <w:rFonts w:cstheme="minorHAnsi"/>
          <w:sz w:val="12"/>
          <w:szCs w:val="12"/>
        </w:rPr>
      </w:pPr>
    </w:p>
    <w:p w14:paraId="2DC4F1C7" w14:textId="5C3F996E" w:rsidR="00BC594F" w:rsidRPr="00BC594F" w:rsidRDefault="009074BD" w:rsidP="008E69C5">
      <w:pPr>
        <w:spacing w:after="0" w:line="120" w:lineRule="atLeast"/>
        <w:rPr>
          <w:rFonts w:cstheme="minorHAnsi"/>
          <w:sz w:val="24"/>
          <w:szCs w:val="24"/>
        </w:rPr>
      </w:pPr>
      <w:r w:rsidRPr="008E69C5">
        <w:rPr>
          <w:rFonts w:cstheme="minorHAnsi"/>
          <w:b/>
          <w:bCs/>
          <w:sz w:val="24"/>
          <w:szCs w:val="24"/>
        </w:rPr>
        <w:t>Section 4.</w:t>
      </w:r>
      <w:r>
        <w:rPr>
          <w:rFonts w:cstheme="minorHAnsi"/>
          <w:sz w:val="24"/>
          <w:szCs w:val="24"/>
        </w:rPr>
        <w:t xml:space="preserve">  Meetings may be held in person or virtually as determined by the Chairperson.</w:t>
      </w:r>
      <w:r w:rsidR="00BC594F" w:rsidRPr="00BC594F">
        <w:rPr>
          <w:rFonts w:cstheme="minorHAnsi"/>
          <w:sz w:val="24"/>
          <w:szCs w:val="24"/>
        </w:rPr>
        <w:t xml:space="preserve"> </w:t>
      </w:r>
    </w:p>
    <w:p w14:paraId="78EC3889" w14:textId="77777777" w:rsidR="00ED527C" w:rsidRPr="008E69C5" w:rsidRDefault="00ED527C" w:rsidP="008E69C5">
      <w:pPr>
        <w:spacing w:after="0" w:line="120" w:lineRule="atLeast"/>
        <w:rPr>
          <w:rFonts w:cstheme="minorHAnsi"/>
          <w:b/>
          <w:bCs/>
          <w:sz w:val="12"/>
          <w:szCs w:val="12"/>
        </w:rPr>
      </w:pPr>
    </w:p>
    <w:p w14:paraId="777C2007" w14:textId="306D289E" w:rsidR="00BC594F" w:rsidRPr="00BC594F" w:rsidRDefault="00BC594F" w:rsidP="008E69C5">
      <w:pPr>
        <w:spacing w:after="0" w:line="120" w:lineRule="atLeast"/>
        <w:rPr>
          <w:rFonts w:cstheme="minorHAnsi"/>
          <w:sz w:val="24"/>
          <w:szCs w:val="24"/>
        </w:rPr>
      </w:pPr>
      <w:r w:rsidRPr="008D04B5">
        <w:rPr>
          <w:rFonts w:cstheme="minorHAnsi"/>
          <w:b/>
          <w:bCs/>
          <w:sz w:val="24"/>
          <w:szCs w:val="24"/>
        </w:rPr>
        <w:lastRenderedPageBreak/>
        <w:t xml:space="preserve">Section </w:t>
      </w:r>
      <w:r w:rsidR="009074BD">
        <w:rPr>
          <w:rFonts w:cstheme="minorHAnsi"/>
          <w:b/>
          <w:bCs/>
          <w:sz w:val="24"/>
          <w:szCs w:val="24"/>
        </w:rPr>
        <w:t>5</w:t>
      </w:r>
      <w:r w:rsidRPr="008D04B5">
        <w:rPr>
          <w:rFonts w:cstheme="minorHAnsi"/>
          <w:b/>
          <w:bCs/>
          <w:sz w:val="24"/>
          <w:szCs w:val="24"/>
        </w:rPr>
        <w:t>.</w:t>
      </w:r>
      <w:r w:rsidRPr="00BC594F">
        <w:rPr>
          <w:rFonts w:cstheme="minorHAnsi"/>
          <w:sz w:val="24"/>
          <w:szCs w:val="24"/>
        </w:rPr>
        <w:t xml:space="preserve"> The only official documents of the Committee shall be the various committee reports, speakers’ handout, the </w:t>
      </w:r>
      <w:r w:rsidR="00CB0115">
        <w:rPr>
          <w:rFonts w:cstheme="minorHAnsi"/>
          <w:sz w:val="24"/>
          <w:szCs w:val="24"/>
        </w:rPr>
        <w:t>a</w:t>
      </w:r>
      <w:r w:rsidR="00CB0115" w:rsidRPr="00BC594F">
        <w:rPr>
          <w:rFonts w:cstheme="minorHAnsi"/>
          <w:sz w:val="24"/>
          <w:szCs w:val="24"/>
        </w:rPr>
        <w:t xml:space="preserve">genda </w:t>
      </w:r>
      <w:r w:rsidR="00CB0115">
        <w:rPr>
          <w:rFonts w:cstheme="minorHAnsi"/>
          <w:sz w:val="24"/>
          <w:szCs w:val="24"/>
        </w:rPr>
        <w:t>d</w:t>
      </w:r>
      <w:r w:rsidR="00CB0115" w:rsidRPr="00BC594F">
        <w:rPr>
          <w:rFonts w:cstheme="minorHAnsi"/>
          <w:sz w:val="24"/>
          <w:szCs w:val="24"/>
        </w:rPr>
        <w:t xml:space="preserve">isposition </w:t>
      </w:r>
      <w:r w:rsidR="00CB0115">
        <w:rPr>
          <w:rFonts w:cstheme="minorHAnsi"/>
          <w:sz w:val="24"/>
          <w:szCs w:val="24"/>
        </w:rPr>
        <w:t>s</w:t>
      </w:r>
      <w:r w:rsidR="00CB0115" w:rsidRPr="00BC594F">
        <w:rPr>
          <w:rFonts w:cstheme="minorHAnsi"/>
          <w:sz w:val="24"/>
          <w:szCs w:val="24"/>
        </w:rPr>
        <w:t>ummaries</w:t>
      </w:r>
      <w:r w:rsidRPr="00BC594F">
        <w:rPr>
          <w:rFonts w:cstheme="minorHAnsi"/>
          <w:sz w:val="24"/>
          <w:szCs w:val="24"/>
        </w:rPr>
        <w:t>, and pertinent correspondence sent by or received by the representatives in their Committee capacities.</w:t>
      </w:r>
    </w:p>
    <w:p w14:paraId="1AA900C9" w14:textId="6EECB5A1" w:rsidR="00DE6ED1" w:rsidRPr="008E69C5" w:rsidRDefault="00BC594F" w:rsidP="008E69C5">
      <w:pPr>
        <w:spacing w:after="0" w:line="120" w:lineRule="atLeast"/>
        <w:rPr>
          <w:rFonts w:cstheme="minorHAnsi"/>
          <w:sz w:val="12"/>
          <w:szCs w:val="12"/>
        </w:rPr>
      </w:pPr>
      <w:r w:rsidRPr="00BC594F">
        <w:rPr>
          <w:rFonts w:cstheme="minorHAnsi"/>
          <w:sz w:val="24"/>
          <w:szCs w:val="24"/>
        </w:rPr>
        <w:t xml:space="preserve"> </w:t>
      </w:r>
    </w:p>
    <w:p w14:paraId="06ECF064" w14:textId="0444CE7C" w:rsidR="00CA2A8F" w:rsidRDefault="00BC594F" w:rsidP="008E69C5">
      <w:pPr>
        <w:spacing w:after="0" w:line="120" w:lineRule="atLeast"/>
        <w:rPr>
          <w:rFonts w:cstheme="minorHAnsi"/>
          <w:sz w:val="24"/>
          <w:szCs w:val="24"/>
        </w:rPr>
      </w:pPr>
      <w:r w:rsidRPr="008D04B5">
        <w:rPr>
          <w:rFonts w:cstheme="minorHAnsi"/>
          <w:b/>
          <w:bCs/>
          <w:sz w:val="24"/>
          <w:szCs w:val="24"/>
        </w:rPr>
        <w:t xml:space="preserve">Section </w:t>
      </w:r>
      <w:r w:rsidR="00CB0115">
        <w:rPr>
          <w:rFonts w:cstheme="minorHAnsi"/>
          <w:b/>
          <w:bCs/>
          <w:sz w:val="24"/>
          <w:szCs w:val="24"/>
        </w:rPr>
        <w:t>6</w:t>
      </w:r>
      <w:r w:rsidRPr="008D04B5">
        <w:rPr>
          <w:rFonts w:cstheme="minorHAnsi"/>
          <w:b/>
          <w:bCs/>
          <w:sz w:val="24"/>
          <w:szCs w:val="24"/>
        </w:rPr>
        <w:t>.</w:t>
      </w:r>
      <w:r w:rsidRPr="00BC594F">
        <w:rPr>
          <w:rFonts w:cstheme="minorHAnsi"/>
          <w:sz w:val="24"/>
          <w:szCs w:val="24"/>
        </w:rPr>
        <w:t xml:space="preserve"> A copy of these bylaws will be </w:t>
      </w:r>
      <w:r w:rsidR="00DA0E7B">
        <w:rPr>
          <w:rFonts w:cstheme="minorHAnsi"/>
          <w:sz w:val="24"/>
          <w:szCs w:val="24"/>
        </w:rPr>
        <w:t>available</w:t>
      </w:r>
      <w:r w:rsidR="00DA0E7B" w:rsidRPr="00BC594F">
        <w:rPr>
          <w:rFonts w:cstheme="minorHAnsi"/>
          <w:sz w:val="24"/>
          <w:szCs w:val="24"/>
        </w:rPr>
        <w:t xml:space="preserve"> </w:t>
      </w:r>
      <w:r w:rsidRPr="00BC594F">
        <w:rPr>
          <w:rFonts w:cstheme="minorHAnsi"/>
          <w:sz w:val="24"/>
          <w:szCs w:val="24"/>
        </w:rPr>
        <w:t>to Committee members</w:t>
      </w:r>
      <w:r w:rsidR="001668D1">
        <w:rPr>
          <w:rFonts w:cstheme="minorHAnsi"/>
          <w:sz w:val="24"/>
          <w:szCs w:val="24"/>
        </w:rPr>
        <w:t>,</w:t>
      </w:r>
      <w:r w:rsidR="001668D1" w:rsidRPr="00BC594F">
        <w:rPr>
          <w:rFonts w:cstheme="minorHAnsi"/>
          <w:sz w:val="24"/>
          <w:szCs w:val="24"/>
        </w:rPr>
        <w:t xml:space="preserve"> </w:t>
      </w:r>
      <w:r w:rsidR="00D53817">
        <w:rPr>
          <w:rFonts w:cstheme="minorHAnsi"/>
          <w:sz w:val="24"/>
          <w:szCs w:val="24"/>
        </w:rPr>
        <w:t>Chief</w:t>
      </w:r>
      <w:r w:rsidRPr="00BC594F">
        <w:rPr>
          <w:rFonts w:cstheme="minorHAnsi"/>
          <w:sz w:val="24"/>
          <w:szCs w:val="24"/>
        </w:rPr>
        <w:t xml:space="preserve"> Executive</w:t>
      </w:r>
      <w:r w:rsidR="00E829A0">
        <w:rPr>
          <w:rFonts w:cstheme="minorHAnsi"/>
          <w:sz w:val="24"/>
          <w:szCs w:val="24"/>
        </w:rPr>
        <w:t xml:space="preserve"> Officer</w:t>
      </w:r>
      <w:r w:rsidRPr="00BC594F">
        <w:rPr>
          <w:rFonts w:cstheme="minorHAnsi"/>
          <w:sz w:val="24"/>
          <w:szCs w:val="24"/>
        </w:rPr>
        <w:t>s</w:t>
      </w:r>
      <w:r w:rsidR="00E829A0">
        <w:rPr>
          <w:rFonts w:cstheme="minorHAnsi"/>
          <w:sz w:val="24"/>
          <w:szCs w:val="24"/>
        </w:rPr>
        <w:t xml:space="preserve"> of the SACC agencies, </w:t>
      </w:r>
      <w:r w:rsidRPr="00BC594F">
        <w:rPr>
          <w:rFonts w:cstheme="minorHAnsi"/>
          <w:sz w:val="24"/>
          <w:szCs w:val="24"/>
        </w:rPr>
        <w:t>the Legislative Budget Board, the Governor’s Office, the Lieutenant Governor’s Office, and the Speaker’s Office.</w:t>
      </w:r>
    </w:p>
    <w:p w14:paraId="3F1AA03E" w14:textId="38EC6AD4" w:rsidR="00A6048E" w:rsidRPr="008E69C5" w:rsidRDefault="00A6048E" w:rsidP="008E69C5">
      <w:pPr>
        <w:spacing w:after="0" w:line="120" w:lineRule="atLeast"/>
        <w:rPr>
          <w:rFonts w:cstheme="minorHAnsi"/>
          <w:sz w:val="12"/>
          <w:szCs w:val="12"/>
        </w:rPr>
      </w:pPr>
    </w:p>
    <w:p w14:paraId="60CB11CB" w14:textId="70A94516" w:rsidR="00A6048E" w:rsidRPr="00BC594F" w:rsidRDefault="00A6048E" w:rsidP="008E69C5">
      <w:pPr>
        <w:spacing w:after="0" w:line="120" w:lineRule="atLeast"/>
        <w:rPr>
          <w:rFonts w:cstheme="minorHAnsi"/>
          <w:sz w:val="24"/>
          <w:szCs w:val="24"/>
        </w:rPr>
      </w:pPr>
      <w:r w:rsidRPr="008E69C5">
        <w:rPr>
          <w:rFonts w:cstheme="minorHAnsi"/>
          <w:b/>
          <w:bCs/>
          <w:sz w:val="24"/>
          <w:szCs w:val="24"/>
        </w:rPr>
        <w:t xml:space="preserve">Section </w:t>
      </w:r>
      <w:r w:rsidR="00CB0115">
        <w:rPr>
          <w:rFonts w:cstheme="minorHAnsi"/>
          <w:b/>
          <w:bCs/>
          <w:sz w:val="24"/>
          <w:szCs w:val="24"/>
        </w:rPr>
        <w:t>7</w:t>
      </w:r>
      <w:r w:rsidRPr="008E69C5">
        <w:rPr>
          <w:rFonts w:cstheme="minorHAnsi"/>
          <w:b/>
          <w:bCs/>
          <w:sz w:val="24"/>
          <w:szCs w:val="24"/>
        </w:rPr>
        <w:t>.</w:t>
      </w:r>
      <w:r>
        <w:rPr>
          <w:rFonts w:cstheme="minorHAnsi"/>
          <w:sz w:val="24"/>
          <w:szCs w:val="24"/>
        </w:rPr>
        <w:t xml:space="preserve"> These bylaws have been approved by members of the </w:t>
      </w:r>
      <w:r w:rsidRPr="00A6048E">
        <w:rPr>
          <w:rFonts w:cstheme="minorHAnsi"/>
          <w:sz w:val="24"/>
          <w:szCs w:val="24"/>
        </w:rPr>
        <w:t xml:space="preserve">State Agency Coordinating Committee </w:t>
      </w:r>
      <w:r w:rsidR="004109BE">
        <w:rPr>
          <w:rFonts w:cstheme="minorHAnsi"/>
          <w:sz w:val="24"/>
          <w:szCs w:val="24"/>
        </w:rPr>
        <w:t xml:space="preserve">to </w:t>
      </w:r>
      <w:r>
        <w:rPr>
          <w:rFonts w:cstheme="minorHAnsi"/>
          <w:sz w:val="24"/>
          <w:szCs w:val="24"/>
        </w:rPr>
        <w:t xml:space="preserve">be effective </w:t>
      </w:r>
      <w:r w:rsidR="004109BE">
        <w:rPr>
          <w:rFonts w:cstheme="minorHAnsi"/>
          <w:sz w:val="24"/>
          <w:szCs w:val="24"/>
        </w:rPr>
        <w:t xml:space="preserve">as of </w:t>
      </w:r>
      <w:r>
        <w:rPr>
          <w:rFonts w:cstheme="minorHAnsi"/>
          <w:sz w:val="24"/>
          <w:szCs w:val="24"/>
        </w:rPr>
        <w:t xml:space="preserve">September 1, </w:t>
      </w:r>
      <w:r w:rsidR="00EF18B4">
        <w:rPr>
          <w:rFonts w:cstheme="minorHAnsi"/>
          <w:sz w:val="24"/>
          <w:szCs w:val="24"/>
        </w:rPr>
        <w:t>2022</w:t>
      </w:r>
      <w:r w:rsidR="004109BE">
        <w:rPr>
          <w:rFonts w:cstheme="minorHAnsi"/>
          <w:sz w:val="24"/>
          <w:szCs w:val="24"/>
        </w:rPr>
        <w:t>.</w:t>
      </w:r>
    </w:p>
    <w:sectPr w:rsidR="00A6048E" w:rsidRPr="00BC594F" w:rsidSect="008E69C5">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C1CE" w14:textId="77777777" w:rsidR="00F148FE" w:rsidRDefault="00F148FE" w:rsidP="004109BE">
      <w:pPr>
        <w:spacing w:after="0" w:line="240" w:lineRule="auto"/>
      </w:pPr>
      <w:r>
        <w:separator/>
      </w:r>
    </w:p>
  </w:endnote>
  <w:endnote w:type="continuationSeparator" w:id="0">
    <w:p w14:paraId="5C62FD60" w14:textId="77777777" w:rsidR="00F148FE" w:rsidRDefault="00F148FE" w:rsidP="0041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71770"/>
      <w:docPartObj>
        <w:docPartGallery w:val="Page Numbers (Bottom of Page)"/>
        <w:docPartUnique/>
      </w:docPartObj>
    </w:sdtPr>
    <w:sdtEndPr>
      <w:rPr>
        <w:noProof/>
        <w:sz w:val="24"/>
        <w:szCs w:val="24"/>
      </w:rPr>
    </w:sdtEndPr>
    <w:sdtContent>
      <w:p w14:paraId="2D1AB93A" w14:textId="466E46D9" w:rsidR="004109BE" w:rsidRPr="008E69C5" w:rsidRDefault="004109BE" w:rsidP="008E69C5">
        <w:pPr>
          <w:pStyle w:val="Footer"/>
          <w:jc w:val="center"/>
          <w:rPr>
            <w:sz w:val="24"/>
            <w:szCs w:val="24"/>
          </w:rPr>
        </w:pPr>
        <w:r w:rsidRPr="008E69C5">
          <w:rPr>
            <w:sz w:val="24"/>
            <w:szCs w:val="24"/>
          </w:rPr>
          <w:fldChar w:fldCharType="begin"/>
        </w:r>
        <w:r w:rsidRPr="008E69C5">
          <w:rPr>
            <w:sz w:val="24"/>
            <w:szCs w:val="24"/>
          </w:rPr>
          <w:instrText xml:space="preserve"> PAGE   \* MERGEFORMAT </w:instrText>
        </w:r>
        <w:r w:rsidRPr="008E69C5">
          <w:rPr>
            <w:sz w:val="24"/>
            <w:szCs w:val="24"/>
          </w:rPr>
          <w:fldChar w:fldCharType="separate"/>
        </w:r>
        <w:r w:rsidRPr="008E69C5">
          <w:rPr>
            <w:noProof/>
            <w:sz w:val="24"/>
            <w:szCs w:val="24"/>
          </w:rPr>
          <w:t>2</w:t>
        </w:r>
        <w:r w:rsidRPr="008E69C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FBDF" w14:textId="77777777" w:rsidR="00F148FE" w:rsidRDefault="00F148FE" w:rsidP="004109BE">
      <w:pPr>
        <w:spacing w:after="0" w:line="240" w:lineRule="auto"/>
      </w:pPr>
      <w:r>
        <w:separator/>
      </w:r>
    </w:p>
  </w:footnote>
  <w:footnote w:type="continuationSeparator" w:id="0">
    <w:p w14:paraId="3F9BF503" w14:textId="77777777" w:rsidR="00F148FE" w:rsidRDefault="00F148FE" w:rsidP="00410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4F"/>
    <w:rsid w:val="0006667E"/>
    <w:rsid w:val="000B1788"/>
    <w:rsid w:val="000D5B94"/>
    <w:rsid w:val="000F4474"/>
    <w:rsid w:val="00111F44"/>
    <w:rsid w:val="001668D1"/>
    <w:rsid w:val="001B388E"/>
    <w:rsid w:val="001B4D4F"/>
    <w:rsid w:val="00221480"/>
    <w:rsid w:val="00224458"/>
    <w:rsid w:val="00270163"/>
    <w:rsid w:val="00316047"/>
    <w:rsid w:val="00361C73"/>
    <w:rsid w:val="003A17CC"/>
    <w:rsid w:val="003E3E69"/>
    <w:rsid w:val="004109BE"/>
    <w:rsid w:val="00424A73"/>
    <w:rsid w:val="00430376"/>
    <w:rsid w:val="004538E1"/>
    <w:rsid w:val="0046564E"/>
    <w:rsid w:val="00505ACA"/>
    <w:rsid w:val="005523CE"/>
    <w:rsid w:val="00553C45"/>
    <w:rsid w:val="005A79C9"/>
    <w:rsid w:val="005D0115"/>
    <w:rsid w:val="005E4B0C"/>
    <w:rsid w:val="005F74CD"/>
    <w:rsid w:val="00660FE5"/>
    <w:rsid w:val="006A3992"/>
    <w:rsid w:val="006C2194"/>
    <w:rsid w:val="007502C7"/>
    <w:rsid w:val="007C2EC4"/>
    <w:rsid w:val="007E1985"/>
    <w:rsid w:val="00800B3F"/>
    <w:rsid w:val="0082504D"/>
    <w:rsid w:val="00873FBA"/>
    <w:rsid w:val="00892C7D"/>
    <w:rsid w:val="008B721D"/>
    <w:rsid w:val="008D04B5"/>
    <w:rsid w:val="008E0FAF"/>
    <w:rsid w:val="008E69C5"/>
    <w:rsid w:val="009074BD"/>
    <w:rsid w:val="009346B0"/>
    <w:rsid w:val="0094247C"/>
    <w:rsid w:val="009B7A23"/>
    <w:rsid w:val="00A25AE7"/>
    <w:rsid w:val="00A27826"/>
    <w:rsid w:val="00A6048E"/>
    <w:rsid w:val="00AD1721"/>
    <w:rsid w:val="00B26847"/>
    <w:rsid w:val="00B31C6C"/>
    <w:rsid w:val="00B3463E"/>
    <w:rsid w:val="00BB1F66"/>
    <w:rsid w:val="00BC594F"/>
    <w:rsid w:val="00C01394"/>
    <w:rsid w:val="00CB0115"/>
    <w:rsid w:val="00CD1BC3"/>
    <w:rsid w:val="00D224CE"/>
    <w:rsid w:val="00D53817"/>
    <w:rsid w:val="00D84B22"/>
    <w:rsid w:val="00D86F35"/>
    <w:rsid w:val="00DA0E7B"/>
    <w:rsid w:val="00DA6C91"/>
    <w:rsid w:val="00DE6ED1"/>
    <w:rsid w:val="00E20040"/>
    <w:rsid w:val="00E4134E"/>
    <w:rsid w:val="00E81D3A"/>
    <w:rsid w:val="00E829A0"/>
    <w:rsid w:val="00ED527C"/>
    <w:rsid w:val="00EE7307"/>
    <w:rsid w:val="00EF0A1E"/>
    <w:rsid w:val="00EF18B4"/>
    <w:rsid w:val="00F148FE"/>
    <w:rsid w:val="00F60F21"/>
    <w:rsid w:val="00FB28BB"/>
    <w:rsid w:val="00FD69D4"/>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E21E"/>
  <w15:chartTrackingRefBased/>
  <w15:docId w15:val="{2E6EB077-7D4B-4D5C-BD83-DD42235E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21"/>
    <w:rPr>
      <w:rFonts w:ascii="Segoe UI" w:hAnsi="Segoe UI" w:cs="Segoe UI"/>
      <w:sz w:val="18"/>
      <w:szCs w:val="18"/>
    </w:rPr>
  </w:style>
  <w:style w:type="paragraph" w:styleId="Revision">
    <w:name w:val="Revision"/>
    <w:hidden/>
    <w:uiPriority w:val="99"/>
    <w:semiHidden/>
    <w:rsid w:val="00F60F21"/>
    <w:pPr>
      <w:spacing w:after="0" w:line="240" w:lineRule="auto"/>
    </w:pPr>
  </w:style>
  <w:style w:type="paragraph" w:styleId="Header">
    <w:name w:val="header"/>
    <w:basedOn w:val="Normal"/>
    <w:link w:val="HeaderChar"/>
    <w:uiPriority w:val="99"/>
    <w:unhideWhenUsed/>
    <w:rsid w:val="0041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9BE"/>
  </w:style>
  <w:style w:type="paragraph" w:styleId="Footer">
    <w:name w:val="footer"/>
    <w:basedOn w:val="Normal"/>
    <w:link w:val="FooterChar"/>
    <w:uiPriority w:val="99"/>
    <w:unhideWhenUsed/>
    <w:rsid w:val="0041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9BE"/>
  </w:style>
  <w:style w:type="character" w:styleId="CommentReference">
    <w:name w:val="annotation reference"/>
    <w:basedOn w:val="DefaultParagraphFont"/>
    <w:uiPriority w:val="99"/>
    <w:semiHidden/>
    <w:unhideWhenUsed/>
    <w:rsid w:val="00EE7307"/>
    <w:rPr>
      <w:sz w:val="16"/>
      <w:szCs w:val="16"/>
    </w:rPr>
  </w:style>
  <w:style w:type="paragraph" w:styleId="CommentText">
    <w:name w:val="annotation text"/>
    <w:basedOn w:val="Normal"/>
    <w:link w:val="CommentTextChar"/>
    <w:uiPriority w:val="99"/>
    <w:semiHidden/>
    <w:unhideWhenUsed/>
    <w:rsid w:val="00EE7307"/>
    <w:pPr>
      <w:spacing w:line="240" w:lineRule="auto"/>
    </w:pPr>
    <w:rPr>
      <w:sz w:val="20"/>
      <w:szCs w:val="20"/>
    </w:rPr>
  </w:style>
  <w:style w:type="character" w:customStyle="1" w:styleId="CommentTextChar">
    <w:name w:val="Comment Text Char"/>
    <w:basedOn w:val="DefaultParagraphFont"/>
    <w:link w:val="CommentText"/>
    <w:uiPriority w:val="99"/>
    <w:semiHidden/>
    <w:rsid w:val="00EE7307"/>
    <w:rPr>
      <w:sz w:val="20"/>
      <w:szCs w:val="20"/>
    </w:rPr>
  </w:style>
  <w:style w:type="paragraph" w:styleId="CommentSubject">
    <w:name w:val="annotation subject"/>
    <w:basedOn w:val="CommentText"/>
    <w:next w:val="CommentText"/>
    <w:link w:val="CommentSubjectChar"/>
    <w:uiPriority w:val="99"/>
    <w:semiHidden/>
    <w:unhideWhenUsed/>
    <w:rsid w:val="00EE7307"/>
    <w:rPr>
      <w:b/>
      <w:bCs/>
    </w:rPr>
  </w:style>
  <w:style w:type="character" w:customStyle="1" w:styleId="CommentSubjectChar">
    <w:name w:val="Comment Subject Char"/>
    <w:basedOn w:val="CommentTextChar"/>
    <w:link w:val="CommentSubject"/>
    <w:uiPriority w:val="99"/>
    <w:semiHidden/>
    <w:rsid w:val="00EE73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Townsend,Randy</dc:creator>
  <cp:keywords/>
  <dc:description/>
  <cp:lastModifiedBy>Niles,Rolland (HHSC)</cp:lastModifiedBy>
  <cp:revision>3</cp:revision>
  <cp:lastPrinted>2021-07-19T19:48:00Z</cp:lastPrinted>
  <dcterms:created xsi:type="dcterms:W3CDTF">2022-08-11T15:52:00Z</dcterms:created>
  <dcterms:modified xsi:type="dcterms:W3CDTF">2022-08-11T15:52:00Z</dcterms:modified>
</cp:coreProperties>
</file>