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A659" w14:textId="3C7A7364" w:rsidR="002346B8" w:rsidRPr="009B0486" w:rsidRDefault="002346B8" w:rsidP="00265DE1">
      <w:pPr>
        <w:pStyle w:val="Title"/>
      </w:pPr>
      <w:r w:rsidRPr="009B0486">
        <w:t xml:space="preserve">SACC </w:t>
      </w:r>
      <w:r w:rsidR="00D35E2E" w:rsidRPr="009B0486">
        <w:t>Training and Development</w:t>
      </w:r>
      <w:r w:rsidRPr="009B0486">
        <w:t xml:space="preserve"> Subcommittee Bylaws</w:t>
      </w:r>
      <w:r w:rsidR="00B23A04">
        <w:t xml:space="preserve"> </w:t>
      </w:r>
      <w:r w:rsidR="00120177">
        <w:t>APPROVED 4.9</w:t>
      </w:r>
      <w:bookmarkStart w:id="0" w:name="_GoBack"/>
      <w:bookmarkEnd w:id="0"/>
      <w:r w:rsidR="00901657">
        <w:t>.2021</w:t>
      </w:r>
    </w:p>
    <w:p w14:paraId="54366BBD" w14:textId="77777777" w:rsidR="00D35E2E" w:rsidRPr="009B0486" w:rsidRDefault="00D35E2E" w:rsidP="00265DE1"/>
    <w:p w14:paraId="46D00F78" w14:textId="77777777" w:rsidR="002346B8" w:rsidRPr="009B0486" w:rsidRDefault="002346B8" w:rsidP="00901657">
      <w:pPr>
        <w:pStyle w:val="Heading1"/>
      </w:pPr>
      <w:r w:rsidRPr="009B0486">
        <w:t>ARTICLE I</w:t>
      </w:r>
      <w:r w:rsidR="00265DE1">
        <w:t xml:space="preserve">. </w:t>
      </w:r>
      <w:r w:rsidRPr="009B0486">
        <w:t xml:space="preserve">PURPOSE, VISION, AND GOALS </w:t>
      </w:r>
    </w:p>
    <w:p w14:paraId="36EE5852" w14:textId="77777777" w:rsidR="002346B8" w:rsidRPr="009B0486" w:rsidRDefault="002346B8" w:rsidP="00A65A1A">
      <w:pPr>
        <w:pStyle w:val="Heading2"/>
      </w:pPr>
      <w:r w:rsidRPr="009B0486">
        <w:t>Section 1. Purpose</w:t>
      </w:r>
    </w:p>
    <w:p w14:paraId="70BF0094" w14:textId="5145C1BF" w:rsidR="009B4D89" w:rsidRPr="009B0486" w:rsidRDefault="00C50FB8" w:rsidP="00265DE1">
      <w:r w:rsidRPr="009B0486">
        <w:t xml:space="preserve">The purpose of the </w:t>
      </w:r>
      <w:r w:rsidR="006E4245" w:rsidRPr="009B0486">
        <w:t>State Agency Coordinating C</w:t>
      </w:r>
      <w:r w:rsidR="00B23A04">
        <w:t>ommittee</w:t>
      </w:r>
      <w:r w:rsidR="006E4245">
        <w:t>(</w:t>
      </w:r>
      <w:r w:rsidRPr="009B0486">
        <w:t>SACC</w:t>
      </w:r>
      <w:r w:rsidR="006E4245">
        <w:t>)</w:t>
      </w:r>
      <w:r w:rsidRPr="009B0486">
        <w:t xml:space="preserve"> Training and Development (T&amp;D) Subcommittee is to share resources related to </w:t>
      </w:r>
      <w:r w:rsidR="009B0486">
        <w:t xml:space="preserve">the </w:t>
      </w:r>
      <w:r w:rsidRPr="009B0486">
        <w:t xml:space="preserve">training and development of public employees by </w:t>
      </w:r>
      <w:r w:rsidR="009B4D89" w:rsidRPr="009B0486">
        <w:t>address</w:t>
      </w:r>
      <w:r w:rsidRPr="009B0486">
        <w:t>ing</w:t>
      </w:r>
      <w:r w:rsidR="009B4D89" w:rsidRPr="009B0486">
        <w:t xml:space="preserve"> </w:t>
      </w:r>
      <w:r w:rsidRPr="009B0486">
        <w:t>c</w:t>
      </w:r>
      <w:r w:rsidR="009B4D89" w:rsidRPr="009B0486">
        <w:t>ommon training needs of the S</w:t>
      </w:r>
      <w:r w:rsidRPr="009B0486">
        <w:t xml:space="preserve">ACC member agencies and </w:t>
      </w:r>
      <w:r w:rsidR="009B0486">
        <w:t>smaller S</w:t>
      </w:r>
      <w:r w:rsidR="009B4D89" w:rsidRPr="009B0486">
        <w:t xml:space="preserve">tate agencies </w:t>
      </w:r>
      <w:r w:rsidR="009B4D89" w:rsidRPr="00265DE1">
        <w:t>in</w:t>
      </w:r>
      <w:r w:rsidR="009B4D89" w:rsidRPr="009B0486">
        <w:t xml:space="preserve"> Texas.</w:t>
      </w:r>
    </w:p>
    <w:p w14:paraId="6A860FD8" w14:textId="77777777" w:rsidR="00702FF1" w:rsidRPr="009B0486" w:rsidRDefault="006E4245" w:rsidP="00A65A1A">
      <w:pPr>
        <w:pStyle w:val="Heading2"/>
      </w:pPr>
      <w:r>
        <w:t>Section 2. Vision</w:t>
      </w:r>
    </w:p>
    <w:p w14:paraId="341AC8D5" w14:textId="77777777" w:rsidR="00C50FB8" w:rsidRPr="009B0486" w:rsidRDefault="00C50FB8" w:rsidP="00265DE1">
      <w:r w:rsidRPr="009B0486">
        <w:t xml:space="preserve">To be </w:t>
      </w:r>
      <w:r w:rsidR="009B0486">
        <w:t xml:space="preserve">a central </w:t>
      </w:r>
      <w:r w:rsidRPr="009B0486">
        <w:t xml:space="preserve">focal point for sharing information and resources related to </w:t>
      </w:r>
      <w:r w:rsidR="009B0486">
        <w:t xml:space="preserve">the </w:t>
      </w:r>
      <w:r w:rsidRPr="009B0486">
        <w:t>training, education, and development</w:t>
      </w:r>
      <w:r w:rsidR="009B0486">
        <w:t xml:space="preserve"> of State employees</w:t>
      </w:r>
      <w:r w:rsidRPr="009B0486">
        <w:t>.</w:t>
      </w:r>
    </w:p>
    <w:p w14:paraId="0297546C" w14:textId="6AEB8022" w:rsidR="009B0486" w:rsidRDefault="006D7BA2" w:rsidP="00A65A1A">
      <w:pPr>
        <w:pStyle w:val="Heading2"/>
      </w:pPr>
      <w:r>
        <w:t xml:space="preserve">Section 3. </w:t>
      </w:r>
      <w:r w:rsidR="009B0486">
        <w:t xml:space="preserve">Goals </w:t>
      </w:r>
    </w:p>
    <w:p w14:paraId="028E59D4" w14:textId="77777777" w:rsidR="009B4D89" w:rsidRPr="009B0486" w:rsidRDefault="009B4D89" w:rsidP="00265DE1">
      <w:r w:rsidRPr="009B0486">
        <w:t xml:space="preserve">The SACC Training and Development Subcommittee's </w:t>
      </w:r>
      <w:r w:rsidR="00C50FB8" w:rsidRPr="009B0486">
        <w:t xml:space="preserve">goals are to improve the efficiency and effectiveness of public training </w:t>
      </w:r>
      <w:r w:rsidR="009B0486">
        <w:t>for all S</w:t>
      </w:r>
      <w:r w:rsidRPr="009B0486">
        <w:t>tate employees</w:t>
      </w:r>
      <w:r w:rsidR="00C50FB8" w:rsidRPr="009B0486">
        <w:t xml:space="preserve"> by</w:t>
      </w:r>
      <w:r w:rsidRPr="009B0486">
        <w:t>:</w:t>
      </w:r>
    </w:p>
    <w:p w14:paraId="2A18BC09" w14:textId="77777777" w:rsidR="009B4D89" w:rsidRPr="009B0486" w:rsidRDefault="00C50FB8" w:rsidP="00265DE1">
      <w:pPr>
        <w:pStyle w:val="ListParagraph"/>
        <w:numPr>
          <w:ilvl w:val="0"/>
          <w:numId w:val="1"/>
        </w:numPr>
      </w:pPr>
      <w:r w:rsidRPr="009B0486">
        <w:t xml:space="preserve">Sharing </w:t>
      </w:r>
      <w:r w:rsidR="009B4D89" w:rsidRPr="009B0486">
        <w:t xml:space="preserve">resources </w:t>
      </w:r>
    </w:p>
    <w:p w14:paraId="11F28194" w14:textId="77777777" w:rsidR="009B4D89" w:rsidRPr="009B0486" w:rsidRDefault="009B4D89" w:rsidP="00265DE1">
      <w:pPr>
        <w:pStyle w:val="ListParagraph"/>
        <w:numPr>
          <w:ilvl w:val="0"/>
          <w:numId w:val="1"/>
        </w:numPr>
      </w:pPr>
      <w:r w:rsidRPr="009B0486">
        <w:t xml:space="preserve">Improving practices </w:t>
      </w:r>
    </w:p>
    <w:p w14:paraId="1F61D493" w14:textId="77777777" w:rsidR="009B4D89" w:rsidRPr="009B0486" w:rsidRDefault="00C50FB8" w:rsidP="00265DE1">
      <w:pPr>
        <w:pStyle w:val="ListParagraph"/>
        <w:numPr>
          <w:ilvl w:val="0"/>
          <w:numId w:val="1"/>
        </w:numPr>
      </w:pPr>
      <w:r w:rsidRPr="009B0486">
        <w:t>Creating alliances</w:t>
      </w:r>
    </w:p>
    <w:p w14:paraId="0724BBA9" w14:textId="77777777" w:rsidR="009B4D89" w:rsidRPr="009B0486" w:rsidRDefault="00C50FB8" w:rsidP="00265DE1">
      <w:pPr>
        <w:pStyle w:val="ListParagraph"/>
        <w:numPr>
          <w:ilvl w:val="0"/>
          <w:numId w:val="1"/>
        </w:numPr>
      </w:pPr>
      <w:r w:rsidRPr="009B0486">
        <w:t xml:space="preserve">Advocating for Training and </w:t>
      </w:r>
      <w:r w:rsidR="009B4D89" w:rsidRPr="009B0486">
        <w:t>D</w:t>
      </w:r>
      <w:r w:rsidRPr="009B0486">
        <w:t>evelopment's role in the public sector</w:t>
      </w:r>
      <w:r w:rsidR="009B4D89" w:rsidRPr="009B0486">
        <w:t xml:space="preserve"> </w:t>
      </w:r>
    </w:p>
    <w:p w14:paraId="273FF4F9" w14:textId="77777777" w:rsidR="00C50FB8" w:rsidRPr="009B0486" w:rsidRDefault="00C50FB8" w:rsidP="00265DE1">
      <w:pPr>
        <w:pStyle w:val="ListParagraph"/>
        <w:numPr>
          <w:ilvl w:val="0"/>
          <w:numId w:val="1"/>
        </w:numPr>
      </w:pPr>
      <w:r w:rsidRPr="009B0486">
        <w:t>Professionalizing Training and Development</w:t>
      </w:r>
    </w:p>
    <w:p w14:paraId="5BA5BF3C" w14:textId="77777777" w:rsidR="00C50FB8" w:rsidRPr="009B0486" w:rsidRDefault="00C50FB8" w:rsidP="00265DE1">
      <w:pPr>
        <w:pStyle w:val="ListParagraph"/>
        <w:numPr>
          <w:ilvl w:val="0"/>
          <w:numId w:val="1"/>
        </w:numPr>
      </w:pPr>
      <w:r w:rsidRPr="009B0486">
        <w:t>Supporting</w:t>
      </w:r>
      <w:r w:rsidR="00922780" w:rsidRPr="009B0486">
        <w:t xml:space="preserve"> public organizations with no dedicated Training and Development resources</w:t>
      </w:r>
    </w:p>
    <w:p w14:paraId="00A64548" w14:textId="7FF86349" w:rsidR="00D5692D" w:rsidRPr="009B0486" w:rsidRDefault="00B23A04" w:rsidP="00265DE1">
      <w:pPr>
        <w:pStyle w:val="ListParagraph"/>
        <w:numPr>
          <w:ilvl w:val="0"/>
          <w:numId w:val="1"/>
        </w:numPr>
      </w:pPr>
      <w:r>
        <w:t xml:space="preserve">Supporting </w:t>
      </w:r>
      <w:r w:rsidR="00D5692D" w:rsidRPr="009B0486">
        <w:t>accessibility of Training &amp; Development resources</w:t>
      </w:r>
    </w:p>
    <w:p w14:paraId="05BC7E87" w14:textId="77777777" w:rsidR="009B0486" w:rsidRPr="009B0486" w:rsidRDefault="009B0486" w:rsidP="00265DE1"/>
    <w:p w14:paraId="2B4EAA55" w14:textId="77777777" w:rsidR="002346B8" w:rsidRPr="009B0486" w:rsidRDefault="00A65A1A" w:rsidP="00A65A1A">
      <w:pPr>
        <w:pStyle w:val="Heading1"/>
      </w:pPr>
      <w:r>
        <w:t xml:space="preserve">ARTICLE II. </w:t>
      </w:r>
      <w:r w:rsidR="002346B8" w:rsidRPr="009B0486">
        <w:t xml:space="preserve">MEMBERSHIP </w:t>
      </w:r>
    </w:p>
    <w:p w14:paraId="03E94114" w14:textId="77777777" w:rsidR="00062CA0" w:rsidRDefault="00062CA0" w:rsidP="00A65A1A">
      <w:pPr>
        <w:pStyle w:val="Heading2"/>
      </w:pPr>
      <w:r>
        <w:t xml:space="preserve">Section 1. </w:t>
      </w:r>
      <w:r w:rsidR="00A65A1A">
        <w:t>Composition</w:t>
      </w:r>
    </w:p>
    <w:p w14:paraId="2944E65B" w14:textId="3BA5E0BB" w:rsidR="009B0486" w:rsidRDefault="002346B8" w:rsidP="00265DE1">
      <w:r w:rsidRPr="009B0486">
        <w:t>Voti</w:t>
      </w:r>
      <w:r w:rsidR="00922780" w:rsidRPr="009B0486">
        <w:t>ng membership shall consist of one</w:t>
      </w:r>
      <w:r w:rsidRPr="009B0486">
        <w:t xml:space="preserve"> </w:t>
      </w:r>
      <w:r w:rsidR="00FE14AB">
        <w:t xml:space="preserve">(1) </w:t>
      </w:r>
      <w:r w:rsidRPr="009B0486">
        <w:t>representative from each SACC member agency, as named by the agency's Chief Execu</w:t>
      </w:r>
      <w:r w:rsidR="00922780" w:rsidRPr="009B0486">
        <w:t xml:space="preserve">tive </w:t>
      </w:r>
      <w:r w:rsidR="00B23A04">
        <w:t>O</w:t>
      </w:r>
      <w:r w:rsidR="00922780" w:rsidRPr="009B0486">
        <w:t>fficer or their designee. Non-SACC agencies may designate a representative to be a T&amp;D member, including</w:t>
      </w:r>
      <w:r w:rsidR="009B0486">
        <w:t xml:space="preserve"> mid-sized and smaller State </w:t>
      </w:r>
      <w:r w:rsidR="00957A3D">
        <w:t>a</w:t>
      </w:r>
      <w:r w:rsidR="009B0486">
        <w:t>gencies,</w:t>
      </w:r>
      <w:r w:rsidR="00922780" w:rsidRPr="009B0486">
        <w:t xml:space="preserve"> </w:t>
      </w:r>
      <w:r w:rsidR="00B23A04">
        <w:t xml:space="preserve">and </w:t>
      </w:r>
      <w:r w:rsidR="00922780" w:rsidRPr="009B0486">
        <w:t>Texas education institutions</w:t>
      </w:r>
      <w:r w:rsidR="00B23A04">
        <w:t>.</w:t>
      </w:r>
      <w:r w:rsidR="008048BD">
        <w:t xml:space="preserve"> Agencies may send multiple people to meetings, but only the representative designated by the </w:t>
      </w:r>
      <w:r w:rsidR="00935634">
        <w:t xml:space="preserve">SACC member </w:t>
      </w:r>
      <w:r w:rsidR="008048BD">
        <w:t>agency will have voting rights.</w:t>
      </w:r>
    </w:p>
    <w:p w14:paraId="5345FB80" w14:textId="77777777" w:rsidR="00265DE1" w:rsidRDefault="00265DE1" w:rsidP="00901657">
      <w:pPr>
        <w:pStyle w:val="Heading2"/>
      </w:pPr>
      <w:r>
        <w:t xml:space="preserve">Section </w:t>
      </w:r>
      <w:r w:rsidR="00FE14AB">
        <w:t>2</w:t>
      </w:r>
      <w:r>
        <w:t xml:space="preserve">. </w:t>
      </w:r>
      <w:r w:rsidR="00FE14AB">
        <w:t>Attendance</w:t>
      </w:r>
    </w:p>
    <w:p w14:paraId="3ECE35CE" w14:textId="77777777" w:rsidR="00FE14AB" w:rsidRPr="00901657" w:rsidRDefault="00FE14AB" w:rsidP="00265DE1">
      <w:pPr>
        <w:rPr>
          <w:color w:val="44546A" w:themeColor="text2"/>
        </w:rPr>
      </w:pPr>
      <w:r w:rsidRPr="00901657">
        <w:rPr>
          <w:color w:val="44546A" w:themeColor="text2"/>
        </w:rPr>
        <w:t xml:space="preserve">Regular meeting attendance is expected, either in person or virtually. </w:t>
      </w:r>
      <w:r w:rsidR="00265DE1" w:rsidRPr="00901657">
        <w:rPr>
          <w:color w:val="44546A" w:themeColor="text2"/>
        </w:rPr>
        <w:t xml:space="preserve">If </w:t>
      </w:r>
      <w:r w:rsidRPr="00901657">
        <w:rPr>
          <w:color w:val="44546A" w:themeColor="text2"/>
        </w:rPr>
        <w:t xml:space="preserve">a member </w:t>
      </w:r>
      <w:r w:rsidR="00265DE1" w:rsidRPr="00901657">
        <w:rPr>
          <w:color w:val="44546A" w:themeColor="text2"/>
        </w:rPr>
        <w:t>cannot attend regularly, a secondary person should be designated by this agency to replace the primary person.</w:t>
      </w:r>
    </w:p>
    <w:p w14:paraId="07F2E8F8" w14:textId="77777777" w:rsidR="00FE14AB" w:rsidRDefault="00FE14AB" w:rsidP="00901657">
      <w:pPr>
        <w:pStyle w:val="Heading2"/>
      </w:pPr>
      <w:r>
        <w:rPr>
          <w:rFonts w:eastAsia="Times New Roman"/>
        </w:rPr>
        <w:t>Section 3. Duties</w:t>
      </w:r>
    </w:p>
    <w:p w14:paraId="0CE0305D" w14:textId="77777777" w:rsidR="00265DE1" w:rsidRDefault="00FE14AB">
      <w:r>
        <w:t xml:space="preserve">Members are expected to attend meetings and participate in the business of SACC T&amp;D. They shall keep their agencies informed of relevant </w:t>
      </w:r>
      <w:r w:rsidR="00760BD9">
        <w:t xml:space="preserve">subcommittee </w:t>
      </w:r>
      <w:r>
        <w:t>work.</w:t>
      </w:r>
    </w:p>
    <w:p w14:paraId="0FAC1117" w14:textId="77777777" w:rsidR="002A024C" w:rsidRDefault="002A024C" w:rsidP="00901657">
      <w:pPr>
        <w:pStyle w:val="Heading2"/>
      </w:pPr>
      <w:r>
        <w:t>Section 4. Term</w:t>
      </w:r>
      <w:r w:rsidR="007D25E0">
        <w:t>s</w:t>
      </w:r>
    </w:p>
    <w:p w14:paraId="571866C3" w14:textId="27527957" w:rsidR="002A024C" w:rsidRDefault="002A024C">
      <w:r>
        <w:t>Term</w:t>
      </w:r>
      <w:r w:rsidR="00901657">
        <w:t xml:space="preserve">s for membership </w:t>
      </w:r>
      <w:r w:rsidR="007D25E0">
        <w:t xml:space="preserve">start on September 1. </w:t>
      </w:r>
    </w:p>
    <w:p w14:paraId="5E2B24A6" w14:textId="77777777" w:rsidR="00265DE1" w:rsidRPr="009B0486" w:rsidRDefault="00265DE1" w:rsidP="00265DE1"/>
    <w:p w14:paraId="3829DE08" w14:textId="77777777" w:rsidR="002346B8" w:rsidRPr="009B0486" w:rsidRDefault="002346B8" w:rsidP="00A65A1A">
      <w:pPr>
        <w:pStyle w:val="Heading1"/>
      </w:pPr>
      <w:r w:rsidRPr="009B0486">
        <w:t>ARTICLE III</w:t>
      </w:r>
      <w:r w:rsidR="00A65A1A">
        <w:t>.</w:t>
      </w:r>
      <w:r w:rsidRPr="009B0486">
        <w:t xml:space="preserve"> OFFICERS </w:t>
      </w:r>
    </w:p>
    <w:p w14:paraId="393797B2" w14:textId="77777777" w:rsidR="00062CA0" w:rsidRDefault="00062CA0" w:rsidP="00A65A1A">
      <w:pPr>
        <w:pStyle w:val="Heading2"/>
      </w:pPr>
      <w:r>
        <w:t xml:space="preserve">Section 1. </w:t>
      </w:r>
      <w:r w:rsidR="00760BD9">
        <w:t>Chair</w:t>
      </w:r>
    </w:p>
    <w:p w14:paraId="24C369BF" w14:textId="5FAEE6B0" w:rsidR="006A7741" w:rsidRPr="009B0486" w:rsidRDefault="002346B8" w:rsidP="00265DE1">
      <w:r w:rsidRPr="009B0486">
        <w:t>A Subcommittee Chair will be elected by Subcommittee members for a two-year term</w:t>
      </w:r>
      <w:r w:rsidR="00922780" w:rsidRPr="009B0486">
        <w:t xml:space="preserve"> to begin on September 1 of odd-</w:t>
      </w:r>
      <w:r w:rsidRPr="009B0486">
        <w:t>numbered years. The Subcommittee Chair will be responsible for presiding over meetings, setting meeting times</w:t>
      </w:r>
      <w:r w:rsidR="00922780" w:rsidRPr="009B0486">
        <w:t>,</w:t>
      </w:r>
      <w:r w:rsidRPr="009B0486">
        <w:t xml:space="preserve"> and distributing an agenda and supporting materials for each meeting to Subcommittee members</w:t>
      </w:r>
      <w:r w:rsidR="00487D4F">
        <w:t xml:space="preserve"> ahead of the meeting</w:t>
      </w:r>
      <w:r w:rsidRPr="009B0486">
        <w:t xml:space="preserve">. </w:t>
      </w:r>
      <w:r w:rsidR="00922780" w:rsidRPr="009B0486">
        <w:t>T</w:t>
      </w:r>
      <w:r w:rsidRPr="009B0486">
        <w:t xml:space="preserve">he Chair will </w:t>
      </w:r>
      <w:r w:rsidR="00922780" w:rsidRPr="009B0486">
        <w:t>ensure timely distribution of Subcommittee minutes</w:t>
      </w:r>
      <w:r w:rsidRPr="009B0486">
        <w:t xml:space="preserve">. The Chair will be responsible for </w:t>
      </w:r>
      <w:r w:rsidR="00922780" w:rsidRPr="009B0486">
        <w:t xml:space="preserve">managing </w:t>
      </w:r>
      <w:r w:rsidRPr="009B0486">
        <w:t xml:space="preserve">bylaws, </w:t>
      </w:r>
      <w:r w:rsidR="00922780" w:rsidRPr="009B0486">
        <w:t xml:space="preserve">the </w:t>
      </w:r>
      <w:r w:rsidRPr="009B0486">
        <w:t xml:space="preserve">membership roster, and other documents </w:t>
      </w:r>
      <w:r w:rsidR="00922780" w:rsidRPr="009B0486">
        <w:t xml:space="preserve">posted </w:t>
      </w:r>
      <w:r w:rsidRPr="009B0486">
        <w:t xml:space="preserve">to </w:t>
      </w:r>
      <w:r w:rsidR="00922780" w:rsidRPr="009B0486">
        <w:t xml:space="preserve">the main </w:t>
      </w:r>
      <w:r w:rsidRPr="009B0486">
        <w:t xml:space="preserve">SACC website. The Chair will attend SACC meetings and </w:t>
      </w:r>
      <w:r w:rsidR="00760BD9">
        <w:t xml:space="preserve">act as the main liaison by </w:t>
      </w:r>
      <w:r w:rsidRPr="009B0486">
        <w:t>report</w:t>
      </w:r>
      <w:r w:rsidR="00760BD9">
        <w:t>ing</w:t>
      </w:r>
      <w:r w:rsidRPr="009B0486">
        <w:t xml:space="preserve"> o</w:t>
      </w:r>
      <w:r w:rsidR="006A7741" w:rsidRPr="009B0486">
        <w:t>n the Subcommittee’s activities, training related information of use to SACC members, as well as training and development risks or issues</w:t>
      </w:r>
      <w:r w:rsidRPr="009B0486">
        <w:t xml:space="preserve">. </w:t>
      </w:r>
    </w:p>
    <w:p w14:paraId="77BC954E" w14:textId="77777777" w:rsidR="00062CA0" w:rsidRDefault="00062CA0" w:rsidP="00A65A1A">
      <w:pPr>
        <w:pStyle w:val="Heading2"/>
      </w:pPr>
      <w:r>
        <w:t xml:space="preserve">Section 2. </w:t>
      </w:r>
      <w:r w:rsidR="00301030">
        <w:t>Vice Chair</w:t>
      </w:r>
    </w:p>
    <w:p w14:paraId="18B8D822" w14:textId="77777777" w:rsidR="006A7741" w:rsidRPr="009B0486" w:rsidRDefault="002346B8" w:rsidP="00265DE1">
      <w:r w:rsidRPr="009B0486">
        <w:t>A Subcommittee Vice Chair will be elected by Subcommittee members for a two-year ter</w:t>
      </w:r>
      <w:r w:rsidR="006A7741" w:rsidRPr="009B0486">
        <w:t>m to begin on September 1 of even</w:t>
      </w:r>
      <w:r w:rsidRPr="009B0486">
        <w:t xml:space="preserve">-numbered years. The Vice Chair will preside during the Chair's absence. The Vice Chair will be responsible for helping the Chair with meeting preparation, including coordinating with guests and speakers, and contacting agencies for active member participation or replacements. If the Chair </w:t>
      </w:r>
      <w:r w:rsidR="00301030">
        <w:t xml:space="preserve">position </w:t>
      </w:r>
      <w:r w:rsidRPr="009B0486">
        <w:t>becomes vacant, the Vice Chair will automatically become the Subcommittee Chair. The Subcommittee members will then elect a new V</w:t>
      </w:r>
      <w:r w:rsidR="00D5692D" w:rsidRPr="009B0486">
        <w:t xml:space="preserve">ice Chair to complete the </w:t>
      </w:r>
      <w:r w:rsidR="00301030">
        <w:t xml:space="preserve">Vice Chair </w:t>
      </w:r>
      <w:r w:rsidR="00D5692D" w:rsidRPr="009B0486">
        <w:t xml:space="preserve">term or may elect to defer </w:t>
      </w:r>
      <w:r w:rsidR="002A024C">
        <w:t xml:space="preserve">to fill the vacancy </w:t>
      </w:r>
      <w:r w:rsidR="00D5692D" w:rsidRPr="009B0486">
        <w:t>until the next election.</w:t>
      </w:r>
    </w:p>
    <w:p w14:paraId="06486181" w14:textId="77777777" w:rsidR="00062CA0" w:rsidRDefault="00062CA0" w:rsidP="00A65A1A">
      <w:pPr>
        <w:pStyle w:val="Heading2"/>
      </w:pPr>
      <w:r>
        <w:t xml:space="preserve">Section 3. </w:t>
      </w:r>
      <w:r w:rsidR="002A024C">
        <w:t>Secretary</w:t>
      </w:r>
    </w:p>
    <w:p w14:paraId="21D13A7A" w14:textId="0EF76E0F" w:rsidR="006A7741" w:rsidRPr="009B0486" w:rsidRDefault="002346B8" w:rsidP="00265DE1">
      <w:r w:rsidRPr="009B0486">
        <w:t>A Subcommittee Secretary will be electe</w:t>
      </w:r>
      <w:r w:rsidR="006A7741" w:rsidRPr="009B0486">
        <w:t>d b</w:t>
      </w:r>
      <w:r w:rsidR="00B23A04">
        <w:t xml:space="preserve">y Subcommittee members annually </w:t>
      </w:r>
      <w:r w:rsidR="006A7741" w:rsidRPr="009B0486">
        <w:t xml:space="preserve">with a term </w:t>
      </w:r>
      <w:r w:rsidRPr="009B0486">
        <w:t>begin</w:t>
      </w:r>
      <w:r w:rsidR="006A7741" w:rsidRPr="009B0486">
        <w:t>ning on September 1 each year</w:t>
      </w:r>
      <w:r w:rsidRPr="009B0486">
        <w:t>. The Secretary will att</w:t>
      </w:r>
      <w:r w:rsidR="006A7741" w:rsidRPr="009B0486">
        <w:t>end meetings</w:t>
      </w:r>
      <w:r w:rsidR="002A024C">
        <w:t>,</w:t>
      </w:r>
      <w:r w:rsidRPr="009B0486">
        <w:t xml:space="preserve"> take minutes</w:t>
      </w:r>
      <w:r w:rsidR="002A024C">
        <w:t>, and distribute minutes to all T&amp;D members</w:t>
      </w:r>
      <w:r w:rsidR="007D25E0">
        <w:t xml:space="preserve"> in a timely manner</w:t>
      </w:r>
      <w:r w:rsidRPr="009B0486">
        <w:t>. The secretary is responsible for submitting the meeting minutes inclusive of any vote results and action items to the Chair</w:t>
      </w:r>
      <w:r w:rsidR="006A7741" w:rsidRPr="009B0486">
        <w:t xml:space="preserve"> before the next scheduled subcommittee meeting</w:t>
      </w:r>
      <w:r w:rsidRPr="009B0486">
        <w:t>.</w:t>
      </w:r>
      <w:r w:rsidR="007D25E0">
        <w:t xml:space="preserve"> The Secretary shall serve as Chair Pro-Tempore in case of Chair and Vice Chair vacancies until an election is held.</w:t>
      </w:r>
    </w:p>
    <w:p w14:paraId="72BD1F07" w14:textId="77777777" w:rsidR="00062CA0" w:rsidRDefault="00062CA0" w:rsidP="00A65A1A">
      <w:pPr>
        <w:pStyle w:val="Heading2"/>
      </w:pPr>
      <w:r>
        <w:t xml:space="preserve">Section 4. </w:t>
      </w:r>
      <w:r w:rsidR="002A024C">
        <w:t>Program Chair</w:t>
      </w:r>
    </w:p>
    <w:p w14:paraId="5C5C3F09" w14:textId="77777777" w:rsidR="006A7741" w:rsidRPr="009B0486" w:rsidRDefault="006A7741" w:rsidP="00265DE1">
      <w:r w:rsidRPr="009B0486">
        <w:t>A Subcommittee Program Chair will be elected by Subcommittee members annually with a term beginning on September 1 each year. The Program Chair will attend meetings and conduct outreach to solicit presentations and participation from external participants in support of the Subcommittee’s Purpose, Vision, and Goals.</w:t>
      </w:r>
    </w:p>
    <w:p w14:paraId="59EB20E6" w14:textId="77777777" w:rsidR="00062CA0" w:rsidRDefault="00062CA0" w:rsidP="00A65A1A">
      <w:pPr>
        <w:pStyle w:val="Heading2"/>
      </w:pPr>
      <w:r>
        <w:t>Section 5.</w:t>
      </w:r>
      <w:r w:rsidR="0062736D">
        <w:t xml:space="preserve"> Sharing of Duties</w:t>
      </w:r>
    </w:p>
    <w:p w14:paraId="2C59EF39" w14:textId="77777777" w:rsidR="006A7741" w:rsidRPr="009B0486" w:rsidRDefault="006A7741" w:rsidP="00265DE1">
      <w:r w:rsidRPr="009B0486">
        <w:t>The Subcommittee Secretary and Program Chair roles may be split among multiple individuals, providing the resulting arrangement allows those individuals to fulfill the responsibilities of the position(s).</w:t>
      </w:r>
    </w:p>
    <w:p w14:paraId="113B251E" w14:textId="77777777" w:rsidR="00D35E2E" w:rsidRPr="009B0486" w:rsidRDefault="00D35E2E" w:rsidP="00265DE1"/>
    <w:p w14:paraId="250BA759" w14:textId="77777777" w:rsidR="002346B8" w:rsidRPr="009B0486" w:rsidRDefault="00A65A1A" w:rsidP="00A65A1A">
      <w:pPr>
        <w:pStyle w:val="Heading1"/>
      </w:pPr>
      <w:r>
        <w:t xml:space="preserve">ARTICLE IV. </w:t>
      </w:r>
      <w:r w:rsidR="002346B8" w:rsidRPr="009B0486">
        <w:t xml:space="preserve">MEETINGS </w:t>
      </w:r>
    </w:p>
    <w:p w14:paraId="4B1FC4B1" w14:textId="77777777" w:rsidR="00062CA0" w:rsidRDefault="00062CA0" w:rsidP="00A65A1A">
      <w:pPr>
        <w:pStyle w:val="Heading2"/>
      </w:pPr>
      <w:r>
        <w:t xml:space="preserve">Section 1. </w:t>
      </w:r>
      <w:r w:rsidR="0062736D">
        <w:t>Frequency</w:t>
      </w:r>
      <w:r w:rsidR="00734965">
        <w:t xml:space="preserve"> &amp; Duration</w:t>
      </w:r>
    </w:p>
    <w:p w14:paraId="1CC99F75" w14:textId="2205C99C" w:rsidR="00D5692D" w:rsidRPr="009B0486" w:rsidRDefault="002346B8" w:rsidP="00265DE1">
      <w:r w:rsidRPr="009B0486">
        <w:t xml:space="preserve">Meetings will be held on the </w:t>
      </w:r>
      <w:r w:rsidR="00D5692D" w:rsidRPr="009B0486">
        <w:t xml:space="preserve">second Monday </w:t>
      </w:r>
      <w:r w:rsidRPr="009B0486">
        <w:t xml:space="preserve">of each month unless the Subcommittee votes to meet on a different day or less frequently. </w:t>
      </w:r>
      <w:r w:rsidR="00D5692D" w:rsidRPr="009B0486">
        <w:t xml:space="preserve"> </w:t>
      </w:r>
      <w:r w:rsidRPr="009B0486">
        <w:t xml:space="preserve">Meetings </w:t>
      </w:r>
      <w:r w:rsidR="00D5692D" w:rsidRPr="009B0486">
        <w:t>may be virtual or in-person</w:t>
      </w:r>
      <w:r w:rsidR="00734965">
        <w:t>.</w:t>
      </w:r>
    </w:p>
    <w:p w14:paraId="7DF70738" w14:textId="77777777" w:rsidR="00062CA0" w:rsidRDefault="00FD4AD0" w:rsidP="00A65A1A">
      <w:pPr>
        <w:pStyle w:val="Heading2"/>
      </w:pPr>
      <w:r>
        <w:t xml:space="preserve">Section 2. </w:t>
      </w:r>
      <w:r w:rsidR="00111D4C">
        <w:t>Publication</w:t>
      </w:r>
    </w:p>
    <w:p w14:paraId="08DCE6A2" w14:textId="3EF1C45C" w:rsidR="00D5692D" w:rsidRPr="009B0486" w:rsidRDefault="00D5692D" w:rsidP="00265DE1">
      <w:r w:rsidRPr="009B0486">
        <w:t>Meetings are open to all interested parties from public organizations, including Texas education institutions, smaller St</w:t>
      </w:r>
      <w:r w:rsidR="00B23A04">
        <w:t>ate agencies</w:t>
      </w:r>
      <w:r w:rsidRPr="009B0486">
        <w:t>; provided there is no conflict of interest posed by their participation.  Conflict of interest matters will be decided upon by Subcommittee Officers.</w:t>
      </w:r>
    </w:p>
    <w:p w14:paraId="1D888EEC" w14:textId="77777777" w:rsidR="00062CA0" w:rsidRDefault="00D5692D" w:rsidP="00A65A1A">
      <w:pPr>
        <w:pStyle w:val="Heading2"/>
      </w:pPr>
      <w:r w:rsidRPr="009B0486">
        <w:lastRenderedPageBreak/>
        <w:t>Section 3</w:t>
      </w:r>
      <w:r w:rsidR="00062CA0">
        <w:t xml:space="preserve">. </w:t>
      </w:r>
      <w:r w:rsidR="00111D4C">
        <w:t xml:space="preserve">Special </w:t>
      </w:r>
      <w:r w:rsidR="00734965">
        <w:t>M</w:t>
      </w:r>
      <w:r w:rsidR="00111D4C">
        <w:t>eetings</w:t>
      </w:r>
    </w:p>
    <w:p w14:paraId="1ADFC4CF" w14:textId="77777777" w:rsidR="00D5692D" w:rsidRPr="009B0486" w:rsidRDefault="002346B8" w:rsidP="00265DE1">
      <w:r w:rsidRPr="009B0486">
        <w:t xml:space="preserve">The Chair may call special meetings as necessary. </w:t>
      </w:r>
      <w:r w:rsidR="006C5720">
        <w:t>A reasonable effort to announce the subject(s), time, and place shall precede a special meeting.</w:t>
      </w:r>
    </w:p>
    <w:p w14:paraId="158E0135" w14:textId="77777777" w:rsidR="00062CA0" w:rsidRDefault="00062CA0" w:rsidP="00A65A1A">
      <w:pPr>
        <w:pStyle w:val="Heading2"/>
      </w:pPr>
      <w:r>
        <w:t xml:space="preserve">Section 4. </w:t>
      </w:r>
      <w:r w:rsidR="00111D4C">
        <w:t>Voting</w:t>
      </w:r>
    </w:p>
    <w:p w14:paraId="03D11717" w14:textId="352F848C" w:rsidR="002346B8" w:rsidRPr="00B23A04" w:rsidRDefault="00D5692D" w:rsidP="00265DE1">
      <w:r w:rsidRPr="00B23A04">
        <w:t>When voting on Subcommittee matters, including elections, a simple majority of Subcommittee members</w:t>
      </w:r>
      <w:r w:rsidR="00B23A04" w:rsidRPr="00B23A04">
        <w:rPr>
          <w:rStyle w:val="CommentReference"/>
          <w:sz w:val="18"/>
          <w:szCs w:val="18"/>
        </w:rPr>
        <w:t xml:space="preserve">, the designated representatives of the SACC member agencies, </w:t>
      </w:r>
      <w:r w:rsidRPr="00B23A04">
        <w:t xml:space="preserve">who are present during the current meeting shall determine the outcome.  </w:t>
      </w:r>
      <w:r w:rsidR="00702FF1" w:rsidRPr="00B23A04">
        <w:t>Split decisions will be revisited immediately.  For the elections of officers, Subcommittee members shall be notified in advance of the meeting that (an) officer election(s) will be occurring.</w:t>
      </w:r>
      <w:r w:rsidRPr="00B23A04">
        <w:t xml:space="preserve"> </w:t>
      </w:r>
      <w:r w:rsidR="002346B8" w:rsidRPr="00B23A04">
        <w:t xml:space="preserve"> </w:t>
      </w:r>
    </w:p>
    <w:p w14:paraId="076F6FC0" w14:textId="77777777" w:rsidR="00D5692D" w:rsidRPr="009B0486" w:rsidRDefault="00D5692D" w:rsidP="00265DE1"/>
    <w:p w14:paraId="591EDA89" w14:textId="77777777" w:rsidR="00D35E2E" w:rsidRPr="009B0486" w:rsidRDefault="00D35E2E" w:rsidP="00265DE1"/>
    <w:p w14:paraId="0FB2A60B" w14:textId="77777777" w:rsidR="002346B8" w:rsidRPr="009B0486" w:rsidRDefault="00702FF1" w:rsidP="00A65A1A">
      <w:pPr>
        <w:pStyle w:val="Heading1"/>
      </w:pPr>
      <w:r w:rsidRPr="009B0486">
        <w:t>ARTICLE V</w:t>
      </w:r>
      <w:r w:rsidR="00A65A1A">
        <w:t>.</w:t>
      </w:r>
      <w:r w:rsidR="002346B8" w:rsidRPr="009B0486">
        <w:t xml:space="preserve"> BYLAW AMENDMENTS </w:t>
      </w:r>
    </w:p>
    <w:p w14:paraId="5398B987" w14:textId="77777777" w:rsidR="00062CA0" w:rsidRDefault="00062CA0" w:rsidP="00A65A1A">
      <w:pPr>
        <w:pStyle w:val="Heading2"/>
      </w:pPr>
      <w:r>
        <w:t xml:space="preserve">Section 1. </w:t>
      </w:r>
      <w:r w:rsidR="00FD4AD0">
        <w:t>Creation</w:t>
      </w:r>
      <w:r w:rsidR="005C25C9">
        <w:t xml:space="preserve"> &amp; Notification</w:t>
      </w:r>
    </w:p>
    <w:p w14:paraId="25125F77" w14:textId="5F165DFB" w:rsidR="00702FF1" w:rsidRPr="009B0486" w:rsidRDefault="00901657" w:rsidP="00265DE1">
      <w:r>
        <w:t>P</w:t>
      </w:r>
      <w:r w:rsidR="002346B8" w:rsidRPr="009B0486">
        <w:t xml:space="preserve">roposed amendments to these bylaws shall be distributed </w:t>
      </w:r>
      <w:r w:rsidR="00FD4AD0">
        <w:t xml:space="preserve">in </w:t>
      </w:r>
      <w:r w:rsidR="005C25C9">
        <w:t>writing</w:t>
      </w:r>
      <w:r w:rsidR="00FD4AD0">
        <w:t xml:space="preserve"> </w:t>
      </w:r>
      <w:r w:rsidR="002346B8" w:rsidRPr="009B0486">
        <w:t>and discussed at least one meeting before they are presented for a vote.  This section may be suspended with a unanimous vote of all voting members in attendance at a regularly called meeting of the Subcommittee.</w:t>
      </w:r>
      <w:r w:rsidR="00EF73B9">
        <w:t xml:space="preserve"> The notice of the meeting must state that the purpose or one of the purposes of the meeting is to consider a proposed amendment to the bylaws.</w:t>
      </w:r>
    </w:p>
    <w:p w14:paraId="4CE50F87" w14:textId="065C334B" w:rsidR="00062CA0" w:rsidRDefault="00062CA0" w:rsidP="00A65A1A">
      <w:pPr>
        <w:pStyle w:val="Heading2"/>
      </w:pPr>
      <w:r>
        <w:t xml:space="preserve">Section </w:t>
      </w:r>
      <w:r w:rsidR="00A65A1A">
        <w:t>2</w:t>
      </w:r>
      <w:r>
        <w:t xml:space="preserve">. </w:t>
      </w:r>
      <w:r w:rsidR="005C25C9">
        <w:t>Approval</w:t>
      </w:r>
    </w:p>
    <w:p w14:paraId="0A9189D5" w14:textId="77777777" w:rsidR="00062CA0" w:rsidRPr="009B0486" w:rsidRDefault="002346B8" w:rsidP="00265DE1">
      <w:r w:rsidRPr="009B0486">
        <w:t xml:space="preserve">All amendments to the Bylaws will be submitted to the SACC for approval.  Amendments become effective immediately upon an affirmative vote from the Subcommittee and approval of the SACC unless the Subcommittee votes on another effective date. </w:t>
      </w:r>
      <w:r w:rsidR="005C25C9">
        <w:t>Editorial changes in grammar or spelling necessary for clarification of the text only and that do not alter the intention of the text can be made after a review of the Subcommittee without requiring a vote.</w:t>
      </w:r>
    </w:p>
    <w:p w14:paraId="0C61776A" w14:textId="1A2869B6" w:rsidR="00062CA0" w:rsidRDefault="00062CA0" w:rsidP="00A65A1A">
      <w:pPr>
        <w:pStyle w:val="Heading2"/>
      </w:pPr>
      <w:r>
        <w:t xml:space="preserve">Section </w:t>
      </w:r>
      <w:r w:rsidR="00A65A1A">
        <w:t>3</w:t>
      </w:r>
      <w:r>
        <w:t>.</w:t>
      </w:r>
      <w:r w:rsidR="005C25C9">
        <w:t xml:space="preserve"> Review</w:t>
      </w:r>
    </w:p>
    <w:p w14:paraId="122ED87B" w14:textId="77777777" w:rsidR="002346B8" w:rsidRPr="009B0486" w:rsidRDefault="00702FF1" w:rsidP="00265DE1">
      <w:r w:rsidRPr="009B0486">
        <w:t>These bylaws may be reviewed at any time with the concurrence of the Subcommittee Chair or Vice Chair, with the understanding that the bylaws should be reviewed at least every other year by incoming Officers.</w:t>
      </w:r>
      <w:r w:rsidR="002346B8" w:rsidRPr="009B0486">
        <w:t xml:space="preserve"> </w:t>
      </w:r>
    </w:p>
    <w:p w14:paraId="2A33984A" w14:textId="77777777" w:rsidR="00D35E2E" w:rsidRPr="009B0486" w:rsidRDefault="00D35E2E" w:rsidP="00265DE1"/>
    <w:p w14:paraId="18660BCD" w14:textId="77777777" w:rsidR="00702FF1" w:rsidRPr="009B0486" w:rsidRDefault="00702FF1" w:rsidP="00A65A1A">
      <w:pPr>
        <w:pStyle w:val="Heading1"/>
      </w:pPr>
      <w:r w:rsidRPr="009B0486">
        <w:t>ARTICLE VI</w:t>
      </w:r>
      <w:r w:rsidR="00A65A1A">
        <w:t>.</w:t>
      </w:r>
      <w:r w:rsidR="002346B8" w:rsidRPr="009B0486">
        <w:t xml:space="preserve"> GENERAL PROVISIONS </w:t>
      </w:r>
    </w:p>
    <w:p w14:paraId="1DDF84CD" w14:textId="77777777" w:rsidR="00062CA0" w:rsidRDefault="00062CA0" w:rsidP="00A65A1A">
      <w:pPr>
        <w:pStyle w:val="Heading2"/>
      </w:pPr>
      <w:r>
        <w:t xml:space="preserve">Section 1. </w:t>
      </w:r>
      <w:r w:rsidR="00EF73B9">
        <w:t>Financial Reporting</w:t>
      </w:r>
    </w:p>
    <w:p w14:paraId="22F67155" w14:textId="6CD93DB5" w:rsidR="002346B8" w:rsidRPr="009B0486" w:rsidRDefault="002346B8" w:rsidP="00265DE1">
      <w:r w:rsidRPr="009B0486">
        <w:t xml:space="preserve">By April 1 of each year, the Subcommittee will submit a report on the previous fiscal year’s activities, any </w:t>
      </w:r>
      <w:r w:rsidR="009B0486" w:rsidRPr="009B0486">
        <w:t xml:space="preserve">financial </w:t>
      </w:r>
      <w:r w:rsidRPr="009B0486">
        <w:t>recommendations for the SACC, and a proposed plan for SACC for the upcoming state fiscal year</w:t>
      </w:r>
      <w:r w:rsidR="009B0486" w:rsidRPr="009B0486">
        <w:t>.</w:t>
      </w:r>
      <w:r w:rsidR="00B23A04">
        <w:t xml:space="preserve"> </w:t>
      </w:r>
      <w:r w:rsidR="00702FF1" w:rsidRPr="009B0486">
        <w:t xml:space="preserve">If the Subcommittee has no financial activities, </w:t>
      </w:r>
      <w:r w:rsidR="009B0486" w:rsidRPr="009B0486">
        <w:t>no report is required and the Subcommittee may report to the SACC that no financial activities have occurred or are expected to occur.</w:t>
      </w:r>
    </w:p>
    <w:p w14:paraId="6366A0F2" w14:textId="77777777" w:rsidR="00062CA0" w:rsidRDefault="00062CA0" w:rsidP="00A65A1A">
      <w:pPr>
        <w:pStyle w:val="Heading2"/>
      </w:pPr>
      <w:r>
        <w:t xml:space="preserve">Section 2. </w:t>
      </w:r>
      <w:r w:rsidR="0045340A">
        <w:t>Documentation</w:t>
      </w:r>
    </w:p>
    <w:p w14:paraId="7339404C" w14:textId="6928EA54" w:rsidR="00702FF1" w:rsidRDefault="002346B8" w:rsidP="00265DE1">
      <w:r w:rsidRPr="009B0486">
        <w:t xml:space="preserve">The Subcommittee's official documents shall be these Bylaws, </w:t>
      </w:r>
      <w:r w:rsidR="00702FF1" w:rsidRPr="009B0486">
        <w:t xml:space="preserve">any </w:t>
      </w:r>
      <w:r w:rsidRPr="009B0486">
        <w:t>Subcommittee report</w:t>
      </w:r>
      <w:r w:rsidR="00702FF1" w:rsidRPr="009B0486">
        <w:t>s</w:t>
      </w:r>
      <w:r w:rsidRPr="009B0486">
        <w:t>, a curre</w:t>
      </w:r>
      <w:r w:rsidR="00702FF1" w:rsidRPr="009B0486">
        <w:t xml:space="preserve">nt membership contact list, </w:t>
      </w:r>
      <w:r w:rsidRPr="009B0486">
        <w:t xml:space="preserve">meeting agendas, minutes, and any correspondence related to Subcommittee business. At the end of a Subcommittee Chair's term of office, the Subcommittee's official documents </w:t>
      </w:r>
      <w:r w:rsidR="008E14D8">
        <w:t xml:space="preserve">from the previous term </w:t>
      </w:r>
      <w:r w:rsidRPr="009B0486">
        <w:t>will be provided to the new Chair</w:t>
      </w:r>
      <w:r w:rsidR="00702FF1" w:rsidRPr="009B0486">
        <w:t xml:space="preserve"> or a designated Officer</w:t>
      </w:r>
      <w:r w:rsidRPr="009B0486">
        <w:t>.</w:t>
      </w:r>
    </w:p>
    <w:p w14:paraId="61B290A0" w14:textId="1A632A7C" w:rsidR="008E14D8" w:rsidRDefault="008E14D8" w:rsidP="00265DE1"/>
    <w:p w14:paraId="6961A126" w14:textId="5C02798C" w:rsidR="008E14D8" w:rsidRDefault="008E14D8" w:rsidP="00901657">
      <w:pPr>
        <w:pStyle w:val="Heading1"/>
      </w:pPr>
      <w:r>
        <w:lastRenderedPageBreak/>
        <w:t>ARTICLE VII. Adoption of Bylaws</w:t>
      </w:r>
    </w:p>
    <w:p w14:paraId="65FDE412" w14:textId="235FCA89" w:rsidR="008E14D8" w:rsidRPr="009B0486" w:rsidRDefault="008E14D8" w:rsidP="00265DE1">
      <w:r>
        <w:t>The SACC T&amp;D bylaws were first adopted based on an affirmative vote by a majority of members present on [date]. They were revised and adopted on an affirmative vote by a majority of members present on [date], [date], and [date].</w:t>
      </w:r>
    </w:p>
    <w:sectPr w:rsidR="008E14D8" w:rsidRPr="009B048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D6A" w16cex:dateUtc="2021-02-09T20:40:00Z"/>
  <w16cex:commentExtensible w16cex:durableId="23CD1DD0" w16cex:dateUtc="2021-02-09T20:42:00Z"/>
  <w16cex:commentExtensible w16cex:durableId="23CD214D" w16cex:dateUtc="2021-02-09T20:57:00Z"/>
  <w16cex:commentExtensible w16cex:durableId="23CD1E26" w16cex:dateUtc="2021-02-09T20:43:00Z"/>
  <w16cex:commentExtensible w16cex:durableId="23CD1E62" w16cex:dateUtc="2021-02-09T20:44:00Z"/>
  <w16cex:commentExtensible w16cex:durableId="23CD2192" w16cex:dateUtc="2021-02-09T20:58:00Z"/>
  <w16cex:commentExtensible w16cex:durableId="23CD1EE5" w16cex:dateUtc="2021-02-09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DC51" w14:textId="77777777" w:rsidR="002A1488" w:rsidRDefault="002A1488" w:rsidP="00220364">
      <w:pPr>
        <w:spacing w:after="0"/>
      </w:pPr>
      <w:r>
        <w:separator/>
      </w:r>
    </w:p>
  </w:endnote>
  <w:endnote w:type="continuationSeparator" w:id="0">
    <w:p w14:paraId="23616A1C" w14:textId="77777777" w:rsidR="002A1488" w:rsidRDefault="002A1488" w:rsidP="00220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7440" w14:textId="77777777" w:rsidR="002A1488" w:rsidRDefault="002A1488" w:rsidP="00220364">
      <w:pPr>
        <w:spacing w:after="0"/>
      </w:pPr>
      <w:r>
        <w:separator/>
      </w:r>
    </w:p>
  </w:footnote>
  <w:footnote w:type="continuationSeparator" w:id="0">
    <w:p w14:paraId="11B03CAE" w14:textId="77777777" w:rsidR="002A1488" w:rsidRDefault="002A1488" w:rsidP="002203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4AA6"/>
    <w:multiLevelType w:val="multilevel"/>
    <w:tmpl w:val="436028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B8"/>
    <w:rsid w:val="00062CA0"/>
    <w:rsid w:val="000678EC"/>
    <w:rsid w:val="00111D4C"/>
    <w:rsid w:val="00120177"/>
    <w:rsid w:val="00217004"/>
    <w:rsid w:val="00220364"/>
    <w:rsid w:val="002346B8"/>
    <w:rsid w:val="00265DE1"/>
    <w:rsid w:val="002A024C"/>
    <w:rsid w:val="002A1488"/>
    <w:rsid w:val="00301030"/>
    <w:rsid w:val="0045340A"/>
    <w:rsid w:val="0045502C"/>
    <w:rsid w:val="00487D4F"/>
    <w:rsid w:val="005C25C9"/>
    <w:rsid w:val="0062736D"/>
    <w:rsid w:val="006A7741"/>
    <w:rsid w:val="006C5720"/>
    <w:rsid w:val="006D7BA2"/>
    <w:rsid w:val="006E4245"/>
    <w:rsid w:val="00702FF1"/>
    <w:rsid w:val="00734965"/>
    <w:rsid w:val="00760BD9"/>
    <w:rsid w:val="007D25E0"/>
    <w:rsid w:val="008048BD"/>
    <w:rsid w:val="008E14D8"/>
    <w:rsid w:val="00901657"/>
    <w:rsid w:val="00922780"/>
    <w:rsid w:val="00935634"/>
    <w:rsid w:val="00957A3D"/>
    <w:rsid w:val="009B0486"/>
    <w:rsid w:val="009B4D89"/>
    <w:rsid w:val="00A01BA6"/>
    <w:rsid w:val="00A65A1A"/>
    <w:rsid w:val="00B062C7"/>
    <w:rsid w:val="00B23A04"/>
    <w:rsid w:val="00C50FB8"/>
    <w:rsid w:val="00D35E2E"/>
    <w:rsid w:val="00D5692D"/>
    <w:rsid w:val="00D86B8F"/>
    <w:rsid w:val="00DE1AD8"/>
    <w:rsid w:val="00E91C3A"/>
    <w:rsid w:val="00ED11B4"/>
    <w:rsid w:val="00EF73B9"/>
    <w:rsid w:val="00FD4AD0"/>
    <w:rsid w:val="00F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9182"/>
  <w15:chartTrackingRefBased/>
  <w15:docId w15:val="{91407687-DE1E-4B60-B46E-CA2BD492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E1"/>
    <w:pPr>
      <w:spacing w:after="240" w:line="240" w:lineRule="auto"/>
    </w:pPr>
    <w:rPr>
      <w:rFonts w:ascii="Verdana" w:eastAsia="Times New Roman" w:hAnsi="Verdana" w:cs="Times New Roman"/>
      <w:color w:val="000000" w:themeColor="text1"/>
      <w:sz w:val="18"/>
      <w:szCs w:val="18"/>
    </w:rPr>
  </w:style>
  <w:style w:type="paragraph" w:styleId="Heading1">
    <w:name w:val="heading 1"/>
    <w:basedOn w:val="Normal"/>
    <w:next w:val="Normal"/>
    <w:link w:val="Heading1Char"/>
    <w:uiPriority w:val="9"/>
    <w:qFormat/>
    <w:rsid w:val="00062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C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C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2C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C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2C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2C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91C3A"/>
    <w:rPr>
      <w:sz w:val="16"/>
      <w:szCs w:val="16"/>
    </w:rPr>
  </w:style>
  <w:style w:type="paragraph" w:styleId="CommentText">
    <w:name w:val="annotation text"/>
    <w:basedOn w:val="Normal"/>
    <w:link w:val="CommentTextChar"/>
    <w:uiPriority w:val="99"/>
    <w:unhideWhenUsed/>
    <w:rsid w:val="00E91C3A"/>
    <w:rPr>
      <w:sz w:val="20"/>
      <w:szCs w:val="20"/>
    </w:rPr>
  </w:style>
  <w:style w:type="character" w:customStyle="1" w:styleId="CommentTextChar">
    <w:name w:val="Comment Text Char"/>
    <w:basedOn w:val="DefaultParagraphFont"/>
    <w:link w:val="CommentText"/>
    <w:uiPriority w:val="99"/>
    <w:rsid w:val="00E91C3A"/>
    <w:rPr>
      <w:sz w:val="20"/>
      <w:szCs w:val="20"/>
    </w:rPr>
  </w:style>
  <w:style w:type="paragraph" w:styleId="CommentSubject">
    <w:name w:val="annotation subject"/>
    <w:basedOn w:val="CommentText"/>
    <w:next w:val="CommentText"/>
    <w:link w:val="CommentSubjectChar"/>
    <w:uiPriority w:val="99"/>
    <w:semiHidden/>
    <w:unhideWhenUsed/>
    <w:rsid w:val="00E91C3A"/>
    <w:rPr>
      <w:b/>
      <w:bCs/>
    </w:rPr>
  </w:style>
  <w:style w:type="character" w:customStyle="1" w:styleId="CommentSubjectChar">
    <w:name w:val="Comment Subject Char"/>
    <w:basedOn w:val="CommentTextChar"/>
    <w:link w:val="CommentSubject"/>
    <w:uiPriority w:val="99"/>
    <w:semiHidden/>
    <w:rsid w:val="00E91C3A"/>
    <w:rPr>
      <w:b/>
      <w:bCs/>
      <w:sz w:val="20"/>
      <w:szCs w:val="20"/>
    </w:rPr>
  </w:style>
  <w:style w:type="paragraph" w:styleId="BalloonText">
    <w:name w:val="Balloon Text"/>
    <w:basedOn w:val="Normal"/>
    <w:link w:val="BalloonTextChar"/>
    <w:uiPriority w:val="99"/>
    <w:semiHidden/>
    <w:unhideWhenUsed/>
    <w:rsid w:val="00E91C3A"/>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91C3A"/>
    <w:rPr>
      <w:rFonts w:ascii="Segoe UI" w:hAnsi="Segoe UI" w:cs="Segoe UI"/>
      <w:sz w:val="18"/>
      <w:szCs w:val="18"/>
    </w:rPr>
  </w:style>
  <w:style w:type="paragraph" w:styleId="ListParagraph">
    <w:name w:val="List Paragraph"/>
    <w:basedOn w:val="Normal"/>
    <w:uiPriority w:val="34"/>
    <w:qFormat/>
    <w:rsid w:val="00265DE1"/>
    <w:pPr>
      <w:ind w:left="720"/>
      <w:contextualSpacing/>
    </w:pPr>
  </w:style>
  <w:style w:type="paragraph" w:styleId="Revision">
    <w:name w:val="Revision"/>
    <w:hidden/>
    <w:uiPriority w:val="99"/>
    <w:semiHidden/>
    <w:rsid w:val="00A01BA6"/>
    <w:pPr>
      <w:spacing w:after="0" w:line="240" w:lineRule="auto"/>
    </w:pPr>
    <w:rPr>
      <w:rFonts w:ascii="Verdana" w:eastAsia="Times New Roman" w:hAnsi="Verdana"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ize xmlns="1624d5a5-934e-431c-bdeb-2205adc15921">29.498031772</DocumentSize>
    <RedirectURL xmlns="1624d5a5-934e-431c-bdeb-2205adc15921">/portal/internal/resources/DocumentLibrary/SACC Training and Development Subcommittee Bylaws.docx</RedirectURL>
    <DocumentCategory xmlns="1624d5a5-934e-431c-bdeb-2205adc15921">Event Materials</DocumentCategory>
    <DocumentSummary xmlns="1624d5a5-934e-431c-bdeb-2205adc15921">SACC Training and Development Subcommittee Bylaws</DocumentSummary>
    <SearchKeywords xmlns="1624d5a5-934e-431c-bdeb-2205adc15921" xsi:nil="true"/>
    <TaxCatchAll xmlns="1624d5a5-934e-431c-bdeb-2205adc15921"/>
    <TSLACSubject xmlns="1624d5a5-934e-431c-bdeb-2205adc15921">
      <Value>Executive Departments</Value>
      <Value>Government Information</Value>
      <Value>State Governments</Value>
    </TSLACSubject>
    <DocumentPublishDate xmlns="1624d5a5-934e-431c-bdeb-2205adc15921">2014-12-29T06:00:00+00:00</DocumentPublishDate>
    <DocumentExtension xmlns="1624d5a5-934e-431c-bdeb-2205adc15921">docx</DocumentExtension>
    <TaxKeywordTaxHTField xmlns="1624d5a5-934e-431c-bdeb-2205adc15921">
      <Terms xmlns="http://schemas.microsoft.com/office/infopath/2007/PartnerControls"/>
    </TaxKeywordTaxHTField>
    <DIRDepartment xmlns="1624d5a5-934e-431c-bdeb-2205adc15921">General</DIRDepartment>
    <SearchSummary xmlns="1624d5a5-934e-431c-bdeb-2205adc15921">SACC Training and Development Subcommittee Bylaws</SearchSummary>
    <TSLACType xmlns="1624d5a5-934e-431c-bdeb-2205adc15921">Other publications</TSLACType>
  </documentManagement>
</p:properties>
</file>

<file path=customXml/itemProps1.xml><?xml version="1.0" encoding="utf-8"?>
<ds:datastoreItem xmlns:ds="http://schemas.openxmlformats.org/officeDocument/2006/customXml" ds:itemID="{C0954DA4-1877-4EF3-BE9A-5F51A0D6B8BF}"/>
</file>

<file path=customXml/itemProps2.xml><?xml version="1.0" encoding="utf-8"?>
<ds:datastoreItem xmlns:ds="http://schemas.openxmlformats.org/officeDocument/2006/customXml" ds:itemID="{FDBADA97-2A91-4663-98AF-1FFD55BB160A}"/>
</file>

<file path=customXml/itemProps3.xml><?xml version="1.0" encoding="utf-8"?>
<ds:datastoreItem xmlns:ds="http://schemas.openxmlformats.org/officeDocument/2006/customXml" ds:itemID="{4AA95403-3039-41C3-B898-F2602FDC989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 Training and Development Subcommittee Bylaws</dc:title>
  <dc:subject/>
  <dc:creator>Christopher Young</dc:creator>
  <cp:keywords/>
  <dc:description/>
  <cp:lastModifiedBy>Christopher Young</cp:lastModifiedBy>
  <cp:revision>3</cp:revision>
  <dcterms:created xsi:type="dcterms:W3CDTF">2021-04-09T16:35:00Z</dcterms:created>
  <dcterms:modified xsi:type="dcterms:W3CDTF">2021-04-09T16:37:00Z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6;4e7f0d7b-af58-4d14-a711-25a4e8942f2a,6;4e7f0d7b-af58-4d14-a711-25a4e8942f2a,6;4e7f0d7b-af58-4d14-a711-25a4e8942f2a,6;4e7f0d7b-af58-4d14-a711-25a4e8942f2a,6;4e7f0d7b-af58-4d14-a711-25a4e8942f2a,6;4e7f0d7b-af58-4d14-a711-25a4e8942f2a,6;4e7f0d7b-af58-4d14-a711-25a4e8942f2a,8;4e7f0d7b-af58-4d14-a711-25a4e8942f2a,8;4e7f0d7b-af58-4d14-a711-25a4e8942f2a,8;4e7f0d7b-af58-4d14-a711-25a4e8942f2a,8;4e7f0d7b-af58-4d14-a711-25a4e8942f2a,8;4e7f0d7b-af58-4d14-a711-25a4e8942f2a,8;4e7f0d7b-af58-4d14-a711-25a4e8942f2a,8;4e7f0d7b-af58-4d14-a711-25a4e8942f2a,12;4e7f0d7b-af58-4d14-a711-25a4e8942f2a,12;4e7f0d7b-af58-4d14-a711-25a4e8942f2a,12;4e7f0d7b-af58-4d14-a711-25a4e8942f2a,12;4e7f0d7b-af58-4d14-a711-25a4e8942f2a,12;4e7f0d7b-af58-4d14-a711-25a4e8942f2a,12;4e7f0d7b-af58-4d14-a711-25a4e8942f2a,12;4e7f0d7b-af58-4d14-a711-25a4e8942f2a,17;4e7f0d7b-af58-4d14-a711-25a4e8942f2a,17;4e7f0d7b-af58-4d14-a711-25a4e8942f2a,17;4e7f0d7b-af58-4d14-a711-25a4e8942f2a,17;4e7f0d7b-af58-4d14-a711-25a4e8942f2a,17;4e7f0d7b-af58-4d14-a711-25a4e8942f2a,17;4e7f0d7b-af58-4d14-a711-25a4e8942f2a,17;</vt:lpwstr>
  </property>
  <property fmtid="{D5CDD505-2E9C-101B-9397-08002B2CF9AE}" pid="4" name="ContentTypeId">
    <vt:lpwstr>0x010100BC37E061906B8D41B78466604C53C4AE</vt:lpwstr>
  </property>
</Properties>
</file>