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E6" w:rsidRDefault="00DB33E6" w:rsidP="001F79D6">
      <w:pPr>
        <w:pStyle w:val="Title"/>
        <w:jc w:val="center"/>
      </w:pPr>
    </w:p>
    <w:p w:rsidR="00DB33E6" w:rsidRDefault="00DB33E6" w:rsidP="001F79D6">
      <w:pPr>
        <w:pStyle w:val="Title"/>
        <w:jc w:val="center"/>
      </w:pPr>
    </w:p>
    <w:p w:rsidR="00661F1B" w:rsidRPr="00BC33C1" w:rsidRDefault="00BC33C1" w:rsidP="001F79D6">
      <w:pPr>
        <w:pStyle w:val="Title"/>
        <w:jc w:val="center"/>
      </w:pPr>
      <w:r>
        <w:t xml:space="preserve">DIR </w:t>
      </w:r>
      <w:r w:rsidR="00AC6995">
        <w:t xml:space="preserve">WCAG 2.0 </w:t>
      </w:r>
      <w:r w:rsidR="00661F1B" w:rsidRPr="00BC33C1">
        <w:t>Web Accessibility Scanning Program FAQ</w:t>
      </w:r>
      <w:r w:rsidR="000B4370">
        <w:t>s</w:t>
      </w:r>
    </w:p>
    <w:p w:rsidR="00A02FC2" w:rsidRDefault="00A02FC2" w:rsidP="00B87E15">
      <w:pPr>
        <w:pStyle w:val="Heading1"/>
        <w:numPr>
          <w:ilvl w:val="0"/>
          <w:numId w:val="3"/>
        </w:numPr>
      </w:pPr>
      <w:r>
        <w:t>What is accessibility web scanning?</w:t>
      </w:r>
    </w:p>
    <w:p w:rsidR="00A02FC2" w:rsidRDefault="00A02FC2" w:rsidP="00A02FC2">
      <w:pPr>
        <w:ind w:left="720"/>
      </w:pPr>
      <w:r>
        <w:t xml:space="preserve">Accessibility web scanning is a method by which websites can be analyzed for accessibility using a tool or service that </w:t>
      </w:r>
      <w:r w:rsidR="006C2BAA">
        <w:t xml:space="preserve">automatically </w:t>
      </w:r>
      <w:r>
        <w:t>scans pages of a website and provides data on how well the website pages meet certain technical criteria as defined in ac</w:t>
      </w:r>
      <w:r w:rsidR="0092661C">
        <w:t xml:space="preserve">cessibility technical standard </w:t>
      </w:r>
      <w:r w:rsidR="00AC6995">
        <w:t xml:space="preserve">such as </w:t>
      </w:r>
      <w:r>
        <w:t>WCAG 2.0, or customized rules if needed. It is also sometimes referred to as automated accessibility testing.</w:t>
      </w:r>
    </w:p>
    <w:p w:rsidR="00661F1B" w:rsidRDefault="00661F1B" w:rsidP="00B87E15">
      <w:pPr>
        <w:pStyle w:val="Heading1"/>
        <w:numPr>
          <w:ilvl w:val="0"/>
          <w:numId w:val="3"/>
        </w:numPr>
      </w:pPr>
      <w:r>
        <w:t xml:space="preserve">Why is DIR </w:t>
      </w:r>
      <w:r w:rsidR="00AC6995">
        <w:t xml:space="preserve">making this free web scanning service available </w:t>
      </w:r>
      <w:r>
        <w:t xml:space="preserve">to all state agencies and institutions for higher learning (IHE’s) </w:t>
      </w:r>
    </w:p>
    <w:p w:rsidR="00661F1B" w:rsidRDefault="00661F1B" w:rsidP="00661F1B">
      <w:pPr>
        <w:ind w:left="720"/>
      </w:pPr>
      <w:r>
        <w:t>To assist agencies and IHE’s in making their public websites fully accessible for all Texas citizens including people with disabilities by providing them with accessibility information about their websites that might not otherwise be available / affordable</w:t>
      </w:r>
      <w:r w:rsidR="000A1A43">
        <w:t>.</w:t>
      </w:r>
    </w:p>
    <w:p w:rsidR="00661F1B" w:rsidRDefault="000A1A43" w:rsidP="00B87E15">
      <w:pPr>
        <w:pStyle w:val="Heading1"/>
        <w:numPr>
          <w:ilvl w:val="0"/>
          <w:numId w:val="3"/>
        </w:numPr>
      </w:pPr>
      <w:r>
        <w:t>Does</w:t>
      </w:r>
      <w:r w:rsidR="00BC33C1">
        <w:t xml:space="preserve"> </w:t>
      </w:r>
      <w:r>
        <w:t xml:space="preserve">this </w:t>
      </w:r>
      <w:r w:rsidR="00661F1B">
        <w:t>service scan for all accessibility criteria as defined in Texas Accessibility Rules 1 TAC 206 and 1 TAC 213?</w:t>
      </w:r>
    </w:p>
    <w:p w:rsidR="00D81112" w:rsidRDefault="00D81112" w:rsidP="00E70169">
      <w:pPr>
        <w:ind w:left="720"/>
      </w:pPr>
      <w:r>
        <w:t xml:space="preserve">WCAG 2.0 technical standards include new criteria that goes beyond the current Texas rules; however, Texas is expected to formally adopt this standard following its adoption </w:t>
      </w:r>
      <w:r>
        <w:t>by the federal government</w:t>
      </w:r>
      <w:r>
        <w:t xml:space="preserve"> as part of the 508 refresh.  </w:t>
      </w:r>
    </w:p>
    <w:p w:rsidR="00BC33C1" w:rsidRDefault="00E70169" w:rsidP="00E70169">
      <w:pPr>
        <w:ind w:left="720"/>
      </w:pPr>
      <w:r>
        <w:t>C</w:t>
      </w:r>
      <w:r w:rsidR="00BC33C1">
        <w:t xml:space="preserve">urrent accessibility scanning technologies </w:t>
      </w:r>
      <w:r>
        <w:t>have the a</w:t>
      </w:r>
      <w:r w:rsidR="006C2BAA">
        <w:t>bility to test a subset of these</w:t>
      </w:r>
      <w:r>
        <w:t xml:space="preserve"> </w:t>
      </w:r>
      <w:r w:rsidR="00D81112">
        <w:t xml:space="preserve">technical standards, but </w:t>
      </w:r>
      <w:r>
        <w:t xml:space="preserve">some provisions </w:t>
      </w:r>
      <w:r w:rsidR="00D81112">
        <w:t xml:space="preserve">will still </w:t>
      </w:r>
      <w:r>
        <w:t>require human judg</w:t>
      </w:r>
      <w:r w:rsidR="00D81112">
        <w:t>ment or interaction to validate.</w:t>
      </w:r>
      <w:r>
        <w:t xml:space="preserve"> </w:t>
      </w:r>
      <w:r w:rsidR="00D81112">
        <w:t>A</w:t>
      </w:r>
      <w:r>
        <w:t xml:space="preserve">ccessibility scanning </w:t>
      </w:r>
      <w:r w:rsidR="00A60EB4">
        <w:t xml:space="preserve">can however, </w:t>
      </w:r>
      <w:r w:rsidR="00D81112">
        <w:t xml:space="preserve">identify </w:t>
      </w:r>
      <w:r w:rsidR="006C2BAA">
        <w:t xml:space="preserve">many </w:t>
      </w:r>
      <w:r w:rsidR="00A60EB4">
        <w:t xml:space="preserve">error types including the </w:t>
      </w:r>
      <w:r w:rsidR="006C2BAA">
        <w:t>most common errors</w:t>
      </w:r>
      <w:r>
        <w:t xml:space="preserve"> identified</w:t>
      </w:r>
      <w:r w:rsidR="006C2BAA">
        <w:t xml:space="preserve"> as problematic </w:t>
      </w:r>
      <w:r>
        <w:t xml:space="preserve">in the industry.  </w:t>
      </w:r>
      <w:r w:rsidR="00AC6995">
        <w:t>This new service also provides information on quality</w:t>
      </w:r>
      <w:r w:rsidR="00A60EB4">
        <w:t xml:space="preserve"> issues </w:t>
      </w:r>
      <w:r w:rsidR="00AC6995">
        <w:t>such as broken links, misspellings, etc.</w:t>
      </w:r>
    </w:p>
    <w:p w:rsidR="00661F1B" w:rsidRDefault="00661F1B" w:rsidP="00B87E15">
      <w:pPr>
        <w:pStyle w:val="Heading1"/>
        <w:numPr>
          <w:ilvl w:val="0"/>
          <w:numId w:val="3"/>
        </w:numPr>
      </w:pPr>
      <w:r>
        <w:t>How much</w:t>
      </w:r>
      <w:r w:rsidRPr="00B87E15">
        <w:rPr>
          <w:bCs w:val="0"/>
        </w:rPr>
        <w:t xml:space="preserve"> </w:t>
      </w:r>
      <w:r>
        <w:t>of our public website will be scanned, and how frequently?</w:t>
      </w:r>
    </w:p>
    <w:p w:rsidR="00E70169" w:rsidRDefault="00E70169" w:rsidP="00E90885">
      <w:pPr>
        <w:ind w:left="720"/>
      </w:pPr>
      <w:r>
        <w:t xml:space="preserve">The service will scan </w:t>
      </w:r>
      <w:r w:rsidR="00A02FC2">
        <w:t xml:space="preserve">up to </w:t>
      </w:r>
      <w:r>
        <w:t>150 pages of each age</w:t>
      </w:r>
      <w:r w:rsidR="00E90885">
        <w:t>nc</w:t>
      </w:r>
      <w:r>
        <w:t>y’</w:t>
      </w:r>
      <w:r w:rsidR="00E90885">
        <w:t>s pub</w:t>
      </w:r>
      <w:r>
        <w:t xml:space="preserve">lic website. The scan </w:t>
      </w:r>
      <w:r w:rsidR="00E90885">
        <w:t xml:space="preserve">will begin </w:t>
      </w:r>
      <w:r>
        <w:t xml:space="preserve">at the </w:t>
      </w:r>
      <w:r w:rsidR="00E90885">
        <w:t xml:space="preserve">top of the </w:t>
      </w:r>
      <w:r>
        <w:t xml:space="preserve">agency home page and </w:t>
      </w:r>
      <w:r w:rsidR="00E90885">
        <w:t>“spider” down through the links on that page and then the links on the child pages until 150 pages are reached. The scans will be done monthly.</w:t>
      </w:r>
      <w:r w:rsidR="006C2BAA">
        <w:t xml:space="preserve"> PDF files discovered during the scan will also be tested and results included in the reports. </w:t>
      </w:r>
    </w:p>
    <w:p w:rsidR="00A60EB4" w:rsidRDefault="00A60EB4" w:rsidP="00E90885">
      <w:pPr>
        <w:ind w:left="720"/>
      </w:pPr>
    </w:p>
    <w:p w:rsidR="00A60EB4" w:rsidRDefault="00A60EB4" w:rsidP="00E90885">
      <w:pPr>
        <w:ind w:left="720"/>
      </w:pPr>
    </w:p>
    <w:p w:rsidR="00A60EB4" w:rsidRDefault="00A60EB4" w:rsidP="00E90885">
      <w:pPr>
        <w:ind w:left="720"/>
      </w:pPr>
    </w:p>
    <w:p w:rsidR="00661F1B" w:rsidRPr="000B4370" w:rsidRDefault="00661F1B" w:rsidP="00B87E15">
      <w:pPr>
        <w:pStyle w:val="Heading1"/>
        <w:numPr>
          <w:ilvl w:val="0"/>
          <w:numId w:val="3"/>
        </w:numPr>
      </w:pPr>
      <w:r w:rsidRPr="000B4370">
        <w:t xml:space="preserve">Why doesn’t DIR scan </w:t>
      </w:r>
      <w:r w:rsidR="006C2BAA" w:rsidRPr="000B4370">
        <w:t xml:space="preserve">an agency’s </w:t>
      </w:r>
      <w:r w:rsidRPr="000B4370">
        <w:t xml:space="preserve">entire site instead of </w:t>
      </w:r>
      <w:r w:rsidR="00F95D93" w:rsidRPr="000B4370">
        <w:t>only</w:t>
      </w:r>
      <w:r w:rsidRPr="000B4370">
        <w:t xml:space="preserve"> a subset?</w:t>
      </w:r>
    </w:p>
    <w:p w:rsidR="00E90885" w:rsidRDefault="001A6814" w:rsidP="005D2F24">
      <w:pPr>
        <w:ind w:left="720"/>
      </w:pPr>
      <w:r>
        <w:t xml:space="preserve">The </w:t>
      </w:r>
      <w:r w:rsidR="009847FB">
        <w:t xml:space="preserve">time, cost, and </w:t>
      </w:r>
      <w:r>
        <w:t xml:space="preserve">complexity of scanning all state website pages prevent extending the program to this scale; however, there may be opportunities to increase the page counts later in the program. </w:t>
      </w:r>
    </w:p>
    <w:p w:rsidR="00661F1B" w:rsidRDefault="00661F1B" w:rsidP="00B87E15">
      <w:pPr>
        <w:pStyle w:val="Heading1"/>
        <w:numPr>
          <w:ilvl w:val="0"/>
          <w:numId w:val="3"/>
        </w:numPr>
      </w:pPr>
      <w:r>
        <w:t xml:space="preserve">What information about my agency’s website accessibility </w:t>
      </w:r>
      <w:r w:rsidRPr="000B4370">
        <w:t xml:space="preserve">will </w:t>
      </w:r>
      <w:r w:rsidR="00F95D93" w:rsidRPr="000B4370">
        <w:t>I</w:t>
      </w:r>
      <w:r w:rsidRPr="000B4370">
        <w:t xml:space="preserve"> receive</w:t>
      </w:r>
      <w:r>
        <w:t>?</w:t>
      </w:r>
    </w:p>
    <w:p w:rsidR="009847FB" w:rsidRDefault="009847FB" w:rsidP="005D2F24">
      <w:pPr>
        <w:ind w:left="720"/>
      </w:pPr>
      <w:r>
        <w:t xml:space="preserve">Each </w:t>
      </w:r>
      <w:r w:rsidR="00AC6995">
        <w:t>enrolled</w:t>
      </w:r>
      <w:r w:rsidR="00AC6995">
        <w:t xml:space="preserve"> </w:t>
      </w:r>
      <w:r>
        <w:t>agency</w:t>
      </w:r>
      <w:r w:rsidR="00AC6995">
        <w:t>’s designee(s)</w:t>
      </w:r>
      <w:r>
        <w:t xml:space="preserve"> will be given sign in credentials and access to the data for its agency’s scan results. </w:t>
      </w:r>
      <w:r w:rsidR="00AC6995">
        <w:t xml:space="preserve">Agency reports </w:t>
      </w:r>
      <w:r>
        <w:t>will provide various views into the agency’s</w:t>
      </w:r>
      <w:r w:rsidR="001A6814">
        <w:t xml:space="preserve"> results</w:t>
      </w:r>
      <w:r>
        <w:t xml:space="preserve"> and technical information that explains </w:t>
      </w:r>
      <w:r w:rsidR="00A60EB4">
        <w:t xml:space="preserve">the errors. It also includes resources </w:t>
      </w:r>
      <w:r>
        <w:t xml:space="preserve">and examples </w:t>
      </w:r>
      <w:r w:rsidR="00A60EB4">
        <w:t>for</w:t>
      </w:r>
      <w:r>
        <w:t xml:space="preserve"> how </w:t>
      </w:r>
      <w:r w:rsidR="00A60EB4">
        <w:t xml:space="preserve">these errors </w:t>
      </w:r>
      <w:r>
        <w:t xml:space="preserve">can be corrected. </w:t>
      </w:r>
    </w:p>
    <w:p w:rsidR="00661F1B" w:rsidRDefault="00661F1B" w:rsidP="00B87E15">
      <w:pPr>
        <w:pStyle w:val="Heading1"/>
        <w:numPr>
          <w:ilvl w:val="0"/>
          <w:numId w:val="3"/>
        </w:numPr>
      </w:pPr>
      <w:r>
        <w:t xml:space="preserve">Will all agencies be </w:t>
      </w:r>
      <w:r w:rsidR="009847FB">
        <w:t xml:space="preserve">scanned at </w:t>
      </w:r>
      <w:r>
        <w:t>on</w:t>
      </w:r>
      <w:r w:rsidR="009847FB">
        <w:t>e time</w:t>
      </w:r>
      <w:r>
        <w:t>?</w:t>
      </w:r>
      <w:r w:rsidR="005D2F24">
        <w:t xml:space="preserve"> </w:t>
      </w:r>
    </w:p>
    <w:p w:rsidR="005D2F24" w:rsidRDefault="005D2F24" w:rsidP="005D2F24">
      <w:pPr>
        <w:ind w:left="720"/>
      </w:pPr>
      <w:r>
        <w:t>Each agency will be scheduled for their scan on approximately the same day every month. DIR’s plan is to notify each agency</w:t>
      </w:r>
      <w:r w:rsidR="001A6814">
        <w:t xml:space="preserve"> </w:t>
      </w:r>
      <w:r>
        <w:t xml:space="preserve">prior the scheduled scan date each month, as a precursor to the scan. </w:t>
      </w:r>
    </w:p>
    <w:p w:rsidR="00661F1B" w:rsidRDefault="00661F1B" w:rsidP="00B87E15">
      <w:pPr>
        <w:pStyle w:val="Heading1"/>
        <w:numPr>
          <w:ilvl w:val="0"/>
          <w:numId w:val="3"/>
        </w:numPr>
      </w:pPr>
      <w:r>
        <w:t>What do we need to do in preparation of the initial scan?</w:t>
      </w:r>
    </w:p>
    <w:p w:rsidR="00A43985" w:rsidRPr="00A43985" w:rsidRDefault="00A43985" w:rsidP="00A43985">
      <w:pPr>
        <w:ind w:left="720"/>
        <w:rPr>
          <w:color w:val="FF0000"/>
        </w:rPr>
      </w:pPr>
      <w:r>
        <w:t>Once we receive your agency’s</w:t>
      </w:r>
      <w:r w:rsidR="002A26CE" w:rsidRPr="00A43985">
        <w:t xml:space="preserve"> </w:t>
      </w:r>
      <w:r>
        <w:t>completed</w:t>
      </w:r>
      <w:r w:rsidR="00EE6131">
        <w:t xml:space="preserve"> and signed</w:t>
      </w:r>
      <w:r>
        <w:t xml:space="preserve"> </w:t>
      </w:r>
      <w:r w:rsidR="002A26CE" w:rsidRPr="00A43985">
        <w:t>Memorandum of Understanding</w:t>
      </w:r>
      <w:r w:rsidR="00F95D93">
        <w:t xml:space="preserve"> </w:t>
      </w:r>
      <w:r w:rsidR="00F95D93" w:rsidRPr="000B4370">
        <w:t>(MOU)</w:t>
      </w:r>
      <w:r w:rsidRPr="000B4370">
        <w:t>,</w:t>
      </w:r>
      <w:r>
        <w:t xml:space="preserve"> </w:t>
      </w:r>
      <w:r w:rsidR="002A26CE" w:rsidRPr="00A43985">
        <w:t>DIR</w:t>
      </w:r>
      <w:r w:rsidR="002A26CE" w:rsidRPr="00A43985">
        <w:rPr>
          <w:sz w:val="28"/>
        </w:rPr>
        <w:t xml:space="preserve"> </w:t>
      </w:r>
      <w:r w:rsidR="002A26CE" w:rsidRPr="002A26CE">
        <w:t xml:space="preserve">will contact your EIR Accessibility Coordinator </w:t>
      </w:r>
      <w:r w:rsidR="002A26CE">
        <w:t xml:space="preserve">(EIR AC) to inform him/her of the planned </w:t>
      </w:r>
      <w:r w:rsidR="008107EB">
        <w:t xml:space="preserve">initial </w:t>
      </w:r>
      <w:r w:rsidR="002A26CE">
        <w:t xml:space="preserve">scan </w:t>
      </w:r>
      <w:r w:rsidR="008107EB">
        <w:t>date. At some point prior to that date</w:t>
      </w:r>
      <w:r w:rsidR="002A26CE">
        <w:t xml:space="preserve">, the EIR AC will </w:t>
      </w:r>
      <w:r w:rsidR="008107EB">
        <w:t>receive</w:t>
      </w:r>
      <w:r w:rsidR="002A26CE">
        <w:t xml:space="preserve"> </w:t>
      </w:r>
      <w:r w:rsidR="008107EB">
        <w:t>sign</w:t>
      </w:r>
      <w:r w:rsidR="002A26CE">
        <w:t xml:space="preserve"> in credentials from </w:t>
      </w:r>
      <w:r w:rsidR="0092661C">
        <w:t xml:space="preserve">DIR or </w:t>
      </w:r>
      <w:r w:rsidR="002A26CE">
        <w:t>the service provide</w:t>
      </w:r>
      <w:r w:rsidR="008107EB">
        <w:t>r</w:t>
      </w:r>
      <w:r w:rsidR="00AC6995">
        <w:t>.</w:t>
      </w:r>
      <w:r w:rsidR="008107EB">
        <w:t xml:space="preserve"> </w:t>
      </w:r>
      <w:r w:rsidR="00AC6995">
        <w:t>When</w:t>
      </w:r>
      <w:r w:rsidR="008107EB">
        <w:t xml:space="preserve"> </w:t>
      </w:r>
      <w:r w:rsidR="00AC6995">
        <w:t>a</w:t>
      </w:r>
      <w:r w:rsidR="008107EB">
        <w:t xml:space="preserve"> scan is complete</w:t>
      </w:r>
      <w:r w:rsidR="00AC6995">
        <w:t>d</w:t>
      </w:r>
      <w:r w:rsidR="008107EB">
        <w:t xml:space="preserve">, DIR </w:t>
      </w:r>
      <w:r w:rsidR="00AC6995">
        <w:t xml:space="preserve">or the service provider will notify the agency. </w:t>
      </w:r>
    </w:p>
    <w:p w:rsidR="00A02FC2" w:rsidRPr="00A43985" w:rsidRDefault="00A02FC2" w:rsidP="00B87E15">
      <w:pPr>
        <w:pStyle w:val="Heading1"/>
        <w:numPr>
          <w:ilvl w:val="0"/>
          <w:numId w:val="3"/>
        </w:numPr>
        <w:rPr>
          <w:color w:val="FF0000"/>
        </w:rPr>
      </w:pPr>
      <w:r w:rsidRPr="004F5AE8">
        <w:t xml:space="preserve">Why is an </w:t>
      </w:r>
      <w:r>
        <w:t xml:space="preserve">MOU </w:t>
      </w:r>
      <w:r w:rsidRPr="004F5AE8">
        <w:t xml:space="preserve">needed? </w:t>
      </w:r>
    </w:p>
    <w:p w:rsidR="00A02FC2" w:rsidRPr="004F5AE8" w:rsidRDefault="00EE6131" w:rsidP="00A02FC2">
      <w:pPr>
        <w:ind w:left="720"/>
      </w:pPr>
      <w:r>
        <w:t>An MOU is needed t</w:t>
      </w:r>
      <w:r w:rsidR="00A02FC2" w:rsidRPr="004F5AE8">
        <w:t>o ensure that agencies understand the highlights of the program, and to serve as documentation for agencies inclusion in the program.</w:t>
      </w:r>
    </w:p>
    <w:p w:rsidR="000203A1" w:rsidRDefault="000203A1" w:rsidP="00B87E15">
      <w:pPr>
        <w:pStyle w:val="Heading1"/>
        <w:numPr>
          <w:ilvl w:val="0"/>
          <w:numId w:val="3"/>
        </w:numPr>
      </w:pPr>
      <w:r>
        <w:t>When will my agency be included in the monthly scans?</w:t>
      </w:r>
    </w:p>
    <w:p w:rsidR="000203A1" w:rsidRDefault="000203A1" w:rsidP="000203A1">
      <w:pPr>
        <w:ind w:left="720"/>
      </w:pPr>
      <w:r>
        <w:t xml:space="preserve">Initial scanning dates will be based on order of receipt of agency’s completed </w:t>
      </w:r>
      <w:r w:rsidRPr="00951265">
        <w:t>Memorandum of Understanding</w:t>
      </w:r>
      <w:r w:rsidRPr="00951265">
        <w:rPr>
          <w:sz w:val="28"/>
        </w:rPr>
        <w:t xml:space="preserve"> </w:t>
      </w:r>
      <w:r>
        <w:t xml:space="preserve">to DIR. If an agency feels that there is an urgent need to be included more quickly, it should contact </w:t>
      </w:r>
      <w:hyperlink r:id="rId11" w:history="1">
        <w:r w:rsidRPr="00DF7CA2">
          <w:rPr>
            <w:rStyle w:val="Hyperlink"/>
          </w:rPr>
          <w:t>DIR’s Statewide EIR Accessibility Coordinator</w:t>
        </w:r>
      </w:hyperlink>
      <w:r>
        <w:t>.</w:t>
      </w:r>
    </w:p>
    <w:p w:rsidR="00661F1B" w:rsidRDefault="00661F1B" w:rsidP="00B87E15">
      <w:pPr>
        <w:pStyle w:val="Heading1"/>
        <w:numPr>
          <w:ilvl w:val="0"/>
          <w:numId w:val="3"/>
        </w:numPr>
      </w:pPr>
      <w:r>
        <w:t>Where will the scan results reside?</w:t>
      </w:r>
    </w:p>
    <w:p w:rsidR="00AC6995" w:rsidRDefault="008107EB" w:rsidP="00AC6995">
      <w:pPr>
        <w:ind w:left="720"/>
      </w:pPr>
      <w:r>
        <w:t xml:space="preserve">Scan results reside on </w:t>
      </w:r>
      <w:r w:rsidR="00A02FC2">
        <w:t xml:space="preserve">the </w:t>
      </w:r>
      <w:r w:rsidR="00AC6995">
        <w:t xml:space="preserve">service provider’s </w:t>
      </w:r>
      <w:r>
        <w:t>servers</w:t>
      </w:r>
      <w:r w:rsidR="001A6814">
        <w:t xml:space="preserve">. </w:t>
      </w:r>
      <w:r w:rsidR="0092661C">
        <w:t xml:space="preserve">One or more agency staff may obtain access to the reports and associated </w:t>
      </w:r>
      <w:r w:rsidR="00EE6131">
        <w:t>resources.</w:t>
      </w:r>
    </w:p>
    <w:p w:rsidR="00EE6131" w:rsidRDefault="00EE6131" w:rsidP="00AC6995">
      <w:pPr>
        <w:ind w:left="720"/>
      </w:pPr>
    </w:p>
    <w:p w:rsidR="00661F1B" w:rsidRPr="000B4370" w:rsidRDefault="00F95D93" w:rsidP="003574A9">
      <w:pPr>
        <w:numPr>
          <w:ilvl w:val="0"/>
          <w:numId w:val="3"/>
        </w:numPr>
        <w:spacing w:before="120" w:after="0"/>
      </w:pPr>
      <w:r w:rsidRPr="000B4370">
        <w:t>Who can see the results of the scans?</w:t>
      </w:r>
    </w:p>
    <w:p w:rsidR="00A43985" w:rsidRDefault="0030475B" w:rsidP="003574A9">
      <w:pPr>
        <w:spacing w:before="120" w:after="0" w:line="240" w:lineRule="auto"/>
        <w:ind w:left="720"/>
      </w:pPr>
      <w:r>
        <w:t>Each agency only has the ability to view its own results. DIR’s Statewide EIR Accessibility Coordinator will have visibility to the data from all agencies on its Enterprise Dashboard that will be used for analysis at the enterprise level.</w:t>
      </w:r>
    </w:p>
    <w:p w:rsidR="003574A9" w:rsidRDefault="003574A9" w:rsidP="003574A9">
      <w:pPr>
        <w:spacing w:before="120" w:after="0" w:line="240" w:lineRule="auto"/>
        <w:ind w:left="720"/>
      </w:pPr>
    </w:p>
    <w:p w:rsidR="00922C5F" w:rsidRDefault="00922C5F" w:rsidP="003574A9">
      <w:pPr>
        <w:pStyle w:val="Heading1"/>
        <w:numPr>
          <w:ilvl w:val="0"/>
          <w:numId w:val="3"/>
        </w:numPr>
        <w:spacing w:before="120" w:line="240" w:lineRule="auto"/>
      </w:pPr>
      <w:r w:rsidRPr="00FA5FD4">
        <w:t xml:space="preserve">Our agency </w:t>
      </w:r>
      <w:r>
        <w:t>a</w:t>
      </w:r>
      <w:r w:rsidR="00661F1B">
        <w:t>lready perform</w:t>
      </w:r>
      <w:r>
        <w:t>s</w:t>
      </w:r>
      <w:r w:rsidR="00661F1B">
        <w:t xml:space="preserve"> accessibility web</w:t>
      </w:r>
      <w:r>
        <w:t xml:space="preserve"> scans</w:t>
      </w:r>
      <w:r w:rsidR="00661F1B">
        <w:t xml:space="preserve">. </w:t>
      </w:r>
      <w:r w:rsidR="00D31215">
        <w:t>S</w:t>
      </w:r>
      <w:r w:rsidR="001A6814">
        <w:t xml:space="preserve">hould we </w:t>
      </w:r>
      <w:r w:rsidR="00D31215">
        <w:t xml:space="preserve">also </w:t>
      </w:r>
      <w:r w:rsidR="001A6814">
        <w:t xml:space="preserve">participate? </w:t>
      </w:r>
      <w:r>
        <w:t xml:space="preserve"> </w:t>
      </w:r>
    </w:p>
    <w:p w:rsidR="00CF0F67" w:rsidRDefault="00D31215" w:rsidP="00D31215">
      <w:pPr>
        <w:ind w:left="720"/>
      </w:pPr>
      <w:r>
        <w:t xml:space="preserve">There is value both </w:t>
      </w:r>
      <w:r w:rsidR="001A59C1">
        <w:t xml:space="preserve">to </w:t>
      </w:r>
      <w:r>
        <w:t xml:space="preserve">agencies and the state in participating even though an agency </w:t>
      </w:r>
      <w:r w:rsidR="001A59C1">
        <w:t xml:space="preserve">performs </w:t>
      </w:r>
      <w:r w:rsidR="00CF0F67">
        <w:t>its own scans.</w:t>
      </w:r>
      <w:r w:rsidR="001A59C1">
        <w:t xml:space="preserve"> </w:t>
      </w:r>
      <w:r w:rsidR="00CF0F67">
        <w:t>Inclusion of as many agencies as possible</w:t>
      </w:r>
    </w:p>
    <w:p w:rsidR="00CF0F67" w:rsidRDefault="00CF0F67" w:rsidP="00CF0F67">
      <w:pPr>
        <w:pStyle w:val="ListParagraph"/>
        <w:numPr>
          <w:ilvl w:val="0"/>
          <w:numId w:val="1"/>
        </w:numPr>
      </w:pPr>
      <w:r>
        <w:t xml:space="preserve">Contributes to the accuracy of the aggregated scan results with respect to the state’s overall position. </w:t>
      </w:r>
    </w:p>
    <w:p w:rsidR="00FA5FD4" w:rsidRDefault="00CF0F67" w:rsidP="00FA5FD4">
      <w:pPr>
        <w:pStyle w:val="ListParagraph"/>
        <w:numPr>
          <w:ilvl w:val="0"/>
          <w:numId w:val="1"/>
        </w:numPr>
      </w:pPr>
      <w:r>
        <w:t>Provides agencies with a 2</w:t>
      </w:r>
      <w:r w:rsidRPr="00CF0F67">
        <w:rPr>
          <w:vertAlign w:val="superscript"/>
        </w:rPr>
        <w:t>nd</w:t>
      </w:r>
      <w:r>
        <w:t xml:space="preserve"> set of data</w:t>
      </w:r>
      <w:r w:rsidR="00FE4FED">
        <w:t xml:space="preserve"> </w:t>
      </w:r>
      <w:r>
        <w:t xml:space="preserve">points which can be used to validate / reconcile results </w:t>
      </w:r>
      <w:r w:rsidR="00FE4FED">
        <w:t xml:space="preserve">from </w:t>
      </w:r>
      <w:r w:rsidR="00FA5FD4">
        <w:t>t</w:t>
      </w:r>
      <w:r>
        <w:t xml:space="preserve">he agency’s </w:t>
      </w:r>
      <w:r w:rsidR="00FA5FD4">
        <w:t xml:space="preserve">accessibility web scanning tool </w:t>
      </w:r>
      <w:r w:rsidR="00FE4FED">
        <w:t xml:space="preserve">or </w:t>
      </w:r>
      <w:r w:rsidR="00FA5FD4">
        <w:t>service</w:t>
      </w:r>
    </w:p>
    <w:p w:rsidR="00EF10CE" w:rsidRDefault="00FA5FD4" w:rsidP="00B87E15">
      <w:pPr>
        <w:pStyle w:val="Heading1"/>
        <w:numPr>
          <w:ilvl w:val="0"/>
          <w:numId w:val="3"/>
        </w:numPr>
      </w:pPr>
      <w:bookmarkStart w:id="0" w:name="_GoBack"/>
      <w:bookmarkEnd w:id="0"/>
      <w:r>
        <w:t>D</w:t>
      </w:r>
      <w:r w:rsidR="00DF7CA2">
        <w:t xml:space="preserve">oes this program help the state fulfill any statutory or rule requirements with regard to EIR Accessibility?  </w:t>
      </w:r>
    </w:p>
    <w:p w:rsidR="008027AD" w:rsidRDefault="008027AD" w:rsidP="008027AD">
      <w:pPr>
        <w:ind w:left="720"/>
      </w:pPr>
      <w:r>
        <w:t>DIR’s Enterprise Web Scanning Program addresses provisions in the following statutes and rules related to EIR Accessibility:</w:t>
      </w:r>
    </w:p>
    <w:p w:rsidR="008027AD" w:rsidRDefault="008027AD" w:rsidP="008027AD">
      <w:pPr>
        <w:ind w:left="720"/>
      </w:pPr>
      <w:r>
        <w:t xml:space="preserve">Texas Government Code </w:t>
      </w:r>
      <w:r w:rsidRPr="008027AD">
        <w:t>Sec. 2054.452.  TRAINING AND TECHNICAL ASSISTANCE.  (a)  The department shall provide training for and technical assistance to state agencies regarding compliance with this subchapte</w:t>
      </w:r>
      <w:r>
        <w:t>r.</w:t>
      </w:r>
    </w:p>
    <w:p w:rsidR="008027AD" w:rsidRDefault="008027AD" w:rsidP="008027AD">
      <w:pPr>
        <w:ind w:left="720"/>
      </w:pPr>
      <w:r>
        <w:t xml:space="preserve">Texas Government Code </w:t>
      </w:r>
      <w:r w:rsidRPr="008027AD">
        <w:t>Sec. 2054.458.  INTERNET WEBSITES.  The department shall adopt rules regarding the development and monitoring of state agency Internet websites to provide access to individuals with disabilities</w:t>
      </w:r>
      <w:r>
        <w:t>.</w:t>
      </w:r>
    </w:p>
    <w:p w:rsidR="008027AD" w:rsidRDefault="008027AD" w:rsidP="008027AD">
      <w:pPr>
        <w:ind w:left="720"/>
      </w:pPr>
      <w:r>
        <w:t>Texas Administrative Code 1TAC 206 §206.50</w:t>
      </w:r>
      <w:r w:rsidRPr="008027AD">
        <w:t>(e) A state agency must establish an accessibility policy as described in §213.21 of this title which must include criteria for monitoring its website for compliance with the standards and specifications of this chapter</w:t>
      </w:r>
      <w:r>
        <w:t>…</w:t>
      </w:r>
    </w:p>
    <w:p w:rsidR="00951265" w:rsidRDefault="00951265" w:rsidP="00B87E15">
      <w:pPr>
        <w:pStyle w:val="Heading1"/>
        <w:numPr>
          <w:ilvl w:val="0"/>
          <w:numId w:val="3"/>
        </w:numPr>
      </w:pPr>
      <w:r>
        <w:t xml:space="preserve">Does DIR plan to </w:t>
      </w:r>
      <w:r w:rsidR="00FD7F89">
        <w:t xml:space="preserve">expand </w:t>
      </w:r>
      <w:r>
        <w:t xml:space="preserve">scan coverage beyond </w:t>
      </w:r>
      <w:r w:rsidR="00FD7F89">
        <w:t xml:space="preserve">the 150 pages to wider scans </w:t>
      </w:r>
      <w:r>
        <w:t>of agency internet or intranet sites?</w:t>
      </w:r>
    </w:p>
    <w:p w:rsidR="00951265" w:rsidRDefault="00951265" w:rsidP="00FD7F89">
      <w:pPr>
        <w:spacing w:line="240" w:lineRule="auto"/>
        <w:ind w:left="720"/>
      </w:pPr>
      <w:r>
        <w:t xml:space="preserve">There is no plan </w:t>
      </w:r>
      <w:r w:rsidR="00FD7F89">
        <w:t xml:space="preserve">to expand coverage </w:t>
      </w:r>
      <w:r>
        <w:t>at this time; ho</w:t>
      </w:r>
      <w:r w:rsidR="00FD7F89">
        <w:t>we</w:t>
      </w:r>
      <w:r>
        <w:t>ver</w:t>
      </w:r>
      <w:r w:rsidR="00FD7F89">
        <w:t>, DIR may consider increasing the scanned environment at a later date</w:t>
      </w:r>
      <w:r w:rsidR="00CE03B9">
        <w:t>.</w:t>
      </w:r>
    </w:p>
    <w:p w:rsidR="008E5F9F" w:rsidRDefault="008E5F9F" w:rsidP="00B87E15">
      <w:pPr>
        <w:pStyle w:val="Heading1"/>
        <w:numPr>
          <w:ilvl w:val="0"/>
          <w:numId w:val="3"/>
        </w:numPr>
      </w:pPr>
      <w:r>
        <w:t>I would like more information. Who can I contact?</w:t>
      </w:r>
    </w:p>
    <w:p w:rsidR="00FD587B" w:rsidRPr="00FD587B" w:rsidRDefault="00FD587B" w:rsidP="008E5F9F">
      <w:pPr>
        <w:spacing w:line="240" w:lineRule="auto"/>
        <w:ind w:firstLine="720"/>
      </w:pPr>
      <w:r w:rsidRPr="00FD587B">
        <w:t xml:space="preserve">For more information, contact the </w:t>
      </w:r>
      <w:hyperlink r:id="rId12" w:history="1">
        <w:r w:rsidRPr="00AE7A7C">
          <w:rPr>
            <w:color w:val="0000FF"/>
            <w:u w:val="single"/>
          </w:rPr>
          <w:t>Texas Statewide EIR Accessibility Coordinator</w:t>
        </w:r>
      </w:hyperlink>
      <w:r w:rsidRPr="00FD587B">
        <w:t>.</w:t>
      </w:r>
    </w:p>
    <w:p w:rsidR="00FD587B" w:rsidRDefault="00FD587B" w:rsidP="00FD587B"/>
    <w:sectPr w:rsidR="00FD587B" w:rsidSect="00DB33E6">
      <w:headerReference w:type="default" r:id="rId13"/>
      <w:footerReference w:type="default" r:id="rId14"/>
      <w:pgSz w:w="12240" w:h="15840"/>
      <w:pgMar w:top="700" w:right="1440" w:bottom="81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F0" w:rsidRDefault="001147F0" w:rsidP="00D17755">
      <w:pPr>
        <w:spacing w:after="0" w:line="240" w:lineRule="auto"/>
      </w:pPr>
      <w:r>
        <w:separator/>
      </w:r>
    </w:p>
  </w:endnote>
  <w:endnote w:type="continuationSeparator" w:id="0">
    <w:p w:rsidR="001147F0" w:rsidRDefault="001147F0" w:rsidP="00D1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8D" w:rsidRDefault="007C448D">
    <w:pPr>
      <w:pStyle w:val="Footer"/>
      <w:jc w:val="right"/>
    </w:pPr>
    <w:r>
      <w:fldChar w:fldCharType="begin"/>
    </w:r>
    <w:r>
      <w:instrText xml:space="preserve"> PAGE   \* MERGEFORMAT </w:instrText>
    </w:r>
    <w:r>
      <w:fldChar w:fldCharType="separate"/>
    </w:r>
    <w:r w:rsidR="00EE6131">
      <w:rPr>
        <w:noProof/>
      </w:rPr>
      <w:t>2</w:t>
    </w:r>
    <w:r>
      <w:rPr>
        <w:noProof/>
      </w:rPr>
      <w:fldChar w:fldCharType="end"/>
    </w:r>
  </w:p>
  <w:p w:rsidR="00DB33E6" w:rsidRDefault="00DB3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F0" w:rsidRDefault="001147F0" w:rsidP="00D17755">
      <w:pPr>
        <w:spacing w:after="0" w:line="240" w:lineRule="auto"/>
      </w:pPr>
      <w:r>
        <w:separator/>
      </w:r>
    </w:p>
  </w:footnote>
  <w:footnote w:type="continuationSeparator" w:id="0">
    <w:p w:rsidR="001147F0" w:rsidRDefault="001147F0" w:rsidP="00D1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55" w:rsidRDefault="00C55ED8" w:rsidP="00DB33E6">
    <w:pPr>
      <w:pStyle w:val="Header"/>
      <w:ind w:firstLine="2880"/>
    </w:pPr>
    <w:r>
      <w:rPr>
        <w:noProof/>
      </w:rPr>
      <w:drawing>
        <wp:inline distT="0" distB="0" distL="0" distR="0">
          <wp:extent cx="1936115" cy="980440"/>
          <wp:effectExtent l="0" t="0" r="6985" b="0"/>
          <wp:docPr id="60" name="Picture 60" descr="D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jkline\Pictures\DIR-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08FA"/>
    <w:multiLevelType w:val="hybridMultilevel"/>
    <w:tmpl w:val="EAA2DC0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747419"/>
    <w:multiLevelType w:val="hybridMultilevel"/>
    <w:tmpl w:val="68F88EDE"/>
    <w:lvl w:ilvl="0" w:tplc="676277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8959BE"/>
    <w:multiLevelType w:val="hybridMultilevel"/>
    <w:tmpl w:val="549A2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2B3757"/>
    <w:multiLevelType w:val="hybridMultilevel"/>
    <w:tmpl w:val="AAFAA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203A1"/>
    <w:rsid w:val="0008653B"/>
    <w:rsid w:val="000A1A43"/>
    <w:rsid w:val="000B4370"/>
    <w:rsid w:val="001147F0"/>
    <w:rsid w:val="00195AC5"/>
    <w:rsid w:val="001A59C1"/>
    <w:rsid w:val="001A6814"/>
    <w:rsid w:val="001F79D6"/>
    <w:rsid w:val="002A26CE"/>
    <w:rsid w:val="0030475B"/>
    <w:rsid w:val="0032267F"/>
    <w:rsid w:val="003574A9"/>
    <w:rsid w:val="00401465"/>
    <w:rsid w:val="004F5AE8"/>
    <w:rsid w:val="0050723E"/>
    <w:rsid w:val="00557D14"/>
    <w:rsid w:val="005D2F24"/>
    <w:rsid w:val="00661F1B"/>
    <w:rsid w:val="006C2BAA"/>
    <w:rsid w:val="006E19AE"/>
    <w:rsid w:val="007C448D"/>
    <w:rsid w:val="008027AD"/>
    <w:rsid w:val="008107EB"/>
    <w:rsid w:val="00843803"/>
    <w:rsid w:val="008E5F9F"/>
    <w:rsid w:val="00922C5F"/>
    <w:rsid w:val="0092661C"/>
    <w:rsid w:val="00951265"/>
    <w:rsid w:val="00961DAF"/>
    <w:rsid w:val="009847FB"/>
    <w:rsid w:val="009D164D"/>
    <w:rsid w:val="009D1BAC"/>
    <w:rsid w:val="00A02FC2"/>
    <w:rsid w:val="00A25F6D"/>
    <w:rsid w:val="00A43985"/>
    <w:rsid w:val="00A60EB4"/>
    <w:rsid w:val="00A949CA"/>
    <w:rsid w:val="00AC205C"/>
    <w:rsid w:val="00AC6995"/>
    <w:rsid w:val="00AE7A7C"/>
    <w:rsid w:val="00B14E86"/>
    <w:rsid w:val="00B22DC7"/>
    <w:rsid w:val="00B87E15"/>
    <w:rsid w:val="00BC18E7"/>
    <w:rsid w:val="00BC33C1"/>
    <w:rsid w:val="00C122ED"/>
    <w:rsid w:val="00C5569E"/>
    <w:rsid w:val="00C55ED8"/>
    <w:rsid w:val="00CE03B9"/>
    <w:rsid w:val="00CF0F67"/>
    <w:rsid w:val="00D17755"/>
    <w:rsid w:val="00D31215"/>
    <w:rsid w:val="00D81112"/>
    <w:rsid w:val="00DB33E6"/>
    <w:rsid w:val="00DF1330"/>
    <w:rsid w:val="00DF7CA2"/>
    <w:rsid w:val="00E20B78"/>
    <w:rsid w:val="00E40B60"/>
    <w:rsid w:val="00E70169"/>
    <w:rsid w:val="00E90885"/>
    <w:rsid w:val="00ED5D9C"/>
    <w:rsid w:val="00EE6131"/>
    <w:rsid w:val="00EF10CE"/>
    <w:rsid w:val="00F01C13"/>
    <w:rsid w:val="00F95D93"/>
    <w:rsid w:val="00FA5FD4"/>
    <w:rsid w:val="00FD0D5F"/>
    <w:rsid w:val="00FD587B"/>
    <w:rsid w:val="00FD7F89"/>
    <w:rsid w:val="00FE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782DF-4B8D-4B8C-88AF-1395DDD7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87E15"/>
    <w:pPr>
      <w:keepNext/>
      <w:keepLines/>
      <w:spacing w:before="480" w:after="0"/>
      <w:outlineLvl w:val="0"/>
    </w:pPr>
    <w:rPr>
      <w:rFonts w:eastAsia="Times New Roman"/>
      <w:bCs/>
      <w:sz w:val="20"/>
      <w:szCs w:val="28"/>
    </w:rPr>
  </w:style>
  <w:style w:type="paragraph" w:styleId="Heading2">
    <w:name w:val="heading 2"/>
    <w:basedOn w:val="Normal"/>
    <w:next w:val="Normal"/>
    <w:link w:val="Heading2Char"/>
    <w:uiPriority w:val="9"/>
    <w:semiHidden/>
    <w:unhideWhenUsed/>
    <w:qFormat/>
    <w:rsid w:val="00E20B78"/>
    <w:pPr>
      <w:keepNext/>
      <w:keepLines/>
      <w:spacing w:before="200" w:after="0"/>
      <w:outlineLvl w:val="1"/>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20B78"/>
    <w:rPr>
      <w:rFonts w:eastAsia="Times New Roman" w:cs="Times New Roman"/>
      <w:bCs/>
      <w:szCs w:val="26"/>
    </w:rPr>
  </w:style>
  <w:style w:type="character" w:styleId="Hyperlink">
    <w:name w:val="Hyperlink"/>
    <w:uiPriority w:val="99"/>
    <w:unhideWhenUsed/>
    <w:rsid w:val="00DF7CA2"/>
    <w:rPr>
      <w:color w:val="0000FF"/>
      <w:u w:val="single"/>
    </w:rPr>
  </w:style>
  <w:style w:type="paragraph" w:styleId="ListParagraph">
    <w:name w:val="List Paragraph"/>
    <w:basedOn w:val="Normal"/>
    <w:uiPriority w:val="34"/>
    <w:qFormat/>
    <w:rsid w:val="00CF0F67"/>
    <w:pPr>
      <w:ind w:left="720"/>
      <w:contextualSpacing/>
    </w:pPr>
  </w:style>
  <w:style w:type="paragraph" w:styleId="Header">
    <w:name w:val="header"/>
    <w:basedOn w:val="Normal"/>
    <w:link w:val="HeaderChar"/>
    <w:uiPriority w:val="99"/>
    <w:unhideWhenUsed/>
    <w:rsid w:val="00D1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55"/>
  </w:style>
  <w:style w:type="paragraph" w:styleId="Footer">
    <w:name w:val="footer"/>
    <w:basedOn w:val="Normal"/>
    <w:link w:val="FooterChar"/>
    <w:uiPriority w:val="99"/>
    <w:unhideWhenUsed/>
    <w:rsid w:val="00D1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55"/>
  </w:style>
  <w:style w:type="paragraph" w:styleId="Title">
    <w:name w:val="Title"/>
    <w:basedOn w:val="Normal"/>
    <w:next w:val="Normal"/>
    <w:link w:val="TitleChar"/>
    <w:uiPriority w:val="10"/>
    <w:qFormat/>
    <w:rsid w:val="00B87E15"/>
    <w:pPr>
      <w:pBdr>
        <w:bottom w:val="single" w:sz="8" w:space="4" w:color="4F81BD"/>
      </w:pBdr>
      <w:spacing w:after="300" w:line="240" w:lineRule="auto"/>
      <w:contextualSpacing/>
    </w:pPr>
    <w:rPr>
      <w:rFonts w:ascii="Arial" w:eastAsia="Times New Roman" w:hAnsi="Arial"/>
      <w:spacing w:val="5"/>
      <w:kern w:val="28"/>
      <w:sz w:val="28"/>
      <w:szCs w:val="52"/>
    </w:rPr>
  </w:style>
  <w:style w:type="character" w:customStyle="1" w:styleId="TitleChar">
    <w:name w:val="Title Char"/>
    <w:link w:val="Title"/>
    <w:uiPriority w:val="10"/>
    <w:rsid w:val="00B87E15"/>
    <w:rPr>
      <w:rFonts w:ascii="Arial" w:eastAsia="Times New Roman" w:hAnsi="Arial" w:cs="Times New Roman"/>
      <w:spacing w:val="5"/>
      <w:kern w:val="28"/>
      <w:sz w:val="28"/>
      <w:szCs w:val="52"/>
    </w:rPr>
  </w:style>
  <w:style w:type="character" w:customStyle="1" w:styleId="Heading1Char">
    <w:name w:val="Heading 1 Char"/>
    <w:link w:val="Heading1"/>
    <w:uiPriority w:val="9"/>
    <w:rsid w:val="00B87E15"/>
    <w:rPr>
      <w:rFonts w:ascii="Calibri" w:eastAsia="Times New Roman" w:hAnsi="Calibri" w:cs="Times New Roman"/>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kline@dir.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kline@dir.tex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Department xmlns="1624d5a5-934e-431c-bdeb-2205adc15921">Policy &amp; Planning</DIRDepartment>
    <TSLACType xmlns="1624d5a5-934e-431c-bdeb-2205adc15921">Reference materials</TSLACType>
    <TSLACSubject xmlns="1624d5a5-934e-431c-bdeb-2205adc15921">
      <Value>Executive Departments</Value>
      <Value>Government Information</Value>
      <Value>State Governments</Value>
    </TSLACSubject>
    <DocumentSummary xmlns="1624d5a5-934e-431c-bdeb-2205adc15921">DIR materials presented to PESO Workgroup: DIR WCAG 2.0 Web Accessibility Scanning Program FAQs, January 14, 2015, pdf</DocumentSummary>
    <DocumentPublishDate xmlns="1624d5a5-934e-431c-bdeb-2205adc15921">2015-01-14T06:00:00+00:00</DocumentPublishDate>
    <SearchSummary xmlns="1624d5a5-934e-431c-bdeb-2205adc15921">DIR materials presented to PESO Workgroup: DIR WCAG 2.0 Web Accessibility Scanning Program FAQs, January 14, 2015, pdf</SearchSummary>
    <DocumentExtension xmlns="1624d5a5-934e-431c-bdeb-2205adc15921">docx</DocumentExtension>
    <DocumentCategory xmlns="1624d5a5-934e-431c-bdeb-2205adc15921">Event Materials</DocumentCategory>
    <RedirectURL xmlns="1624d5a5-934e-431c-bdeb-2205adc15921">/portal/internal/resources/DocumentLibrary/PESO 2015 DIR_WCAG 2.0 Web_Accessibility_Scanning_ProgramFAQs.docx</RedirectURL>
    <DocumentSize xmlns="1624d5a5-934e-431c-bdeb-2205adc15921">83.197223028</DocumentSize>
    <SearchKeywords xmlns="1624d5a5-934e-431c-bdeb-2205adc15921">PESO, peso, 2015, jan, january, eir, accessibility, state websites, web scanning program, wcag 2.0, faq</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948B5-A42C-46F6-9B4A-46A95733350F}"/>
</file>

<file path=customXml/itemProps2.xml><?xml version="1.0" encoding="utf-8"?>
<ds:datastoreItem xmlns:ds="http://schemas.openxmlformats.org/officeDocument/2006/customXml" ds:itemID="{9B676725-8F90-47D6-A94E-7BCA14B3BD28}"/>
</file>

<file path=customXml/itemProps3.xml><?xml version="1.0" encoding="utf-8"?>
<ds:datastoreItem xmlns:ds="http://schemas.openxmlformats.org/officeDocument/2006/customXml" ds:itemID="{DAE835D9-85C0-4DAE-92D7-9720AC9769E0}"/>
</file>

<file path=customXml/itemProps4.xml><?xml version="1.0" encoding="utf-8"?>
<ds:datastoreItem xmlns:ds="http://schemas.openxmlformats.org/officeDocument/2006/customXml" ds:itemID="{5D3C88A7-794E-412E-B71D-7A3E5BF1913F}"/>
</file>

<file path=docProps/app.xml><?xml version="1.0" encoding="utf-8"?>
<Properties xmlns="http://schemas.openxmlformats.org/officeDocument/2006/extended-properties" xmlns:vt="http://schemas.openxmlformats.org/officeDocument/2006/docPropsVTypes">
  <Template>Normal.dotm</Template>
  <TotalTime>21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DIR_Web_Accessibility_Scanning_ProgramFAQs</vt:lpstr>
    </vt:vector>
  </TitlesOfParts>
  <Company>Texas Department of Information Resources</Company>
  <LinksUpToDate>false</LinksUpToDate>
  <CharactersWithSpaces>6272</CharactersWithSpaces>
  <SharedDoc>false</SharedDoc>
  <HLinks>
    <vt:vector size="12" baseType="variant">
      <vt:variant>
        <vt:i4>32</vt:i4>
      </vt:variant>
      <vt:variant>
        <vt:i4>3</vt:i4>
      </vt:variant>
      <vt:variant>
        <vt:i4>0</vt:i4>
      </vt:variant>
      <vt:variant>
        <vt:i4>5</vt:i4>
      </vt:variant>
      <vt:variant>
        <vt:lpwstr>mailto:jeff.kline@dir.texas.gov</vt:lpwstr>
      </vt:variant>
      <vt:variant>
        <vt:lpwstr/>
      </vt:variant>
      <vt:variant>
        <vt:i4>32</vt:i4>
      </vt:variant>
      <vt:variant>
        <vt:i4>0</vt:i4>
      </vt:variant>
      <vt:variant>
        <vt:i4>0</vt:i4>
      </vt:variant>
      <vt:variant>
        <vt:i4>5</vt:i4>
      </vt:variant>
      <vt:variant>
        <vt:lpwstr>mailto:jeff.kline@dir.texas.gov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PESO 2015 DIR_WCAG 2.0 Web_Accessibility_Scanning_ProgramFAQs</dc:title>
  <dc:subject/>
  <dc:creator>Jeff Kline</dc:creator>
  <cp:keywords/>
  <dc:description>DIR_Web_Accessibility_Scanning_ProgramFAQs</dc:description>
  <cp:lastModifiedBy>Kline, Jeff</cp:lastModifiedBy>
  <cp:revision>7</cp:revision>
  <cp:lastPrinted>2012-08-28T19:38:00Z</cp:lastPrinted>
  <dcterms:created xsi:type="dcterms:W3CDTF">2015-01-12T15:09:00Z</dcterms:created>
  <dcterms:modified xsi:type="dcterms:W3CDTF">2015-01-12T20:17:00Z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y fmtid="{D5CDD505-2E9C-101B-9397-08002B2CF9AE}" pid="3" name="ContentTypeId">
    <vt:lpwstr>0x010100BC37E061906B8D41B78466604C53C4AE</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8;4e7f0d7b-af58-4d14-a711-25a4e8942f2a,8;4e7f0d7b-af58-4d14-a711-25a4e8942f2a,8;4e7f0d7b-af58-4d14-a711-25a4e8942f2a,8;4e7f0d7b-af58-4d14-a711-25a4e8942f2a,8;4e7f0d7b-af58-4d14-a711-25a4e8942f2a,8;4e7f0d7b-af58-4d14-a711-25a4e8942f2a,8;4e7f0d7b-af58-4d14-a711-25a4e8942f2a,12;4e7f0d7b-af58-4d14-a711-25a4e8942f2a,12;4e7f0d7b-af58-4d14-a711-25a4e8942f2a,12;4e7f0d7b-af58-4d14-a711-25a4e8942f2a,12;4e7f0d7b-af58-4d14-a711-25a4e8942f2a,12;4e7f0d7b-af58-4d14-a711-25a4e8942f2a,12;4e7f0d7b-af58-4d14-a711-25a4e8942f2a,12;</vt:lpwstr>
  </property>
</Properties>
</file>