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C16FD" w14:textId="5BCA2DB9" w:rsidR="0053570C" w:rsidRDefault="000B4D9B" w:rsidP="000B4D9B">
      <w:pPr>
        <w:pStyle w:val="Title"/>
        <w:jc w:val="center"/>
        <w:rPr>
          <w:rFonts w:ascii="Gill Sans Nova" w:hAnsi="Gill Sans Nova"/>
          <w:sz w:val="32"/>
          <w:szCs w:val="32"/>
        </w:rPr>
      </w:pPr>
      <w:r w:rsidRPr="001D4E4E">
        <w:rPr>
          <w:rFonts w:ascii="Gill Sans Nova" w:hAnsi="Gill Sans Nova"/>
          <w:sz w:val="32"/>
          <w:szCs w:val="32"/>
        </w:rPr>
        <w:t>How to set up legislative alerts using Texas Legislature Online</w:t>
      </w:r>
      <w:r w:rsidR="001D4E4E">
        <w:rPr>
          <w:rFonts w:ascii="Gill Sans Nova" w:hAnsi="Gill Sans Nova"/>
          <w:sz w:val="32"/>
          <w:szCs w:val="32"/>
        </w:rPr>
        <w:t xml:space="preserve"> (TLO)</w:t>
      </w:r>
    </w:p>
    <w:p w14:paraId="7BB2D993" w14:textId="1751D3C4" w:rsidR="001D4E4E" w:rsidRDefault="001D4E4E" w:rsidP="001D4E4E"/>
    <w:p w14:paraId="3935C751" w14:textId="46B154C4" w:rsidR="001D4E4E" w:rsidRDefault="001D4E4E" w:rsidP="001D4E4E">
      <w:r>
        <w:t xml:space="preserve">Step 1: Navigate to the TLO URL: </w:t>
      </w:r>
      <w:hyperlink r:id="rId4" w:history="1">
        <w:r w:rsidRPr="004F3965">
          <w:rPr>
            <w:rStyle w:val="Hyperlink"/>
          </w:rPr>
          <w:t>https://capitol.texas.gov/Home.aspx</w:t>
        </w:r>
      </w:hyperlink>
      <w:r>
        <w:t xml:space="preserve"> </w:t>
      </w:r>
    </w:p>
    <w:p w14:paraId="1C0DCB81" w14:textId="1BBF1CBA" w:rsidR="001D4E4E" w:rsidRDefault="001D4E4E" w:rsidP="001D4E4E">
      <w:r>
        <w:rPr>
          <w:noProof/>
        </w:rPr>
        <w:drawing>
          <wp:inline distT="0" distB="0" distL="0" distR="0" wp14:anchorId="0DBDD0A8" wp14:editId="4D40CF35">
            <wp:extent cx="5943600" cy="4959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4959985"/>
                    </a:xfrm>
                    <a:prstGeom prst="rect">
                      <a:avLst/>
                    </a:prstGeom>
                  </pic:spPr>
                </pic:pic>
              </a:graphicData>
            </a:graphic>
          </wp:inline>
        </w:drawing>
      </w:r>
    </w:p>
    <w:p w14:paraId="586E8F18" w14:textId="77777777" w:rsidR="001D4E4E" w:rsidRDefault="001D4E4E" w:rsidP="001D4E4E"/>
    <w:p w14:paraId="6679EE68" w14:textId="24746BEE" w:rsidR="001D4E4E" w:rsidRDefault="001D4E4E" w:rsidP="001D4E4E">
      <w:r>
        <w:t>Step 2: Select “My TLO” from the top navigation pane, then select “Alerts”</w:t>
      </w:r>
    </w:p>
    <w:p w14:paraId="215D45A1" w14:textId="036E2D2A" w:rsidR="001D4E4E" w:rsidRDefault="001D4E4E" w:rsidP="001D4E4E">
      <w:r>
        <w:rPr>
          <w:noProof/>
        </w:rPr>
        <w:drawing>
          <wp:inline distT="0" distB="0" distL="0" distR="0" wp14:anchorId="34C7544A" wp14:editId="2FF8E036">
            <wp:extent cx="5943600" cy="18618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861820"/>
                    </a:xfrm>
                    <a:prstGeom prst="rect">
                      <a:avLst/>
                    </a:prstGeom>
                  </pic:spPr>
                </pic:pic>
              </a:graphicData>
            </a:graphic>
          </wp:inline>
        </w:drawing>
      </w:r>
    </w:p>
    <w:p w14:paraId="7CFE90A0" w14:textId="77777777" w:rsidR="001D4E4E" w:rsidRDefault="001D4E4E" w:rsidP="001D4E4E"/>
    <w:p w14:paraId="0DEA1196" w14:textId="67B16382" w:rsidR="001D4E4E" w:rsidRDefault="001D4E4E" w:rsidP="001D4E4E"/>
    <w:p w14:paraId="1B435F06" w14:textId="001E7F97" w:rsidR="001D4E4E" w:rsidRDefault="001D4E4E" w:rsidP="001D4E4E">
      <w:r>
        <w:lastRenderedPageBreak/>
        <w:t xml:space="preserve">Step 3:  Select “new user” to register for an account, or log-in with your existing account. Be sure to use the email address that you would like to receive alerts. </w:t>
      </w:r>
    </w:p>
    <w:p w14:paraId="3A67777F" w14:textId="364E32C7" w:rsidR="001D4E4E" w:rsidRDefault="001D4E4E" w:rsidP="001D4E4E">
      <w:r>
        <w:rPr>
          <w:noProof/>
        </w:rPr>
        <w:drawing>
          <wp:inline distT="0" distB="0" distL="0" distR="0" wp14:anchorId="5BF8886E" wp14:editId="35486B6E">
            <wp:extent cx="6858000" cy="16770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58000" cy="1677035"/>
                    </a:xfrm>
                    <a:prstGeom prst="rect">
                      <a:avLst/>
                    </a:prstGeom>
                  </pic:spPr>
                </pic:pic>
              </a:graphicData>
            </a:graphic>
          </wp:inline>
        </w:drawing>
      </w:r>
    </w:p>
    <w:p w14:paraId="70FED1A2" w14:textId="7D398FF3" w:rsidR="001D4E4E" w:rsidRDefault="001D4E4E" w:rsidP="001D4E4E">
      <w:r>
        <w:t xml:space="preserve">Step 4:  Alerts can be set up for specific bills, calendars, committee meetings, subjects, and more.  To set up alerts for information technology or other topics, select “subjects.” IT issues are primarily captured in the “electronic information systems” subject.  </w:t>
      </w:r>
    </w:p>
    <w:p w14:paraId="6A3F7367" w14:textId="2913AC66" w:rsidR="001D4E4E" w:rsidRDefault="001D4E4E" w:rsidP="001D4E4E">
      <w:r>
        <w:rPr>
          <w:noProof/>
        </w:rPr>
        <w:drawing>
          <wp:inline distT="0" distB="0" distL="0" distR="0" wp14:anchorId="3ADB6F37" wp14:editId="2ECA7C6A">
            <wp:extent cx="6858000" cy="17056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1705610"/>
                    </a:xfrm>
                    <a:prstGeom prst="rect">
                      <a:avLst/>
                    </a:prstGeom>
                  </pic:spPr>
                </pic:pic>
              </a:graphicData>
            </a:graphic>
          </wp:inline>
        </w:drawing>
      </w:r>
    </w:p>
    <w:p w14:paraId="6F4EC902" w14:textId="2361F740" w:rsidR="001D4E4E" w:rsidRDefault="001D4E4E" w:rsidP="001D4E4E">
      <w:r>
        <w:t xml:space="preserve">Step 5:  On the </w:t>
      </w:r>
      <w:proofErr w:type="gramStart"/>
      <w:r>
        <w:t>subjects</w:t>
      </w:r>
      <w:proofErr w:type="gramEnd"/>
      <w:r>
        <w:t xml:space="preserve"> page, expand the second panel to show the entire list of subjects.  Select the subjects that you would like to receive notices about. </w:t>
      </w:r>
      <w:r>
        <w:rPr>
          <w:noProof/>
        </w:rPr>
        <w:drawing>
          <wp:inline distT="0" distB="0" distL="0" distR="0" wp14:anchorId="7945FE38" wp14:editId="67A6ADE4">
            <wp:extent cx="6028596" cy="3671247"/>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11720"/>
                    <a:stretch/>
                  </pic:blipFill>
                  <pic:spPr bwMode="auto">
                    <a:xfrm>
                      <a:off x="0" y="0"/>
                      <a:ext cx="6044580" cy="3680981"/>
                    </a:xfrm>
                    <a:prstGeom prst="rect">
                      <a:avLst/>
                    </a:prstGeom>
                    <a:ln>
                      <a:noFill/>
                    </a:ln>
                    <a:extLst>
                      <a:ext uri="{53640926-AAD7-44D8-BBD7-CCE9431645EC}">
                        <a14:shadowObscured xmlns:a14="http://schemas.microsoft.com/office/drawing/2010/main"/>
                      </a:ext>
                    </a:extLst>
                  </pic:spPr>
                </pic:pic>
              </a:graphicData>
            </a:graphic>
          </wp:inline>
        </w:drawing>
      </w:r>
    </w:p>
    <w:p w14:paraId="0F17E968" w14:textId="3CDE2070" w:rsidR="001D4E4E" w:rsidRDefault="001D4E4E" w:rsidP="001D4E4E">
      <w:r>
        <w:br w:type="page"/>
      </w:r>
      <w:r>
        <w:lastRenderedPageBreak/>
        <w:t>Step 6: Clicking on the subject will show you all the alerts for you specified session:</w:t>
      </w:r>
    </w:p>
    <w:p w14:paraId="308F369D" w14:textId="2D850FFF" w:rsidR="00765081" w:rsidRDefault="00765081" w:rsidP="001D4E4E">
      <w:r>
        <w:rPr>
          <w:noProof/>
        </w:rPr>
        <w:drawing>
          <wp:inline distT="0" distB="0" distL="0" distR="0" wp14:anchorId="77DA3C8B" wp14:editId="5B036D4D">
            <wp:extent cx="6858000" cy="11449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1144905"/>
                    </a:xfrm>
                    <a:prstGeom prst="rect">
                      <a:avLst/>
                    </a:prstGeom>
                  </pic:spPr>
                </pic:pic>
              </a:graphicData>
            </a:graphic>
          </wp:inline>
        </w:drawing>
      </w:r>
    </w:p>
    <w:p w14:paraId="64C36820" w14:textId="77777777" w:rsidR="00765081" w:rsidRDefault="00765081" w:rsidP="001D4E4E"/>
    <w:p w14:paraId="41244245" w14:textId="55792C10" w:rsidR="00765081" w:rsidRDefault="00765081" w:rsidP="001D4E4E">
      <w:r>
        <w:t>You can set up a variety of alerts according to your preferences, e.g. by specific bill:</w:t>
      </w:r>
    </w:p>
    <w:p w14:paraId="249C34C3" w14:textId="00D5B14E" w:rsidR="00765081" w:rsidRDefault="00765081" w:rsidP="001D4E4E">
      <w:r>
        <w:rPr>
          <w:noProof/>
        </w:rPr>
        <w:drawing>
          <wp:inline distT="0" distB="0" distL="0" distR="0" wp14:anchorId="20FF9C6F" wp14:editId="078B0254">
            <wp:extent cx="6858000" cy="234124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2341245"/>
                    </a:xfrm>
                    <a:prstGeom prst="rect">
                      <a:avLst/>
                    </a:prstGeom>
                  </pic:spPr>
                </pic:pic>
              </a:graphicData>
            </a:graphic>
          </wp:inline>
        </w:drawing>
      </w:r>
    </w:p>
    <w:p w14:paraId="57ABF449" w14:textId="755CC696" w:rsidR="00765081" w:rsidRDefault="00765081" w:rsidP="001D4E4E">
      <w:r>
        <w:t>It may also be helpful to create lists and organize various bills into categories:</w:t>
      </w:r>
    </w:p>
    <w:p w14:paraId="033B6268" w14:textId="0199CAF5" w:rsidR="00765081" w:rsidRDefault="00765081" w:rsidP="001D4E4E">
      <w:r>
        <w:rPr>
          <w:noProof/>
        </w:rPr>
        <mc:AlternateContent>
          <mc:Choice Requires="wps">
            <w:drawing>
              <wp:anchor distT="0" distB="0" distL="114300" distR="114300" simplePos="0" relativeHeight="251659264" behindDoc="0" locked="0" layoutInCell="1" allowOverlap="1" wp14:anchorId="040BB8DA" wp14:editId="71E33705">
                <wp:simplePos x="0" y="0"/>
                <wp:positionH relativeFrom="column">
                  <wp:posOffset>142970</wp:posOffset>
                </wp:positionH>
                <wp:positionV relativeFrom="paragraph">
                  <wp:posOffset>673100</wp:posOffset>
                </wp:positionV>
                <wp:extent cx="1583140" cy="327546"/>
                <wp:effectExtent l="0" t="0" r="17145" b="15875"/>
                <wp:wrapNone/>
                <wp:docPr id="11" name="Oval 11"/>
                <wp:cNvGraphicFramePr/>
                <a:graphic xmlns:a="http://schemas.openxmlformats.org/drawingml/2006/main">
                  <a:graphicData uri="http://schemas.microsoft.com/office/word/2010/wordprocessingShape">
                    <wps:wsp>
                      <wps:cNvSpPr/>
                      <wps:spPr>
                        <a:xfrm>
                          <a:off x="0" y="0"/>
                          <a:ext cx="1583140" cy="327546"/>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97BF08" id="Oval 11" o:spid="_x0000_s1026" style="position:absolute;margin-left:11.25pt;margin-top:53pt;width:124.65pt;height:25.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" filled="f" strokecolor="red" strokeweight="1pt">
                <v:stroke joinstyle="miter"/>
              </v:oval>
            </w:pict>
          </mc:Fallback>
        </mc:AlternateContent>
      </w:r>
      <w:r>
        <w:rPr>
          <w:noProof/>
        </w:rPr>
        <w:drawing>
          <wp:inline distT="0" distB="0" distL="0" distR="0" wp14:anchorId="46E12932" wp14:editId="7233B11F">
            <wp:extent cx="6858000" cy="238835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28616"/>
                    <a:stretch/>
                  </pic:blipFill>
                  <pic:spPr bwMode="auto">
                    <a:xfrm>
                      <a:off x="0" y="0"/>
                      <a:ext cx="6858000" cy="2388358"/>
                    </a:xfrm>
                    <a:prstGeom prst="rect">
                      <a:avLst/>
                    </a:prstGeom>
                    <a:ln>
                      <a:noFill/>
                    </a:ln>
                    <a:extLst>
                      <a:ext uri="{53640926-AAD7-44D8-BBD7-CCE9431645EC}">
                        <a14:shadowObscured xmlns:a14="http://schemas.microsoft.com/office/drawing/2010/main"/>
                      </a:ext>
                    </a:extLst>
                  </pic:spPr>
                </pic:pic>
              </a:graphicData>
            </a:graphic>
          </wp:inline>
        </w:drawing>
      </w:r>
    </w:p>
    <w:p w14:paraId="62DDC6D3" w14:textId="7C4638EF" w:rsidR="00765081" w:rsidRPr="001D4E4E" w:rsidRDefault="00765081" w:rsidP="001D4E4E">
      <w:r>
        <w:rPr>
          <w:noProof/>
        </w:rPr>
        <w:lastRenderedPageBreak/>
        <w:drawing>
          <wp:inline distT="0" distB="0" distL="0" distR="0" wp14:anchorId="2D031C5D" wp14:editId="6B63F938">
            <wp:extent cx="6686550" cy="3048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686550" cy="3048000"/>
                    </a:xfrm>
                    <a:prstGeom prst="rect">
                      <a:avLst/>
                    </a:prstGeom>
                  </pic:spPr>
                </pic:pic>
              </a:graphicData>
            </a:graphic>
          </wp:inline>
        </w:drawing>
      </w:r>
      <w:bookmarkStart w:id="0" w:name="_GoBack"/>
      <w:bookmarkEnd w:id="0"/>
    </w:p>
    <w:sectPr w:rsidR="00765081" w:rsidRPr="001D4E4E" w:rsidSect="001D4E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Nova">
    <w:charset w:val="00"/>
    <w:family w:val="swiss"/>
    <w:pitch w:val="variable"/>
    <w:sig w:usb0="80000287" w:usb1="00000002"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D9B"/>
    <w:rsid w:val="000B4D9B"/>
    <w:rsid w:val="00132F70"/>
    <w:rsid w:val="001D4E4E"/>
    <w:rsid w:val="005260B5"/>
    <w:rsid w:val="005C44DB"/>
    <w:rsid w:val="00765081"/>
    <w:rsid w:val="00DA22C7"/>
    <w:rsid w:val="00E63304"/>
    <w:rsid w:val="00E81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47F4E"/>
  <w15:chartTrackingRefBased/>
  <w15:docId w15:val="{5474487C-E892-4335-B320-13959948F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B4D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4D9B"/>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1D4E4E"/>
    <w:rPr>
      <w:color w:val="0563C1" w:themeColor="hyperlink"/>
      <w:u w:val="single"/>
    </w:rPr>
  </w:style>
  <w:style w:type="character" w:styleId="UnresolvedMention">
    <w:name w:val="Unresolved Mention"/>
    <w:basedOn w:val="DefaultParagraphFont"/>
    <w:uiPriority w:val="99"/>
    <w:semiHidden/>
    <w:unhideWhenUsed/>
    <w:rsid w:val="001D4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hyperlink" Target="https://capitol.texas.gov/Home.aspx" TargetMode="Externa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37E061906B8D41B78466604C53C4AE" ma:contentTypeVersion="28" ma:contentTypeDescription="Create a new document." ma:contentTypeScope="" ma:versionID="b1fac3747e4839e2d4ffb6e4054a9b09">
  <xsd:schema xmlns:xsd="http://www.w3.org/2001/XMLSchema" xmlns:xs="http://www.w3.org/2001/XMLSchema" xmlns:p="http://schemas.microsoft.com/office/2006/metadata/properties" xmlns:ns2="1624d5a5-934e-431c-bdeb-2205adc15921" targetNamespace="http://schemas.microsoft.com/office/2006/metadata/properties" ma:root="true" ma:fieldsID="54ec43d53a1f88dddf6650d30005016a" ns2:_="">
    <xsd:import namespace="1624d5a5-934e-431c-bdeb-2205adc15921"/>
    <xsd:element name="properties">
      <xsd:complexType>
        <xsd:sequence>
          <xsd:element name="documentManagement">
            <xsd:complexType>
              <xsd:all>
                <xsd:element ref="ns2:DocumentCategory"/>
                <xsd:element ref="ns2:DocumentSummary"/>
                <xsd:element ref="ns2:DocumentPublishDate"/>
                <xsd:element ref="ns2:DIRDepartment" minOccurs="0"/>
                <xsd:element ref="ns2:RedirectURL" minOccurs="0"/>
                <xsd:element ref="ns2:SearchSummary" minOccurs="0"/>
                <xsd:element ref="ns2:DocumentSize" minOccurs="0"/>
                <xsd:element ref="ns2:DocumentExtension" minOccurs="0"/>
                <xsd:element ref="ns2:SearchKeywords" minOccurs="0"/>
                <xsd:element ref="ns2:TSLACSubject" minOccurs="0"/>
                <xsd:element ref="ns2:TSLACType"/>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4d5a5-934e-431c-bdeb-2205adc15921" elementFormDefault="qualified">
    <xsd:import namespace="http://schemas.microsoft.com/office/2006/documentManagement/types"/>
    <xsd:import namespace="http://schemas.microsoft.com/office/infopath/2007/PartnerControls"/>
    <xsd:element name="DocumentCategory" ma:index="1" ma:displayName="Document Category" ma:format="Dropdown" ma:internalName="DocumentCategory">
      <xsd:simpleType>
        <xsd:restriction base="dms:Choice">
          <xsd:enumeration value="Audit"/>
          <xsd:enumeration value="Board"/>
          <xsd:enumeration value="Event Materials"/>
          <xsd:enumeration value="Forms"/>
          <xsd:enumeration value="Guidelines"/>
          <xsd:enumeration value="Other"/>
          <xsd:enumeration value="Policies"/>
          <xsd:enumeration value="Reports"/>
          <xsd:enumeration value="Templates"/>
        </xsd:restriction>
      </xsd:simpleType>
    </xsd:element>
    <xsd:element name="DocumentSummary" ma:index="2" ma:displayName="Document Summary" ma:internalName="DocumentSummary">
      <xsd:simpleType>
        <xsd:restriction base="dms:Note">
          <xsd:maxLength value="255"/>
        </xsd:restriction>
      </xsd:simpleType>
    </xsd:element>
    <xsd:element name="DocumentPublishDate" ma:index="3" ma:displayName="Document Publish Date" ma:default="[today]" ma:format="DateOnly" ma:internalName="DocumentPublishDate">
      <xsd:simpleType>
        <xsd:restriction base="dms:DateTime"/>
      </xsd:simpleType>
    </xsd:element>
    <xsd:element name="DIRDepartment" ma:index="4" nillable="true" ma:displayName="DIR Department" ma:default="General" ma:format="Dropdown" ma:internalName="DIRDepartment">
      <xsd:simpleType>
        <xsd:restriction base="dms:Choice">
          <xsd:enumeration value="Contracts"/>
          <xsd:enumeration value="Data Center"/>
          <xsd:enumeration value="General"/>
          <xsd:enumeration value="Information Security"/>
          <xsd:enumeration value="Policy &amp; Planning"/>
          <xsd:enumeration value="Telecom"/>
          <xsd:enumeration value="Texas.Gov"/>
        </xsd:restriction>
      </xsd:simpleType>
    </xsd:element>
    <xsd:element name="RedirectURL" ma:index="5" nillable="true" ma:displayName="Redirect URL" ma:hidden="true" ma:internalName="RedirectURL" ma:readOnly="false">
      <xsd:simpleType>
        <xsd:restriction base="dms:Text">
          <xsd:maxLength value="255"/>
        </xsd:restriction>
      </xsd:simpleType>
    </xsd:element>
    <xsd:element name="SearchSummary" ma:index="6" nillable="true" ma:displayName="Search Summary" ma:hidden="true" ma:internalName="SearchSummary" ma:readOnly="false">
      <xsd:simpleType>
        <xsd:restriction base="dms:Note"/>
      </xsd:simpleType>
    </xsd:element>
    <xsd:element name="DocumentSize" ma:index="15" nillable="true" ma:displayName="Document Size" ma:hidden="true" ma:internalName="DocumentSize" ma:readOnly="false">
      <xsd:simpleType>
        <xsd:restriction base="dms:Text">
          <xsd:maxLength value="255"/>
        </xsd:restriction>
      </xsd:simpleType>
    </xsd:element>
    <xsd:element name="DocumentExtension" ma:index="16" nillable="true" ma:displayName="Document Extension" ma:hidden="true" ma:internalName="DocumentExtension" ma:readOnly="false">
      <xsd:simpleType>
        <xsd:restriction base="dms:Text">
          <xsd:maxLength value="255"/>
        </xsd:restriction>
      </xsd:simpleType>
    </xsd:element>
    <xsd:element name="SearchKeywords" ma:index="17" nillable="true" ma:displayName="Search Keywords" ma:internalName="SearchKeywords">
      <xsd:simpleType>
        <xsd:restriction base="dms:Text">
          <xsd:maxLength value="255"/>
        </xsd:restriction>
      </xsd:simpleType>
    </xsd:element>
    <xsd:element name="TSLACSubject" ma:index="18" nillable="true" ma:displayName="TSLAC Subject" ma:internalName="TSLACSubject" ma:requiredMultiChoice="true">
      <xsd:complexType>
        <xsd:complexContent>
          <xsd:extension base="dms:MultiChoice">
            <xsd:sequence>
              <xsd:element name="Value" maxOccurs="unbounded" minOccurs="0" nillable="true">
                <xsd:simpleType>
                  <xsd:restriction base="dms:Choice">
                    <xsd:enumeration value="Auditing Budget"/>
                    <xsd:enumeration value="Executive Departments"/>
                    <xsd:enumeration value="Government Information"/>
                    <xsd:enumeration value="Government Purchasing"/>
                    <xsd:enumeration value="State Governments"/>
                  </xsd:restriction>
                </xsd:simpleType>
              </xsd:element>
            </xsd:sequence>
          </xsd:extension>
        </xsd:complexContent>
      </xsd:complexType>
    </xsd:element>
    <xsd:element name="TSLACType" ma:index="19" ma:displayName="TSLAC Type" ma:format="Dropdown" ma:internalName="TSLACType">
      <xsd:simpleType>
        <xsd:restriction base="dms:Choice">
          <xsd:enumeration value="Agency Rules, Policies and Procedures"/>
          <xsd:enumeration value="Agency Search engines"/>
          <xsd:enumeration value="Agency staff contacts"/>
          <xsd:enumeration value="Databases"/>
          <xsd:enumeration value="Employment information"/>
          <xsd:enumeration value="Executive Orders"/>
          <xsd:enumeration value="External Fiscal Reports"/>
          <xsd:enumeration value="Forms and Form instructions"/>
          <xsd:enumeration value="Grants or Funding Opportunities"/>
          <xsd:enumeration value="Homepages"/>
          <xsd:enumeration value="Legal Opinions and Advice"/>
          <xsd:enumeration value="Legislation, Proposed Legislation, and Statutes"/>
          <xsd:enumeration value="Legislative Appropriations Requests"/>
          <xsd:enumeration value="Licenses and Licensing Information"/>
          <xsd:enumeration value="Mail and Telecommunication Listings"/>
          <xsd:enumeration value="Manuals and Instructions"/>
          <xsd:enumeration value="Maps"/>
          <xsd:enumeration value="Meeting Agendas"/>
          <xsd:enumeration value="Meeting Minutes"/>
          <xsd:enumeration value="Miscellaneous reports"/>
          <xsd:enumeration value="News or Press Releases"/>
          <xsd:enumeration value="Non-fiscal reports and studies"/>
          <xsd:enumeration value="Organization Charts"/>
          <xsd:enumeration value="Other publications"/>
          <xsd:enumeration value="Periodicals - Newsletters and Magazines"/>
          <xsd:enumeration value="Personnel Policies and Procedures"/>
          <xsd:enumeration value="Plans and Planning Information"/>
          <xsd:enumeration value="Programs and Services"/>
          <xsd:enumeration value="Reference materials"/>
          <xsd:enumeration value="Reports - Biennial or Annual"/>
          <xsd:enumeration value="Reports - Required Legislative"/>
          <xsd:enumeration value="Reports on Performance Measures"/>
          <xsd:enumeration value="Speeches and Papers"/>
          <xsd:enumeration value="Statistics"/>
          <xsd:enumeration value="Strategic Plans"/>
          <xsd:enumeration value="Training Materials"/>
          <xsd:enumeration value="Web documents - Undefined"/>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17e8d30a-da91-4395-8dbc-c1e53e82d6c7}" ma:internalName="TaxCatchAll" ma:showField="CatchAllData" ma:web="1624d5a5-934e-431c-bdeb-2205adc159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Summary xmlns="1624d5a5-934e-431c-bdeb-2205adc15921">Document demonstrating how to set up legislative alerts using Texas Legislature Online.</DocumentSummary>
    <TaxCatchAll xmlns="1624d5a5-934e-431c-bdeb-2205adc15921"/>
    <DocumentPublishDate xmlns="1624d5a5-934e-431c-bdeb-2205adc15921">2018-11-15T06:00:00+00:00</DocumentPublishDate>
    <DIRDepartment xmlns="1624d5a5-934e-431c-bdeb-2205adc15921">Information Security</DIRDepartment>
    <SearchSummary xmlns="1624d5a5-934e-431c-bdeb-2205adc15921">Document demonstrating how to set up legislative alerts using Texas Legislature Online.</SearchSummary>
    <DocumentExtension xmlns="1624d5a5-934e-431c-bdeb-2205adc15921">docx</DocumentExtension>
    <DocumentCategory xmlns="1624d5a5-934e-431c-bdeb-2205adc15921">Other</DocumentCategory>
    <RedirectURL xmlns="1624d5a5-934e-431c-bdeb-2205adc15921">/portal/internal/resources/DocumentLibrary/Setting up Legislative Alerts Using Texas Legislature Online.docx</RedirectURL>
    <TSLACSubject xmlns="1624d5a5-934e-431c-bdeb-2205adc15921">
      <Value>Executive Departments</Value>
      <Value>Government Information</Value>
      <Value>State Governments</Value>
    </TSLACSubject>
    <DocumentSize xmlns="1624d5a5-934e-431c-bdeb-2205adc15921">565.548538564</DocumentSize>
    <TSLACType xmlns="1624d5a5-934e-431c-bdeb-2205adc15921">Web documents - Undefined</TSLACType>
    <SearchKeywords xmlns="1624d5a5-934e-431c-bdeb-2205adc15921" xsi:nil="true"/>
    <TaxKeywordTaxHTField xmlns="1624d5a5-934e-431c-bdeb-2205adc15921">
      <Terms xmlns="http://schemas.microsoft.com/office/infopath/2007/PartnerControls"/>
    </TaxKeywordTaxHTField>
  </documentManagement>
</p:properties>
</file>

<file path=customXml/itemProps1.xml><?xml version="1.0" encoding="utf-8"?>
<ds:datastoreItem xmlns:ds="http://schemas.openxmlformats.org/officeDocument/2006/customXml" ds:itemID="{2D98A140-5CDE-4EB6-BB7A-EB42BADC3A02}"/>
</file>

<file path=customXml/itemProps2.xml><?xml version="1.0" encoding="utf-8"?>
<ds:datastoreItem xmlns:ds="http://schemas.openxmlformats.org/officeDocument/2006/customXml" ds:itemID="{07A92D3D-78C3-4AF4-889E-CA8713BD2E70}"/>
</file>

<file path=customXml/itemProps3.xml><?xml version="1.0" encoding="utf-8"?>
<ds:datastoreItem xmlns:ds="http://schemas.openxmlformats.org/officeDocument/2006/customXml" ds:itemID="{1BA7B587-4EEB-4818-8B30-5EDC259BE9F2}"/>
</file>

<file path=docProps/app.xml><?xml version="1.0" encoding="utf-8"?>
<Properties xmlns="http://schemas.openxmlformats.org/officeDocument/2006/extended-properties" xmlns:vt="http://schemas.openxmlformats.org/officeDocument/2006/docPropsVTypes">
  <Template>Normal.dotm</Template>
  <TotalTime>28</TotalTime>
  <Pages>4</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Setting up Legislative Alerts Using Texas Legislature Online</dc:title>
  <dc:subject/>
  <dc:creator>Matthew Kelly</dc:creator>
  <cp:keywords/>
  <dc:description/>
  <cp:lastModifiedBy>Matthew Kelly</cp:lastModifiedBy>
  <cp:revision>1</cp:revision>
  <dcterms:created xsi:type="dcterms:W3CDTF">2018-11-15T15:56:00Z</dcterms:created>
  <dcterms:modified xsi:type="dcterms:W3CDTF">2018-11-15T17:15:00Z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0x010100BC37E061906B8D41B78466604C53C4AE</vt:lpwstr>
  </property>
  <property fmtid="{D5CDD505-2E9C-101B-9397-08002B2CF9AE}" pid="3" name="TaxKeyword">
    <vt:lpwstr/>
  </property>
  <property fmtid="{D5CDD505-2E9C-101B-9397-08002B2CF9AE}" pid="4" name="WorkflowChangePath">
    <vt:lpwstr>4e7f0d7b-af58-4d14-a711-25a4e8942f2a,4;4e7f0d7b-af58-4d14-a711-25a4e8942f2a,4;4e7f0d7b-af58-4d14-a711-25a4e8942f2a,4;4e7f0d7b-af58-4d14-a711-25a4e8942f2a,4;4e7f0d7b-af58-4d14-a711-25a4e8942f2a,4;4e7f0d7b-af58-4d14-a711-25a4e8942f2a,4;4e7f0d7b-af58-4d14-a711-25a4e8942f2a,4;</vt:lpwstr>
  </property>
</Properties>
</file>